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41" w:type="dxa"/>
        <w:tblInd w:w="-1139" w:type="dxa"/>
        <w:tblLook w:val="04A0" w:firstRow="1" w:lastRow="0" w:firstColumn="1" w:lastColumn="0" w:noHBand="0" w:noVBand="1"/>
      </w:tblPr>
      <w:tblGrid>
        <w:gridCol w:w="11312"/>
      </w:tblGrid>
      <w:tr w:rsidR="00797C97" w:rsidTr="0031125A">
        <w:trPr>
          <w:trHeight w:val="3251"/>
        </w:trPr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97" w:rsidRDefault="00797C97" w:rsidP="00364CB7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797C97" w:rsidTr="00364CB7"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7C97" w:rsidRDefault="00797C97" w:rsidP="00364CB7">
                  <w:pPr>
                    <w:pStyle w:val="ConsPlusNormal"/>
                    <w:tabs>
                      <w:tab w:val="left" w:pos="87"/>
                    </w:tabs>
                    <w:ind w:left="-82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ab/>
                  </w:r>
                  <w:r>
                    <w:rPr>
                      <w:noProof/>
                    </w:rPr>
                    <w:drawing>
                      <wp:inline distT="0" distB="0" distL="0" distR="0" wp14:anchorId="6F46EF99" wp14:editId="0F62AC55">
                        <wp:extent cx="2743200" cy="1704975"/>
                        <wp:effectExtent l="0" t="0" r="0" b="9525"/>
                        <wp:docPr id="1" name="Рисунок 1" descr="http://www.eseur.ru/Images/hot4167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eseur.ru/Images/hot4167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0" cy="1704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C97" w:rsidRPr="00797C97" w:rsidRDefault="00797C97" w:rsidP="00797C97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797C97" w:rsidRDefault="00797C97" w:rsidP="00364C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797C97" w:rsidRPr="00797C97" w:rsidRDefault="00797C97" w:rsidP="00797C97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797C97" w:rsidRDefault="00797C97" w:rsidP="00364CB7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№31.</w:t>
                  </w:r>
                </w:p>
                <w:p w:rsidR="00797C97" w:rsidRPr="0031125A" w:rsidRDefault="00797C97" w:rsidP="0031125A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Оплата командировочных.</w:t>
                  </w:r>
                </w:p>
              </w:tc>
            </w:tr>
          </w:tbl>
          <w:p w:rsidR="00797C97" w:rsidRDefault="00797C97" w:rsidP="00364CB7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97C97" w:rsidTr="00364CB7"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97" w:rsidRPr="00797C97" w:rsidRDefault="00797C97" w:rsidP="00364CB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797C97">
              <w:rPr>
                <w:rFonts w:ascii="Verdana" w:hAnsi="Verdana"/>
                <w:b/>
                <w:bCs/>
                <w:sz w:val="20"/>
                <w:szCs w:val="20"/>
              </w:rPr>
              <w:t>Как правильно оплатить сотруднику в командировке работу в выходной или праздник?</w:t>
            </w:r>
          </w:p>
          <w:p w:rsidR="00797C97" w:rsidRPr="00797C97" w:rsidRDefault="00797C97" w:rsidP="00364CB7">
            <w:pPr>
              <w:shd w:val="clear" w:color="auto" w:fill="D9D9D9"/>
              <w:autoSpaceDE w:val="0"/>
              <w:autoSpaceDN w:val="0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797C97" w:rsidRPr="00797C97" w:rsidRDefault="00797C97" w:rsidP="00364CB7">
            <w:pPr>
              <w:shd w:val="clear" w:color="auto" w:fill="D9D9D9"/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797C97"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</w:rPr>
              <w:t>Риски</w:t>
            </w:r>
            <w:r w:rsidRPr="00797C97">
              <w:rPr>
                <w:rFonts w:ascii="Verdana" w:hAnsi="Verdana"/>
                <w:color w:val="000000"/>
                <w:sz w:val="20"/>
                <w:szCs w:val="20"/>
              </w:rPr>
              <w:t>: в</w:t>
            </w:r>
            <w:r w:rsidRPr="00797C97">
              <w:rPr>
                <w:rFonts w:ascii="Verdana" w:hAnsi="Verdana"/>
                <w:sz w:val="20"/>
                <w:szCs w:val="20"/>
              </w:rPr>
              <w:t>ыходной или праздник, когда командированный работал, был в пути, выехал в командировку или вернулся, оплачивается как работа в выходные или нерабочие праздничные дни, а не из его среднего заработка</w:t>
            </w:r>
            <w:r w:rsidRPr="00797C97">
              <w:rPr>
                <w:rFonts w:ascii="Verdana" w:hAnsi="Verdana"/>
                <w:i/>
                <w:iCs/>
                <w:sz w:val="20"/>
                <w:szCs w:val="20"/>
              </w:rPr>
              <w:t>.</w:t>
            </w:r>
          </w:p>
          <w:p w:rsidR="00797C97" w:rsidRPr="00797C97" w:rsidRDefault="00797C97" w:rsidP="00364CB7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797C97">
              <w:rPr>
                <w:rFonts w:ascii="Verdana" w:hAnsi="Verdana"/>
                <w:sz w:val="20"/>
                <w:szCs w:val="20"/>
              </w:rPr>
              <w:t xml:space="preserve">Минтруд России в </w:t>
            </w:r>
            <w:hyperlink r:id="rId5" w:history="1">
              <w:r w:rsidRPr="00797C97">
                <w:rPr>
                  <w:rStyle w:val="a4"/>
                  <w:rFonts w:ascii="Verdana" w:hAnsi="Verdana"/>
                  <w:sz w:val="20"/>
                  <w:szCs w:val="20"/>
                </w:rPr>
                <w:t>Письме</w:t>
              </w:r>
            </w:hyperlink>
            <w:r w:rsidRPr="00797C97">
              <w:rPr>
                <w:rFonts w:ascii="Verdana" w:hAnsi="Verdana"/>
                <w:sz w:val="20"/>
                <w:szCs w:val="20"/>
              </w:rPr>
              <w:t xml:space="preserve"> от 09.07.2019 N 14-2/В-527 напомнил, что оплата труда командированного сотрудника, который работает в выходные или праздничные дни, производится по правилам </w:t>
            </w:r>
            <w:hyperlink r:id="rId6" w:history="1">
              <w:r w:rsidRPr="00797C97">
                <w:rPr>
                  <w:rStyle w:val="a4"/>
                  <w:rFonts w:ascii="Verdana" w:hAnsi="Verdana"/>
                  <w:sz w:val="20"/>
                  <w:szCs w:val="20"/>
                </w:rPr>
                <w:t>ст. 153</w:t>
              </w:r>
            </w:hyperlink>
            <w:r w:rsidRPr="00797C97">
              <w:rPr>
                <w:rFonts w:ascii="Verdana" w:hAnsi="Verdana"/>
                <w:sz w:val="20"/>
                <w:szCs w:val="20"/>
              </w:rPr>
              <w:t xml:space="preserve"> ТК РФ (</w:t>
            </w:r>
            <w:hyperlink r:id="rId7" w:history="1">
              <w:r w:rsidRPr="00797C97">
                <w:rPr>
                  <w:rStyle w:val="a4"/>
                  <w:rFonts w:ascii="Verdana" w:hAnsi="Verdana"/>
                  <w:sz w:val="20"/>
                  <w:szCs w:val="20"/>
                </w:rPr>
                <w:t>п. 5</w:t>
              </w:r>
            </w:hyperlink>
            <w:r w:rsidRPr="00797C97">
              <w:rPr>
                <w:rFonts w:ascii="Verdana" w:hAnsi="Verdana"/>
                <w:sz w:val="20"/>
                <w:szCs w:val="20"/>
              </w:rPr>
              <w:t xml:space="preserve"> Положения, утв. Постановлением Правительства РФ от 13.10.2008 N 749). Каждый час работы в выходной или нерабочий праздничный день в командировке оплачивается не менее чем в двойном размере либо в одинарном, но с </w:t>
            </w:r>
            <w:hyperlink r:id="rId8" w:history="1">
              <w:r w:rsidRPr="00797C97">
                <w:rPr>
                  <w:rStyle w:val="a4"/>
                  <w:rFonts w:ascii="Verdana" w:hAnsi="Verdana"/>
                  <w:sz w:val="20"/>
                  <w:szCs w:val="20"/>
                </w:rPr>
                <w:t>отгулом</w:t>
              </w:r>
            </w:hyperlink>
            <w:r w:rsidRPr="00797C97">
              <w:rPr>
                <w:rFonts w:ascii="Verdana" w:hAnsi="Verdana"/>
                <w:sz w:val="20"/>
                <w:szCs w:val="20"/>
              </w:rPr>
              <w:t xml:space="preserve">. При этом оплата за выходной или праздничный день </w:t>
            </w:r>
            <w:hyperlink r:id="rId9" w:history="1">
              <w:r w:rsidRPr="00797C97">
                <w:rPr>
                  <w:rStyle w:val="a4"/>
                  <w:rFonts w:ascii="Verdana" w:hAnsi="Verdana"/>
                  <w:sz w:val="20"/>
                  <w:szCs w:val="20"/>
                </w:rPr>
                <w:t>рассчитывается</w:t>
              </w:r>
            </w:hyperlink>
            <w:r w:rsidRPr="00797C97">
              <w:rPr>
                <w:rFonts w:ascii="Verdana" w:hAnsi="Verdana"/>
                <w:sz w:val="20"/>
                <w:szCs w:val="20"/>
              </w:rPr>
              <w:t xml:space="preserve"> исходя из той </w:t>
            </w:r>
            <w:hyperlink r:id="rId10" w:history="1">
              <w:r w:rsidRPr="00797C97">
                <w:rPr>
                  <w:rStyle w:val="a4"/>
                  <w:rFonts w:ascii="Verdana" w:hAnsi="Verdana"/>
                  <w:sz w:val="20"/>
                  <w:szCs w:val="20"/>
                </w:rPr>
                <w:t>системы оплаты труда</w:t>
              </w:r>
            </w:hyperlink>
            <w:r w:rsidRPr="00797C97">
              <w:rPr>
                <w:rFonts w:ascii="Verdana" w:hAnsi="Verdana"/>
                <w:sz w:val="20"/>
                <w:szCs w:val="20"/>
              </w:rPr>
              <w:t>, которая установлена работнику:</w:t>
            </w:r>
          </w:p>
          <w:p w:rsidR="00797C97" w:rsidRPr="00797C97" w:rsidRDefault="00797C97" w:rsidP="00364CB7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797C97">
              <w:rPr>
                <w:rStyle w:val="risks"/>
                <w:rFonts w:ascii="Verdana" w:hAnsi="Verdana"/>
                <w:b/>
                <w:bCs/>
                <w:color w:val="1F497D"/>
                <w:sz w:val="20"/>
                <w:szCs w:val="20"/>
              </w:rPr>
              <w:t>–</w:t>
            </w:r>
            <w:r w:rsidRPr="00797C97">
              <w:rPr>
                <w:rFonts w:ascii="Verdana" w:hAnsi="Verdana"/>
                <w:sz w:val="20"/>
                <w:szCs w:val="20"/>
              </w:rPr>
              <w:t xml:space="preserve"> сдельщикам </w:t>
            </w:r>
            <w:r w:rsidRPr="00797C97">
              <w:rPr>
                <w:rStyle w:val="risks"/>
                <w:rFonts w:ascii="Verdana" w:hAnsi="Verdana"/>
                <w:b/>
                <w:bCs/>
                <w:color w:val="1F497D"/>
                <w:sz w:val="20"/>
                <w:szCs w:val="20"/>
              </w:rPr>
              <w:t>–</w:t>
            </w:r>
            <w:r w:rsidRPr="00797C97">
              <w:rPr>
                <w:rFonts w:ascii="Verdana" w:hAnsi="Verdana"/>
                <w:sz w:val="20"/>
                <w:szCs w:val="20"/>
              </w:rPr>
              <w:t xml:space="preserve"> не менее чем по двойным сдельным расценкам;</w:t>
            </w:r>
          </w:p>
          <w:p w:rsidR="00797C97" w:rsidRPr="00797C97" w:rsidRDefault="00797C97" w:rsidP="00364CB7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797C97">
              <w:rPr>
                <w:rStyle w:val="risks"/>
                <w:rFonts w:ascii="Verdana" w:hAnsi="Verdana"/>
                <w:b/>
                <w:bCs/>
                <w:color w:val="1F497D"/>
                <w:sz w:val="20"/>
                <w:szCs w:val="20"/>
              </w:rPr>
              <w:t>–</w:t>
            </w:r>
            <w:r w:rsidRPr="00797C97">
              <w:rPr>
                <w:rFonts w:ascii="Verdana" w:hAnsi="Verdana"/>
                <w:sz w:val="20"/>
                <w:szCs w:val="20"/>
              </w:rPr>
              <w:t xml:space="preserve"> работникам, труд которых оплачивается по дневным и часовым ставкам, - в размере не менее двойной дневной или часовой ставки;</w:t>
            </w:r>
          </w:p>
          <w:p w:rsidR="00797C97" w:rsidRPr="00797C97" w:rsidRDefault="00797C97" w:rsidP="00364CB7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797C97">
              <w:rPr>
                <w:rStyle w:val="risks"/>
                <w:rFonts w:ascii="Verdana" w:hAnsi="Verdana"/>
                <w:b/>
                <w:bCs/>
                <w:color w:val="1F497D"/>
                <w:sz w:val="20"/>
                <w:szCs w:val="20"/>
              </w:rPr>
              <w:t>–</w:t>
            </w:r>
            <w:r w:rsidRPr="00797C97">
              <w:rPr>
                <w:rFonts w:ascii="Verdana" w:hAnsi="Verdana"/>
                <w:sz w:val="20"/>
                <w:szCs w:val="20"/>
              </w:rPr>
              <w:t xml:space="preserve"> работникам, получающим оклад, </w:t>
            </w:r>
            <w:r w:rsidRPr="00797C97">
              <w:rPr>
                <w:rStyle w:val="risks"/>
                <w:rFonts w:ascii="Verdana" w:hAnsi="Verdana"/>
                <w:b/>
                <w:bCs/>
                <w:color w:val="1F497D"/>
                <w:sz w:val="20"/>
                <w:szCs w:val="20"/>
              </w:rPr>
              <w:t>–</w:t>
            </w:r>
            <w:r w:rsidRPr="00797C97">
              <w:rPr>
                <w:rFonts w:ascii="Verdana" w:hAnsi="Verdana"/>
                <w:sz w:val="20"/>
                <w:szCs w:val="20"/>
              </w:rPr>
              <w:t xml:space="preserve"> в размере не менее одинарной дневной или часовой ставки (части оклада за день или час работы), если выходной день находится в пределах месячной нормы рабочего времени. Если выходной день вне месячной нормы, то он должен быть оплачен в размере не менее двойной часовой или дневной ставки сверх оклада.</w:t>
            </w:r>
          </w:p>
          <w:p w:rsidR="00797C97" w:rsidRPr="00797C97" w:rsidRDefault="00797C97" w:rsidP="00364CB7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797C97">
              <w:rPr>
                <w:rFonts w:ascii="Verdana" w:hAnsi="Verdana"/>
                <w:sz w:val="20"/>
                <w:szCs w:val="20"/>
              </w:rPr>
              <w:t>Коллективным, трудовым договором или локальным нормативным актом работодателя может быть установлен больший размер оплаты.</w:t>
            </w:r>
          </w:p>
          <w:p w:rsidR="00797C97" w:rsidRPr="00797C97" w:rsidRDefault="00797C97" w:rsidP="00364CB7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797C97">
              <w:rPr>
                <w:rFonts w:ascii="Verdana" w:hAnsi="Verdana"/>
                <w:sz w:val="20"/>
                <w:szCs w:val="20"/>
              </w:rPr>
              <w:t>Указанные правила распространяются и на случаи выезда в командировку, возвращения из нее, нахождения в пути (туда и обратно) в нерабочий праздничный день или выходной.</w:t>
            </w:r>
          </w:p>
          <w:p w:rsidR="00797C97" w:rsidRPr="00797C97" w:rsidRDefault="00797C97" w:rsidP="00364CB7">
            <w:pPr>
              <w:pStyle w:val="a5"/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   </w:t>
            </w:r>
            <w:r w:rsidRPr="00797C97">
              <w:rPr>
                <w:rFonts w:ascii="Verdana" w:hAnsi="Verdana"/>
                <w:sz w:val="20"/>
                <w:szCs w:val="20"/>
                <w:lang w:eastAsia="en-US"/>
              </w:rPr>
              <w:t xml:space="preserve">Также Минтруд </w:t>
            </w:r>
            <w:hyperlink r:id="rId11" w:history="1">
              <w:r w:rsidRPr="00797C97">
                <w:rPr>
                  <w:rStyle w:val="a4"/>
                  <w:rFonts w:ascii="Verdana" w:hAnsi="Verdana"/>
                  <w:sz w:val="20"/>
                  <w:szCs w:val="20"/>
                </w:rPr>
                <w:t>напомнил</w:t>
              </w:r>
            </w:hyperlink>
            <w:r w:rsidRPr="00797C97">
              <w:rPr>
                <w:rFonts w:ascii="Verdana" w:hAnsi="Verdana"/>
                <w:sz w:val="20"/>
                <w:szCs w:val="20"/>
                <w:lang w:eastAsia="en-US"/>
              </w:rPr>
              <w:t>, что определяя срок выплаты зарплаты, работодатель должен выполнить требования ТК РФ о временных промежутках.</w:t>
            </w:r>
          </w:p>
          <w:p w:rsidR="00797C97" w:rsidRPr="00797C97" w:rsidRDefault="00797C97" w:rsidP="00364CB7">
            <w:pPr>
              <w:jc w:val="both"/>
              <w:rPr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  </w:t>
            </w:r>
            <w:r w:rsidRPr="00797C97">
              <w:rPr>
                <w:rFonts w:ascii="Verdana" w:hAnsi="Verdana"/>
                <w:b/>
                <w:bCs/>
                <w:sz w:val="20"/>
                <w:szCs w:val="20"/>
              </w:rPr>
              <w:t xml:space="preserve">На заметку: </w:t>
            </w:r>
            <w:r w:rsidRPr="00797C97">
              <w:rPr>
                <w:rFonts w:ascii="Verdana" w:hAnsi="Verdana"/>
                <w:sz w:val="20"/>
                <w:szCs w:val="20"/>
              </w:rPr>
              <w:t>суточные выплачиваются работникам за каждый день в командировке (в том числе, если на такой день приходится день приезда, отъезда или нахождения в пути) и неважно, отдыхал работник в этот день или работал (</w:t>
            </w:r>
            <w:proofErr w:type="spellStart"/>
            <w:r w:rsidRPr="00797C97">
              <w:rPr>
                <w:rFonts w:ascii="Verdana" w:hAnsi="Verdana"/>
                <w:sz w:val="20"/>
                <w:szCs w:val="20"/>
              </w:rPr>
              <w:fldChar w:fldCharType="begin"/>
            </w:r>
            <w:r w:rsidRPr="00797C97">
              <w:rPr>
                <w:rFonts w:ascii="Verdana" w:hAnsi="Verdana"/>
                <w:sz w:val="20"/>
                <w:szCs w:val="20"/>
              </w:rPr>
              <w:instrText xml:space="preserve"> HYPERLINK "consultantplus://offline/ref=F73C05191CC07F8FB72B318673B894CA5495991906CE6863404FFC75E556853F668B51571CB0BD284087B323AD1E7260C39F6199E7DE1DE8PByBK" </w:instrText>
            </w:r>
            <w:r w:rsidRPr="00797C9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97C97">
              <w:rPr>
                <w:rStyle w:val="a4"/>
                <w:rFonts w:ascii="Verdana" w:hAnsi="Verdana"/>
                <w:sz w:val="20"/>
                <w:szCs w:val="20"/>
              </w:rPr>
              <w:t>абз</w:t>
            </w:r>
            <w:proofErr w:type="spellEnd"/>
            <w:r w:rsidRPr="00797C97">
              <w:rPr>
                <w:rStyle w:val="a4"/>
                <w:rFonts w:ascii="Verdana" w:hAnsi="Verdana"/>
                <w:sz w:val="20"/>
                <w:szCs w:val="20"/>
              </w:rPr>
              <w:t>. 3</w:t>
            </w:r>
            <w:r w:rsidRPr="00797C97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797C97">
              <w:rPr>
                <w:rFonts w:ascii="Verdana" w:hAnsi="Verdana"/>
                <w:sz w:val="20"/>
                <w:szCs w:val="20"/>
              </w:rPr>
              <w:t xml:space="preserve">, </w:t>
            </w:r>
            <w:hyperlink r:id="rId12" w:history="1">
              <w:r w:rsidRPr="00797C97">
                <w:rPr>
                  <w:rStyle w:val="a4"/>
                  <w:rFonts w:ascii="Verdana" w:hAnsi="Verdana"/>
                  <w:sz w:val="20"/>
                  <w:szCs w:val="20"/>
                </w:rPr>
                <w:t>4 п. 11</w:t>
              </w:r>
            </w:hyperlink>
            <w:r w:rsidRPr="00797C97">
              <w:rPr>
                <w:rFonts w:ascii="Verdana" w:hAnsi="Verdana"/>
                <w:sz w:val="20"/>
                <w:szCs w:val="20"/>
              </w:rPr>
              <w:t xml:space="preserve"> Положения о служебных командировках, </w:t>
            </w:r>
            <w:hyperlink r:id="rId13" w:history="1">
              <w:r w:rsidRPr="00797C97">
                <w:rPr>
                  <w:rStyle w:val="a4"/>
                  <w:rFonts w:ascii="Verdana" w:hAnsi="Verdana"/>
                  <w:sz w:val="20"/>
                  <w:szCs w:val="20"/>
                </w:rPr>
                <w:t>Письмо</w:t>
              </w:r>
            </w:hyperlink>
            <w:r w:rsidRPr="00797C97">
              <w:rPr>
                <w:rFonts w:ascii="Verdana" w:hAnsi="Verdana"/>
                <w:sz w:val="20"/>
                <w:szCs w:val="20"/>
              </w:rPr>
              <w:t xml:space="preserve"> Минтруда России от 28.11.2013 N 14-2-242).</w:t>
            </w:r>
          </w:p>
          <w:p w:rsidR="00797C97" w:rsidRPr="00797C97" w:rsidRDefault="00797C97" w:rsidP="00364CB7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97C97" w:rsidRPr="00797C97" w:rsidRDefault="00797C97" w:rsidP="00364CB7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  <w:tr w:rsidR="00797C97" w:rsidTr="00364CB7"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97" w:rsidRDefault="00797C97" w:rsidP="00364C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Калужская областная организация Профсоюза работников народного образования и науки РФ</w:t>
            </w:r>
          </w:p>
          <w:p w:rsidR="00797C97" w:rsidRDefault="00797C97" w:rsidP="00364C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Тел.факс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 57-64-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69,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prokaluga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  <w:proofErr w:type="gramEnd"/>
          </w:p>
          <w:p w:rsidR="00797C97" w:rsidRDefault="00797C97" w:rsidP="00364C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Калуга, сентябрь, 2019</w:t>
            </w:r>
          </w:p>
          <w:p w:rsidR="00797C97" w:rsidRDefault="00797C97" w:rsidP="00364C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797C97" w:rsidRDefault="00797C97" w:rsidP="00797C97"/>
    <w:p w:rsidR="00797C97" w:rsidRDefault="00797C97" w:rsidP="00797C97">
      <w:pPr>
        <w:ind w:left="-851"/>
      </w:pPr>
    </w:p>
    <w:p w:rsidR="008E599E" w:rsidRDefault="008E599E"/>
    <w:sectPr w:rsidR="008E599E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97"/>
    <w:rsid w:val="0031125A"/>
    <w:rsid w:val="00797C97"/>
    <w:rsid w:val="008E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E53F3"/>
  <w15:chartTrackingRefBased/>
  <w15:docId w15:val="{F257CC98-CC7E-4018-B2FE-79099C31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C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C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7C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797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7C9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97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isks">
    <w:name w:val="risks"/>
    <w:basedOn w:val="a0"/>
    <w:rsid w:val="00797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950AD12D84C0436B2F73996A49FFCDB911258985188F80FEEC93BDBC33DB6201259C2A4365615669EC511BC0I3O8L" TargetMode="External"/><Relationship Id="rId13" Type="http://schemas.openxmlformats.org/officeDocument/2006/relationships/hyperlink" Target="consultantplus://offline/ref=F73C05191CC07F8FB72B2C9261D0AECC0B909B1D07CD6B32174DAD20EB538D6F2E9B1F1211B1BD2B428DE679BD1A3B37C783688FF9D403EBB265PFy0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DB6254A5BE65187F3ADF4A635FFA4AF977AFA2531B77DB6076369D153AC8189A59838CD09429D7A3609E67C5460B0605B1524831D33638G860K" TargetMode="External"/><Relationship Id="rId12" Type="http://schemas.openxmlformats.org/officeDocument/2006/relationships/hyperlink" Target="consultantplus://offline/ref=F73C05191CC07F8FB72B318673B894CA5495991906CE6863404FFC75E556853F668B51571CB0BD284187B323AD1E7260C39F6199E7DE1DE8PByB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2123F8900AE508CD699DEA1A48EB38F093B3E73CBD9E00552B2679A5F3E3B5707760ED5899C28124E025366AF17A014483E6FB6AsEaCL" TargetMode="External"/><Relationship Id="rId11" Type="http://schemas.openxmlformats.org/officeDocument/2006/relationships/hyperlink" Target="consultantplus://offline/ref=4B6E005181F9931442DBE9ACD41F69A303E7773C1ED1E4A3B2077D84E225C0D42C55837501E40CBDCFA870C6DE4ACB80F03CE174001FF7C7A929MDXAL" TargetMode="External"/><Relationship Id="rId5" Type="http://schemas.openxmlformats.org/officeDocument/2006/relationships/hyperlink" Target="consultantplus://offline/ref=0DA3AFD0E919D80EDA3493AAED09C2CE45BEC4B073D02BE43C23DEEAAF07F03C4C52A34E278F425FE786F46E731B55CA2B490B53B18CDDCDE46Bx8l4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3D3C9F0AB856CA4C8745CE70F5F05D75FB474CF3DB820E2ABA9B98557261F9A56C28C03F21FE4E7E56D0E6B30S0QFL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B23BED91CBF39F2228CABB1A5AFB321C2DD439E77DBBBBC6392E09254E0F155A7C753685FDD61A370F359A4EB53D590700F83619BB7D07EC241EEFR9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2019-09-04T08:55:00Z</dcterms:created>
  <dcterms:modified xsi:type="dcterms:W3CDTF">2019-09-04T08:57:00Z</dcterms:modified>
</cp:coreProperties>
</file>