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В организации проводится сокращение численности работников. Как поступить работодателю, если работник, не попавший под сокращение, представит заявление об увольнении по </w:t>
      </w:r>
      <w:hyperlink r:id="rId5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 в связи с проводимыми мероприятиями по сокращению численности работников? Обязан ли работодатель уволить работника по указанному основанию? Возможно ли увольнение по </w:t>
      </w:r>
      <w:hyperlink r:id="rId6" w:history="1">
        <w:r>
          <w:rPr>
            <w:rFonts w:ascii="Calibri" w:hAnsi="Calibri" w:cs="Calibri"/>
            <w:color w:val="0000FF"/>
          </w:rPr>
          <w:t>п. 3 ч. 1 ст. 77</w:t>
        </w:r>
      </w:hyperlink>
      <w:r>
        <w:rPr>
          <w:rFonts w:ascii="Calibri" w:hAnsi="Calibri" w:cs="Calibri"/>
        </w:rPr>
        <w:t xml:space="preserve"> ТК РФ?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Ра</w:t>
      </w:r>
      <w:bookmarkStart w:id="0" w:name="_GoBack"/>
      <w:bookmarkEnd w:id="0"/>
      <w:r>
        <w:rPr>
          <w:rFonts w:ascii="Calibri" w:hAnsi="Calibri" w:cs="Calibri"/>
        </w:rPr>
        <w:t xml:space="preserve">ботодатель не обязан по просьбе работника увольнять его по </w:t>
      </w:r>
      <w:hyperlink r:id="rId7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Трудового кодекса РФ в связи с проводимыми мероприятиями по сокращению численности работников. Учитывая, что </w:t>
      </w:r>
      <w:hyperlink r:id="rId8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 предполагает увольнение по инициативе работодателя, заявление работника с просьбой уволить его по </w:t>
      </w:r>
      <w:hyperlink r:id="rId9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 не соответствует </w:t>
      </w:r>
      <w:hyperlink r:id="rId10" w:history="1">
        <w:r>
          <w:rPr>
            <w:rFonts w:ascii="Calibri" w:hAnsi="Calibri" w:cs="Calibri"/>
            <w:color w:val="0000FF"/>
          </w:rPr>
          <w:t>ТК</w:t>
        </w:r>
      </w:hyperlink>
      <w:r>
        <w:rPr>
          <w:rFonts w:ascii="Calibri" w:hAnsi="Calibri" w:cs="Calibri"/>
        </w:rPr>
        <w:t xml:space="preserve"> РФ. Соответственно, такое заявление не может являться основанием для увольнения работника в связи с сокращением численности работников организации.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заявление работника о его увольнении в связи с проводимыми мероприятиями по сокращению численности работников нельзя расценивать как заявление об увольнении по собственному желанию по смыслу </w:t>
      </w:r>
      <w:hyperlink r:id="rId11" w:history="1">
        <w:r>
          <w:rPr>
            <w:rFonts w:ascii="Calibri" w:hAnsi="Calibri" w:cs="Calibri"/>
            <w:color w:val="0000FF"/>
          </w:rPr>
          <w:t>ст. 80</w:t>
        </w:r>
      </w:hyperlink>
      <w:r>
        <w:rPr>
          <w:rFonts w:ascii="Calibri" w:hAnsi="Calibri" w:cs="Calibri"/>
        </w:rPr>
        <w:t xml:space="preserve"> ТК РФ.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Одним из оснований расторжения трудового договора по инициативе работодателя является сокращение численности или штата работников организации, индивидуального предпринимателя (</w:t>
      </w:r>
      <w:hyperlink r:id="rId12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РФ).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Увольнение по указанному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 (</w:t>
      </w:r>
      <w:hyperlink r:id="rId13" w:history="1">
        <w:r>
          <w:rPr>
            <w:rFonts w:ascii="Calibri" w:hAnsi="Calibri" w:cs="Calibri"/>
            <w:color w:val="0000FF"/>
          </w:rPr>
          <w:t>ч. 3 ст. 81</w:t>
        </w:r>
      </w:hyperlink>
      <w:r>
        <w:rPr>
          <w:rFonts w:ascii="Calibri" w:hAnsi="Calibri" w:cs="Calibri"/>
        </w:rPr>
        <w:t xml:space="preserve"> ТК РФ).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Гарантии и компенсации работникам при сокращении численности работников организации установлены в </w:t>
      </w:r>
      <w:hyperlink r:id="rId14" w:history="1">
        <w:r>
          <w:rPr>
            <w:rFonts w:ascii="Calibri" w:hAnsi="Calibri" w:cs="Calibri"/>
            <w:color w:val="0000FF"/>
          </w:rPr>
          <w:t>ст. ст. 178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180</w:t>
        </w:r>
      </w:hyperlink>
      <w:r>
        <w:rPr>
          <w:rFonts w:ascii="Calibri" w:hAnsi="Calibri" w:cs="Calibri"/>
        </w:rPr>
        <w:t xml:space="preserve"> ТК РФ. </w:t>
      </w:r>
      <w:proofErr w:type="gramStart"/>
      <w:r>
        <w:rPr>
          <w:rFonts w:ascii="Calibri" w:hAnsi="Calibri" w:cs="Calibri"/>
        </w:rPr>
        <w:t>В частности, при расторжении трудового договора в связи с сокращением численности или штата работников организации (</w:t>
      </w:r>
      <w:hyperlink r:id="rId16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  <w:r>
        <w:rPr>
          <w:rFonts w:ascii="Calibri" w:hAnsi="Calibri" w:cs="Calibri"/>
        </w:rPr>
        <w:t xml:space="preserve"> В исключительных случаях средний месячный заработок сохраняется </w:t>
      </w:r>
      <w:proofErr w:type="gramStart"/>
      <w:r>
        <w:rPr>
          <w:rFonts w:ascii="Calibri" w:hAnsi="Calibri" w:cs="Calibri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>
        <w:rPr>
          <w:rFonts w:ascii="Calibri" w:hAnsi="Calibri" w:cs="Calibri"/>
        </w:rPr>
        <w:t>, если в двухнедельный срок после увольнения работник обратился в этот орган и не был им трудоустроен.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Важно понимать, что увольнение работника по </w:t>
      </w:r>
      <w:hyperlink r:id="rId17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 производится по инициативе работодателя, а не работника.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тем </w:t>
      </w:r>
      <w:hyperlink r:id="rId18" w:history="1">
        <w:r>
          <w:rPr>
            <w:rFonts w:ascii="Calibri" w:hAnsi="Calibri" w:cs="Calibri"/>
            <w:color w:val="0000FF"/>
          </w:rPr>
          <w:t>п. 3 ч. 1 ст. 77</w:t>
        </w:r>
      </w:hyperlink>
      <w:r>
        <w:rPr>
          <w:rFonts w:ascii="Calibri" w:hAnsi="Calibri" w:cs="Calibri"/>
        </w:rPr>
        <w:t xml:space="preserve"> ТК РФ предусматривает в качестве одного из оснований прекращения трудового договора расторжение трудового договора по инициативе работника (</w:t>
      </w:r>
      <w:hyperlink r:id="rId19" w:history="1">
        <w:r>
          <w:rPr>
            <w:rFonts w:ascii="Calibri" w:hAnsi="Calibri" w:cs="Calibri"/>
            <w:color w:val="0000FF"/>
          </w:rPr>
          <w:t>ст. 80</w:t>
        </w:r>
      </w:hyperlink>
      <w:r>
        <w:rPr>
          <w:rFonts w:ascii="Calibri" w:hAnsi="Calibri" w:cs="Calibri"/>
        </w:rPr>
        <w:t xml:space="preserve"> ТК РФ).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установлено в </w:t>
      </w:r>
      <w:hyperlink r:id="rId20" w:history="1">
        <w:r>
          <w:rPr>
            <w:rFonts w:ascii="Calibri" w:hAnsi="Calibri" w:cs="Calibri"/>
            <w:color w:val="0000FF"/>
          </w:rPr>
          <w:t>ч. 1 ст. 80</w:t>
        </w:r>
      </w:hyperlink>
      <w:r>
        <w:rPr>
          <w:rFonts w:ascii="Calibri" w:hAnsi="Calibri" w:cs="Calibri"/>
        </w:rPr>
        <w:t xml:space="preserve"> ТК РФ,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недели, если иной срок не установлен ТК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рассматриваемой ситуации работник, не попавший под сокращение, подал по собственной инициативе заявление об увольнении, однако не по </w:t>
      </w:r>
      <w:hyperlink r:id="rId21" w:history="1">
        <w:r>
          <w:rPr>
            <w:rFonts w:ascii="Calibri" w:hAnsi="Calibri" w:cs="Calibri"/>
            <w:color w:val="0000FF"/>
          </w:rPr>
          <w:t>п. 3 ч. 1 ст. 77</w:t>
        </w:r>
      </w:hyperlink>
      <w:r>
        <w:rPr>
          <w:rFonts w:ascii="Calibri" w:hAnsi="Calibri" w:cs="Calibri"/>
        </w:rPr>
        <w:t xml:space="preserve"> ТК РФ (по собственному желанию), а по </w:t>
      </w:r>
      <w:hyperlink r:id="rId22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 (в связи с проводимыми мероприятиями по сокращению численности работников).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Работодатель не обязан по просьбе работника увольнять его по </w:t>
      </w:r>
      <w:hyperlink r:id="rId23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 в связи с проводимыми мероприятиями по сокращению численности работников. Учитывая, что </w:t>
      </w:r>
      <w:hyperlink r:id="rId24" w:history="1">
        <w:r>
          <w:rPr>
            <w:rFonts w:ascii="Calibri" w:hAnsi="Calibri" w:cs="Calibri"/>
            <w:color w:val="0000FF"/>
          </w:rPr>
          <w:t xml:space="preserve">п. 2 ч. 1 ст. </w:t>
        </w:r>
        <w:r>
          <w:rPr>
            <w:rFonts w:ascii="Calibri" w:hAnsi="Calibri" w:cs="Calibri"/>
            <w:color w:val="0000FF"/>
          </w:rPr>
          <w:lastRenderedPageBreak/>
          <w:t>81</w:t>
        </w:r>
      </w:hyperlink>
      <w:r>
        <w:rPr>
          <w:rFonts w:ascii="Calibri" w:hAnsi="Calibri" w:cs="Calibri"/>
        </w:rPr>
        <w:t xml:space="preserve"> ТК РФ предполагает увольнение по инициативе работодателя, заявление работника с просьбой уволить его по </w:t>
      </w:r>
      <w:hyperlink r:id="rId25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 не соответствует </w:t>
      </w:r>
      <w:hyperlink r:id="rId26" w:history="1">
        <w:r>
          <w:rPr>
            <w:rFonts w:ascii="Calibri" w:hAnsi="Calibri" w:cs="Calibri"/>
            <w:color w:val="0000FF"/>
          </w:rPr>
          <w:t>ТК</w:t>
        </w:r>
      </w:hyperlink>
      <w:r>
        <w:rPr>
          <w:rFonts w:ascii="Calibri" w:hAnsi="Calibri" w:cs="Calibri"/>
        </w:rPr>
        <w:t xml:space="preserve"> РФ. Соответственно, такое заявление не может являться основанием для увольнения работника в связи с сокращением численности работников организации. Если же работник желает уволиться, то он вправе написать заявление об увольнении по собственному желанию (по </w:t>
      </w:r>
      <w:hyperlink r:id="rId27" w:history="1">
        <w:r>
          <w:rPr>
            <w:rFonts w:ascii="Calibri" w:hAnsi="Calibri" w:cs="Calibri"/>
            <w:color w:val="0000FF"/>
          </w:rPr>
          <w:t>п. 3 ч. 1 ст. 77</w:t>
        </w:r>
      </w:hyperlink>
      <w:r>
        <w:rPr>
          <w:rFonts w:ascii="Calibri" w:hAnsi="Calibri" w:cs="Calibri"/>
        </w:rPr>
        <w:t xml:space="preserve"> ТК РФ).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 же время представляется, что заявление работника о его увольнении в связи с проводимыми мероприятиями по сокращению численности работников нельзя расценивать как заявление об увольнении по собственному желанию по смыслу </w:t>
      </w:r>
      <w:hyperlink r:id="rId28" w:history="1">
        <w:r>
          <w:rPr>
            <w:rFonts w:ascii="Calibri" w:hAnsi="Calibri" w:cs="Calibri"/>
            <w:color w:val="0000FF"/>
          </w:rPr>
          <w:t>ст. 80</w:t>
        </w:r>
      </w:hyperlink>
      <w:r>
        <w:rPr>
          <w:rFonts w:ascii="Calibri" w:hAnsi="Calibri" w:cs="Calibri"/>
        </w:rPr>
        <w:t xml:space="preserve"> ТК РФ, так как из его содержания не следует желания работника уволиться из организации по собственному желанию.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разъяснено в </w:t>
      </w:r>
      <w:hyperlink r:id="rId29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"а" п. 22</w:t>
        </w:r>
      </w:hyperlink>
      <w:r>
        <w:rPr>
          <w:rFonts w:ascii="Calibri" w:hAnsi="Calibri" w:cs="Calibri"/>
        </w:rPr>
        <w:t xml:space="preserve"> Постановления Пленума Верховного Суда РФ от 17.03.2004 N 2 "О применении судами Российской Федерации Трудового кодекса Российской Федерации", при рассмотрении споров о расторжении по инициативе работника трудового договора, заключенного на неопределенный срок, а также срочного трудового договора (</w:t>
      </w:r>
      <w:hyperlink r:id="rId30" w:history="1">
        <w:r>
          <w:rPr>
            <w:rFonts w:ascii="Calibri" w:hAnsi="Calibri" w:cs="Calibri"/>
            <w:color w:val="0000FF"/>
          </w:rPr>
          <w:t>п. 3 ч. 1 ст. 77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ст. 80</w:t>
        </w:r>
      </w:hyperlink>
      <w:r>
        <w:rPr>
          <w:rFonts w:ascii="Calibri" w:hAnsi="Calibri" w:cs="Calibri"/>
        </w:rPr>
        <w:t xml:space="preserve"> ТК РФ) судам необходимо иметь в виду, что</w:t>
      </w:r>
      <w:proofErr w:type="gramEnd"/>
      <w:r>
        <w:rPr>
          <w:rFonts w:ascii="Calibri" w:hAnsi="Calibri" w:cs="Calibri"/>
        </w:rPr>
        <w:t xml:space="preserve"> 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 Если истец утверждает, что работодатель вынудил его подать заявление об увольнении по собственному желанию, то это обстоятельство подлежит проверке и обязанность доказать его возлагается на работника.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рассматриваемой ситуации увольнение по </w:t>
      </w:r>
      <w:hyperlink r:id="rId32" w:history="1">
        <w:r>
          <w:rPr>
            <w:rFonts w:ascii="Calibri" w:hAnsi="Calibri" w:cs="Calibri"/>
            <w:color w:val="0000FF"/>
          </w:rPr>
          <w:t>п. 3 ч. 1 ст. 77</w:t>
        </w:r>
      </w:hyperlink>
      <w:r>
        <w:rPr>
          <w:rFonts w:ascii="Calibri" w:hAnsi="Calibri" w:cs="Calibri"/>
        </w:rPr>
        <w:t xml:space="preserve"> ТК РФ также невозможно.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вывод находит свое подтверждение в материалах судебной практики. Так, Верховный суд Республики Хакасия рассматривал дело: работница подала заявление с просьбой уволить ее по </w:t>
      </w:r>
      <w:hyperlink r:id="rId33" w:history="1">
        <w:r>
          <w:rPr>
            <w:rFonts w:ascii="Calibri" w:hAnsi="Calibri" w:cs="Calibri"/>
            <w:color w:val="0000FF"/>
          </w:rPr>
          <w:t>п. 2 ч. 1 ст. 81</w:t>
        </w:r>
      </w:hyperlink>
      <w:r>
        <w:rPr>
          <w:rFonts w:ascii="Calibri" w:hAnsi="Calibri" w:cs="Calibri"/>
        </w:rPr>
        <w:t xml:space="preserve"> ТК РФ, а руководитель своей резолюцией: "Согласен по собственному желанию" обозначил свою позицию как несогласие с увольнением по сокращению штатов и уволил работницу по </w:t>
      </w:r>
      <w:hyperlink r:id="rId34" w:history="1">
        <w:r>
          <w:rPr>
            <w:rFonts w:ascii="Calibri" w:hAnsi="Calibri" w:cs="Calibri"/>
            <w:color w:val="0000FF"/>
          </w:rPr>
          <w:t>п. 3 ч. 1 ст. 77</w:t>
        </w:r>
      </w:hyperlink>
      <w:r>
        <w:rPr>
          <w:rFonts w:ascii="Calibri" w:hAnsi="Calibri" w:cs="Calibri"/>
        </w:rPr>
        <w:t xml:space="preserve"> ТК РФ. Работница подала исковое заявление о признании увольнения </w:t>
      </w:r>
      <w:proofErr w:type="gramStart"/>
      <w:r>
        <w:rPr>
          <w:rFonts w:ascii="Calibri" w:hAnsi="Calibri" w:cs="Calibri"/>
        </w:rPr>
        <w:t>незаконным</w:t>
      </w:r>
      <w:proofErr w:type="gramEnd"/>
      <w:r>
        <w:rPr>
          <w:rFonts w:ascii="Calibri" w:hAnsi="Calibri" w:cs="Calibri"/>
        </w:rPr>
        <w:t xml:space="preserve">. При таких обстоятельствах, установив, что работница не подавала заявления об увольнении по собственному желанию, суд первой инстанции пришел к выводу о незаконности увольнения по </w:t>
      </w:r>
      <w:hyperlink r:id="rId35" w:history="1">
        <w:r>
          <w:rPr>
            <w:rFonts w:ascii="Calibri" w:hAnsi="Calibri" w:cs="Calibri"/>
            <w:color w:val="0000FF"/>
          </w:rPr>
          <w:t>п. 3 ч. 1 ст. 77</w:t>
        </w:r>
      </w:hyperlink>
      <w:r>
        <w:rPr>
          <w:rFonts w:ascii="Calibri" w:hAnsi="Calibri" w:cs="Calibri"/>
        </w:rPr>
        <w:t xml:space="preserve"> ТК РФ, удовлетворил исковые требования работницы. Верховный суд Республики Хакасия решение суда оставил без изменения, кассационную жалобу представителя ответчика - без удовлетворения (см. </w:t>
      </w:r>
      <w:hyperlink r:id="rId36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Верховного суда Республики Хакасия от 14.07.2011 по делу N 33-15732011).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Е.А.Чершинцева</w:t>
      </w:r>
      <w:proofErr w:type="spellEnd"/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исследовательский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университет "Высшая школа экономики"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08.11.2013</w:t>
      </w: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2ED" w:rsidRDefault="00570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2ED" w:rsidRDefault="005702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0389" w:rsidRDefault="00690389"/>
    <w:sectPr w:rsidR="00690389" w:rsidSect="00D8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ED"/>
    <w:rsid w:val="000258BF"/>
    <w:rsid w:val="00051FB5"/>
    <w:rsid w:val="00103381"/>
    <w:rsid w:val="00114098"/>
    <w:rsid w:val="00142DDD"/>
    <w:rsid w:val="00151A5B"/>
    <w:rsid w:val="00206BF9"/>
    <w:rsid w:val="00242836"/>
    <w:rsid w:val="00246D59"/>
    <w:rsid w:val="002D5361"/>
    <w:rsid w:val="003C3CAC"/>
    <w:rsid w:val="00414900"/>
    <w:rsid w:val="004F141D"/>
    <w:rsid w:val="005702ED"/>
    <w:rsid w:val="00574672"/>
    <w:rsid w:val="00574F8F"/>
    <w:rsid w:val="0061777D"/>
    <w:rsid w:val="00665F65"/>
    <w:rsid w:val="0067471A"/>
    <w:rsid w:val="00690389"/>
    <w:rsid w:val="006A5D78"/>
    <w:rsid w:val="006D5D89"/>
    <w:rsid w:val="007219F6"/>
    <w:rsid w:val="008B2A76"/>
    <w:rsid w:val="008E4737"/>
    <w:rsid w:val="00941574"/>
    <w:rsid w:val="00941792"/>
    <w:rsid w:val="00963067"/>
    <w:rsid w:val="00963D59"/>
    <w:rsid w:val="00A6555F"/>
    <w:rsid w:val="00A65E68"/>
    <w:rsid w:val="00A75969"/>
    <w:rsid w:val="00AA4736"/>
    <w:rsid w:val="00AE6BA0"/>
    <w:rsid w:val="00AF6647"/>
    <w:rsid w:val="00B6286E"/>
    <w:rsid w:val="00B872FD"/>
    <w:rsid w:val="00B94EE1"/>
    <w:rsid w:val="00BF3863"/>
    <w:rsid w:val="00C75F60"/>
    <w:rsid w:val="00D33797"/>
    <w:rsid w:val="00DD4E08"/>
    <w:rsid w:val="00DE469C"/>
    <w:rsid w:val="00E3608C"/>
    <w:rsid w:val="00EB1E76"/>
    <w:rsid w:val="00F04107"/>
    <w:rsid w:val="00F85F5C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E63259E05C3B4B26A893A66B1AF2E5EB93A62759C0A317EEC4F79CF8C794ABF6A0F1E1E3NCpEL" TargetMode="External"/><Relationship Id="rId13" Type="http://schemas.openxmlformats.org/officeDocument/2006/relationships/hyperlink" Target="consultantplus://offline/ref=6665E63259E05C3B4B26A893A66B1AF2E5EB93A62759C0A317EEC4F79CF8C794ABF6A0F1E0EANCpEL" TargetMode="External"/><Relationship Id="rId18" Type="http://schemas.openxmlformats.org/officeDocument/2006/relationships/hyperlink" Target="consultantplus://offline/ref=6665E63259E05C3B4B26A893A66B1AF2E5EB93A62759C0A317EEC4F79CF8C794ABF6A0F1E1EDNCp0L" TargetMode="External"/><Relationship Id="rId26" Type="http://schemas.openxmlformats.org/officeDocument/2006/relationships/hyperlink" Target="consultantplus://offline/ref=6665E63259E05C3B4B26A893A66B1AF2E5EB93A62759C0A317EEC4F79CF8C794ABF6A0F1E4EAC921E8N0p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65E63259E05C3B4B26A893A66B1AF2E5EB93A62759C0A317EEC4F79CF8C794ABF6A0F1E1EDNCp0L" TargetMode="External"/><Relationship Id="rId34" Type="http://schemas.openxmlformats.org/officeDocument/2006/relationships/hyperlink" Target="consultantplus://offline/ref=6665E63259E05C3B4B26A893A66B1AF2E5EB93A62759C0A317EEC4F79CF8C794ABF6A0F1E1EDNCp0L" TargetMode="External"/><Relationship Id="rId7" Type="http://schemas.openxmlformats.org/officeDocument/2006/relationships/hyperlink" Target="consultantplus://offline/ref=6665E63259E05C3B4B26A893A66B1AF2E5EB93A62759C0A317EEC4F79CF8C794ABF6A0F1E1E3NCpEL" TargetMode="External"/><Relationship Id="rId12" Type="http://schemas.openxmlformats.org/officeDocument/2006/relationships/hyperlink" Target="consultantplus://offline/ref=6665E63259E05C3B4B26A893A66B1AF2E5EB93A62759C0A317EEC4F79CF8C794ABF6A0F1E1E3NCpEL" TargetMode="External"/><Relationship Id="rId17" Type="http://schemas.openxmlformats.org/officeDocument/2006/relationships/hyperlink" Target="consultantplus://offline/ref=6665E63259E05C3B4B26A893A66B1AF2E5EB93A62759C0A317EEC4F79CF8C794ABF6A0F1E1E3NCpEL" TargetMode="External"/><Relationship Id="rId25" Type="http://schemas.openxmlformats.org/officeDocument/2006/relationships/hyperlink" Target="consultantplus://offline/ref=6665E63259E05C3B4B26A893A66B1AF2E5EB93A62759C0A317EEC4F79CF8C794ABF6A0F1E1E3NCpEL" TargetMode="External"/><Relationship Id="rId33" Type="http://schemas.openxmlformats.org/officeDocument/2006/relationships/hyperlink" Target="consultantplus://offline/ref=6665E63259E05C3B4B26A893A66B1AF2E5EB93A62759C0A317EEC4F79CF8C794ABF6A0F1E1E3NCpE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65E63259E05C3B4B26A893A66B1AF2E5EB93A62759C0A317EEC4F79CF8C794ABF6A0F1E1E3NCpEL" TargetMode="External"/><Relationship Id="rId20" Type="http://schemas.openxmlformats.org/officeDocument/2006/relationships/hyperlink" Target="consultantplus://offline/ref=6665E63259E05C3B4B26A893A66B1AF2E5EB93A62759C0A317EEC4F79CF8C794ABF6A0F1E1E3NCpDL" TargetMode="External"/><Relationship Id="rId29" Type="http://schemas.openxmlformats.org/officeDocument/2006/relationships/hyperlink" Target="consultantplus://offline/ref=6665E63259E05C3B4B26A893A66B1AF2E5EB97AB2252C8A317EEC4F79CF8C794ABF6A0F1E4EAC926EBN0p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5E63259E05C3B4B26A893A66B1AF2E5EB93A62759C0A317EEC4F79CF8C794ABF6A0F1E1EDNCp0L" TargetMode="External"/><Relationship Id="rId11" Type="http://schemas.openxmlformats.org/officeDocument/2006/relationships/hyperlink" Target="consultantplus://offline/ref=6665E63259E05C3B4B26A893A66B1AF2E5EB93A62759C0A317EEC4F79CF8C794ABF6A0F1E4EAC921EAN0p0L" TargetMode="External"/><Relationship Id="rId24" Type="http://schemas.openxmlformats.org/officeDocument/2006/relationships/hyperlink" Target="consultantplus://offline/ref=6665E63259E05C3B4B26A893A66B1AF2E5EB93A62759C0A317EEC4F79CF8C794ABF6A0F1E1E3NCpEL" TargetMode="External"/><Relationship Id="rId32" Type="http://schemas.openxmlformats.org/officeDocument/2006/relationships/hyperlink" Target="consultantplus://offline/ref=6665E63259E05C3B4B26A893A66B1AF2E5EB93A62759C0A317EEC4F79CF8C794ABF6A0F1E1EDNCp0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665E63259E05C3B4B26A893A66B1AF2E5EB93A62759C0A317EEC4F79CF8C794ABF6A0F1E1E3NCpEL" TargetMode="External"/><Relationship Id="rId15" Type="http://schemas.openxmlformats.org/officeDocument/2006/relationships/hyperlink" Target="consultantplus://offline/ref=6665E63259E05C3B4B26A893A66B1AF2E5EB93A62759C0A317EEC4F79CF8C794ABF6A0F1E4EAC825E9N0p9L" TargetMode="External"/><Relationship Id="rId23" Type="http://schemas.openxmlformats.org/officeDocument/2006/relationships/hyperlink" Target="consultantplus://offline/ref=6665E63259E05C3B4B26A893A66B1AF2E5EB93A62759C0A317EEC4F79CF8C794ABF6A0F1E1E3NCpEL" TargetMode="External"/><Relationship Id="rId28" Type="http://schemas.openxmlformats.org/officeDocument/2006/relationships/hyperlink" Target="consultantplus://offline/ref=6665E63259E05C3B4B26A893A66B1AF2E5EB93A62759C0A317EEC4F79CF8C794ABF6A0F1E4EAC921EAN0p0L" TargetMode="External"/><Relationship Id="rId36" Type="http://schemas.openxmlformats.org/officeDocument/2006/relationships/hyperlink" Target="consultantplus://offline/ref=6665E63259E05C3B4B26BF93AF034FA1EAEC9EAC2156CBFE1DE69DFB9ENFpFL" TargetMode="External"/><Relationship Id="rId10" Type="http://schemas.openxmlformats.org/officeDocument/2006/relationships/hyperlink" Target="consultantplus://offline/ref=6665E63259E05C3B4B26A893A66B1AF2E5EB93A62759C0A317EEC4F79CF8C794ABF6A0F1E4EAC921E8N0pFL" TargetMode="External"/><Relationship Id="rId19" Type="http://schemas.openxmlformats.org/officeDocument/2006/relationships/hyperlink" Target="consultantplus://offline/ref=6665E63259E05C3B4B26A893A66B1AF2E5EB93A62759C0A317EEC4F79CF8C794ABF6A0F1E4EAC921EAN0p0L" TargetMode="External"/><Relationship Id="rId31" Type="http://schemas.openxmlformats.org/officeDocument/2006/relationships/hyperlink" Target="consultantplus://offline/ref=6665E63259E05C3B4B26A893A66B1AF2E5EB93A62759C0A317EEC4F79CF8C794ABF6A0F1E4EAC921EAN0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5E63259E05C3B4B26A893A66B1AF2E5EB93A62759C0A317EEC4F79CF8C794ABF6A0F1E1E3NCpEL" TargetMode="External"/><Relationship Id="rId14" Type="http://schemas.openxmlformats.org/officeDocument/2006/relationships/hyperlink" Target="consultantplus://offline/ref=6665E63259E05C3B4B26A893A66B1AF2E5EB93A62759C0A317EEC4F79CF8C794ABF6A0F1E4EAC825EFN0pEL" TargetMode="External"/><Relationship Id="rId22" Type="http://schemas.openxmlformats.org/officeDocument/2006/relationships/hyperlink" Target="consultantplus://offline/ref=6665E63259E05C3B4B26A893A66B1AF2E5EB93A62759C0A317EEC4F79CF8C794ABF6A0F1E1E3NCpEL" TargetMode="External"/><Relationship Id="rId27" Type="http://schemas.openxmlformats.org/officeDocument/2006/relationships/hyperlink" Target="consultantplus://offline/ref=6665E63259E05C3B4B26A893A66B1AF2E5EB93A62759C0A317EEC4F79CF8C794ABF6A0F1E1EDNCp0L" TargetMode="External"/><Relationship Id="rId30" Type="http://schemas.openxmlformats.org/officeDocument/2006/relationships/hyperlink" Target="consultantplus://offline/ref=6665E63259E05C3B4B26A893A66B1AF2E5EB93A62759C0A317EEC4F79CF8C794ABF6A0F1E1EDNCp0L" TargetMode="External"/><Relationship Id="rId35" Type="http://schemas.openxmlformats.org/officeDocument/2006/relationships/hyperlink" Target="consultantplus://offline/ref=6665E63259E05C3B4B26A893A66B1AF2E5EB93A62759C0A317EEC4F79CF8C794ABF6A0F1E1EDN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2013-12-08T11:41:00Z</cp:lastPrinted>
  <dcterms:created xsi:type="dcterms:W3CDTF">2013-12-08T11:41:00Z</dcterms:created>
  <dcterms:modified xsi:type="dcterms:W3CDTF">2013-12-08T11:41:00Z</dcterms:modified>
</cp:coreProperties>
</file>