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1E4" w:rsidRDefault="00C101E4" w:rsidP="00C101E4">
      <w:pPr>
        <w:jc w:val="center"/>
      </w:pPr>
      <w:r w:rsidRPr="00C101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Таблица средних </w:t>
      </w:r>
      <w:r w:rsidR="00326895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C101E4">
        <w:rPr>
          <w:rFonts w:ascii="Times New Roman" w:eastAsia="Times New Roman" w:hAnsi="Times New Roman" w:cs="Times New Roman"/>
          <w:b/>
          <w:bCs/>
          <w:sz w:val="28"/>
          <w:szCs w:val="28"/>
        </w:rPr>
        <w:t>расчетных</w:t>
      </w:r>
      <w:r w:rsidR="00326895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Pr="00C101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размеров ставок заработной платы  учителей с высшим образованием за норму </w:t>
      </w:r>
      <w:r w:rsidR="00326895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C101E4">
        <w:rPr>
          <w:rFonts w:ascii="Times New Roman" w:eastAsia="Times New Roman" w:hAnsi="Times New Roman" w:cs="Times New Roman"/>
          <w:b/>
          <w:bCs/>
          <w:sz w:val="28"/>
          <w:szCs w:val="28"/>
        </w:rPr>
        <w:t>18 часов за ставку заработной платы (</w:t>
      </w:r>
      <w:r w:rsidR="0032689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рассчитанных исходя из </w:t>
      </w:r>
      <w:r w:rsidRPr="00C101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доли средств, направляемых на их установление, и </w:t>
      </w:r>
      <w:r w:rsidR="0032689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фактических </w:t>
      </w:r>
      <w:r w:rsidRPr="00C101E4">
        <w:rPr>
          <w:rFonts w:ascii="Times New Roman" w:eastAsia="Times New Roman" w:hAnsi="Times New Roman" w:cs="Times New Roman"/>
          <w:b/>
          <w:bCs/>
          <w:sz w:val="28"/>
          <w:szCs w:val="28"/>
        </w:rPr>
        <w:t>размеров</w:t>
      </w:r>
      <w:r w:rsidR="0032689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ставок заработной платы, представленных субъектами РФ в мониторинге</w:t>
      </w:r>
      <w:r w:rsidRPr="00C101E4">
        <w:rPr>
          <w:rFonts w:ascii="Times New Roman" w:eastAsia="Times New Roman" w:hAnsi="Times New Roman" w:cs="Times New Roman"/>
          <w:b/>
          <w:bCs/>
          <w:sz w:val="28"/>
          <w:szCs w:val="28"/>
        </w:rPr>
        <w:t>), а также расчетно</w:t>
      </w:r>
      <w:r w:rsidR="00326895">
        <w:rPr>
          <w:rFonts w:ascii="Times New Roman" w:eastAsia="Times New Roman" w:hAnsi="Times New Roman" w:cs="Times New Roman"/>
          <w:b/>
          <w:bCs/>
          <w:sz w:val="28"/>
          <w:szCs w:val="28"/>
        </w:rPr>
        <w:t>го</w:t>
      </w:r>
      <w:r w:rsidRPr="00C101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количеств</w:t>
      </w:r>
      <w:r w:rsidR="00326895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C101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ставок,</w:t>
      </w:r>
      <w:r w:rsidR="0032689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определенных исходя из доли средств на их установление, </w:t>
      </w:r>
      <w:r w:rsidR="00326895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указанной субъектами РФ</w:t>
      </w:r>
      <w:r w:rsidRPr="00C101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W w:w="16060" w:type="dxa"/>
        <w:tblInd w:w="-601" w:type="dxa"/>
        <w:tblLook w:val="04A0" w:firstRow="1" w:lastRow="0" w:firstColumn="1" w:lastColumn="0" w:noHBand="0" w:noVBand="1"/>
      </w:tblPr>
      <w:tblGrid>
        <w:gridCol w:w="2407"/>
        <w:gridCol w:w="1394"/>
        <w:gridCol w:w="1520"/>
        <w:gridCol w:w="1846"/>
        <w:gridCol w:w="1114"/>
        <w:gridCol w:w="1114"/>
        <w:gridCol w:w="1113"/>
        <w:gridCol w:w="1112"/>
        <w:gridCol w:w="1110"/>
        <w:gridCol w:w="1110"/>
        <w:gridCol w:w="1110"/>
        <w:gridCol w:w="1110"/>
      </w:tblGrid>
      <w:tr w:rsidR="00C101E4" w:rsidRPr="00C101E4" w:rsidTr="00C101E4">
        <w:trPr>
          <w:trHeight w:val="1058"/>
          <w:tblHeader/>
        </w:trPr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Субъекты РФ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Средняя заработная плата учителей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Доля  средств  в %, направляемая на установление ставок зараб.платы в структуре ср.зарплаты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Средний расчетный размер ставки з\п в руб. за 18 час., соответствующий доле средств, указанной в мониторинге в структуре средней заработной платы</w:t>
            </w:r>
          </w:p>
        </w:tc>
        <w:tc>
          <w:tcPr>
            <w:tcW w:w="44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Размер ставки заработной платы учителей с высшим образованием за 18 часов учебной нагрузки в неделю, указанный в мониторинге, без каких-либо повышений</w:t>
            </w:r>
          </w:p>
        </w:tc>
        <w:tc>
          <w:tcPr>
            <w:tcW w:w="4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Какому количеству ставок заработной платы соответствует </w:t>
            </w:r>
            <w:r w:rsidR="001D15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ср.</w:t>
            </w:r>
            <w:r w:rsidRPr="00C10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расчетный размер ставки з\п учителя с высшим образованием, указанный в графе 4, в сравнении с размерами ставок з\п для таких учителей, указанных в графах 5-8</w:t>
            </w:r>
          </w:p>
        </w:tc>
      </w:tr>
      <w:tr w:rsidR="00C101E4" w:rsidRPr="00C101E4" w:rsidTr="00C101E4">
        <w:trPr>
          <w:trHeight w:val="615"/>
          <w:tblHeader/>
        </w:trPr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янв.-июнь</w:t>
            </w:r>
            <w:r w:rsidRPr="00C101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2019 г.</w:t>
            </w: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color w:val="000000"/>
                <w:sz w:val="20"/>
                <w:szCs w:val="20"/>
              </w:rPr>
            </w:pPr>
            <w:r w:rsidRPr="00C101E4">
              <w:rPr>
                <w:rFonts w:ascii="Verdana" w:eastAsia="Times New Roman" w:hAnsi="Verdana" w:cs="Calibri"/>
                <w:i/>
                <w:iCs/>
                <w:color w:val="000000"/>
                <w:sz w:val="20"/>
                <w:szCs w:val="20"/>
              </w:rPr>
              <w:t>1*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color w:val="000000"/>
                <w:sz w:val="20"/>
                <w:szCs w:val="20"/>
              </w:rPr>
            </w:pPr>
            <w:r w:rsidRPr="00C101E4">
              <w:rPr>
                <w:rFonts w:ascii="Verdana" w:eastAsia="Times New Roman" w:hAnsi="Verdana" w:cs="Calibri"/>
                <w:i/>
                <w:iCs/>
                <w:color w:val="000000"/>
                <w:sz w:val="20"/>
                <w:szCs w:val="20"/>
              </w:rPr>
              <w:t>2*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color w:val="000000"/>
                <w:sz w:val="20"/>
                <w:szCs w:val="20"/>
              </w:rPr>
            </w:pPr>
            <w:r w:rsidRPr="00C101E4">
              <w:rPr>
                <w:rFonts w:ascii="Verdana" w:eastAsia="Times New Roman" w:hAnsi="Verdana" w:cs="Calibri"/>
                <w:i/>
                <w:iCs/>
                <w:color w:val="000000"/>
                <w:sz w:val="20"/>
                <w:szCs w:val="20"/>
              </w:rPr>
              <w:t>3*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color w:val="000000"/>
                <w:sz w:val="20"/>
                <w:szCs w:val="20"/>
              </w:rPr>
            </w:pPr>
            <w:r w:rsidRPr="00C101E4">
              <w:rPr>
                <w:rFonts w:ascii="Verdana" w:eastAsia="Times New Roman" w:hAnsi="Verdana" w:cs="Calibri"/>
                <w:i/>
                <w:iCs/>
                <w:color w:val="000000"/>
                <w:sz w:val="20"/>
                <w:szCs w:val="20"/>
              </w:rPr>
              <w:t>4*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color w:val="000000"/>
                <w:sz w:val="20"/>
                <w:szCs w:val="20"/>
              </w:rPr>
            </w:pPr>
            <w:r w:rsidRPr="00C101E4">
              <w:rPr>
                <w:rFonts w:ascii="Verdana" w:eastAsia="Times New Roman" w:hAnsi="Verdana" w:cs="Calibri"/>
                <w:i/>
                <w:iCs/>
                <w:color w:val="000000"/>
                <w:sz w:val="20"/>
                <w:szCs w:val="20"/>
              </w:rPr>
              <w:t>1*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color w:val="000000"/>
                <w:sz w:val="20"/>
                <w:szCs w:val="20"/>
              </w:rPr>
            </w:pPr>
            <w:r w:rsidRPr="00C101E4">
              <w:rPr>
                <w:rFonts w:ascii="Verdana" w:eastAsia="Times New Roman" w:hAnsi="Verdana" w:cs="Calibri"/>
                <w:i/>
                <w:iCs/>
                <w:color w:val="000000"/>
                <w:sz w:val="20"/>
                <w:szCs w:val="20"/>
              </w:rPr>
              <w:t>2*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color w:val="000000"/>
                <w:sz w:val="20"/>
                <w:szCs w:val="20"/>
              </w:rPr>
            </w:pPr>
            <w:r w:rsidRPr="00C101E4">
              <w:rPr>
                <w:rFonts w:ascii="Verdana" w:eastAsia="Times New Roman" w:hAnsi="Verdana" w:cs="Calibri"/>
                <w:i/>
                <w:iCs/>
                <w:color w:val="000000"/>
                <w:sz w:val="20"/>
                <w:szCs w:val="20"/>
              </w:rPr>
              <w:t>3*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color w:val="000000"/>
                <w:sz w:val="20"/>
                <w:szCs w:val="20"/>
              </w:rPr>
            </w:pPr>
            <w:r w:rsidRPr="00C101E4">
              <w:rPr>
                <w:rFonts w:ascii="Verdana" w:eastAsia="Times New Roman" w:hAnsi="Verdana" w:cs="Calibri"/>
                <w:i/>
                <w:iCs/>
                <w:color w:val="000000"/>
                <w:sz w:val="20"/>
                <w:szCs w:val="20"/>
              </w:rPr>
              <w:t>4*</w:t>
            </w:r>
          </w:p>
        </w:tc>
      </w:tr>
      <w:tr w:rsidR="00C101E4" w:rsidRPr="00C101E4" w:rsidTr="00C101E4">
        <w:trPr>
          <w:trHeight w:val="255"/>
          <w:tblHeader/>
        </w:trPr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A5" w:rsidRDefault="00B557A5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  <w:p w:rsidR="00B557A5" w:rsidRPr="00C101E4" w:rsidRDefault="00B557A5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(гр.2 х гр.3)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A5" w:rsidRDefault="00B557A5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  <w:p w:rsidR="00B557A5" w:rsidRPr="00C101E4" w:rsidRDefault="00B557A5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гр.2 : гр.5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A5" w:rsidRDefault="00B557A5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  <w:p w:rsidR="00B557A5" w:rsidRPr="00C101E4" w:rsidRDefault="00B557A5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гр.2 : гр.6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A5" w:rsidRDefault="00B557A5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  <w:p w:rsidR="00B557A5" w:rsidRPr="00C101E4" w:rsidRDefault="00B557A5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гр.2 : гр.7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A5" w:rsidRDefault="00B557A5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  <w:p w:rsidR="00B557A5" w:rsidRPr="00C101E4" w:rsidRDefault="00B557A5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гр.2 : гр.8</w:t>
            </w:r>
          </w:p>
        </w:tc>
      </w:tr>
      <w:tr w:rsidR="00C101E4" w:rsidRPr="00C101E4" w:rsidTr="00C101E4">
        <w:trPr>
          <w:trHeight w:val="255"/>
        </w:trPr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A5" w:rsidRDefault="00B557A5" w:rsidP="00C10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B557A5" w:rsidRDefault="00C101E4" w:rsidP="00C10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Российская Федерация</w:t>
            </w:r>
          </w:p>
          <w:p w:rsidR="00C101E4" w:rsidRPr="00C101E4" w:rsidRDefault="00415B56" w:rsidP="00C10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C101E4" w:rsidRPr="00C10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45 163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101E4" w:rsidRPr="00C101E4" w:rsidTr="00C101E4">
        <w:trPr>
          <w:trHeight w:val="510"/>
        </w:trPr>
        <w:tc>
          <w:tcPr>
            <w:tcW w:w="160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101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Южный Федеральный округ</w:t>
            </w:r>
          </w:p>
        </w:tc>
      </w:tr>
      <w:tr w:rsidR="00C101E4" w:rsidRPr="00C101E4" w:rsidTr="00C101E4">
        <w:trPr>
          <w:trHeight w:val="255"/>
        </w:trPr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sz w:val="20"/>
                <w:szCs w:val="20"/>
              </w:rPr>
              <w:t>Республика Адыгея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31 076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45,40%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14108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101E4" w:rsidRPr="00C101E4" w:rsidTr="00C101E4">
        <w:trPr>
          <w:trHeight w:val="255"/>
        </w:trPr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sz w:val="20"/>
                <w:szCs w:val="20"/>
              </w:rPr>
              <w:t>Республика Калмыкия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31 027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72,00%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22339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7854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101E4" w:rsidRPr="00C101E4" w:rsidTr="00C101E4">
        <w:trPr>
          <w:trHeight w:val="255"/>
        </w:trPr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38 641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57,90%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22373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12197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9457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101E4" w:rsidRPr="00C101E4" w:rsidTr="00C101E4">
        <w:trPr>
          <w:trHeight w:val="255"/>
        </w:trPr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Республика Крым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36 788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74,00%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27223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12834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101E4" w:rsidRPr="00C101E4" w:rsidTr="00C101E4">
        <w:trPr>
          <w:trHeight w:val="255"/>
        </w:trPr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sz w:val="20"/>
                <w:szCs w:val="20"/>
              </w:rPr>
              <w:t>Астраханская область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35 834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43,80%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15695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101E4" w:rsidRPr="00C101E4" w:rsidTr="00C101E4">
        <w:trPr>
          <w:trHeight w:val="255"/>
        </w:trPr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sz w:val="20"/>
                <w:szCs w:val="20"/>
              </w:rPr>
              <w:t>Волгоградская область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32 841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70,00%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22988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11897,9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10708,9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101E4" w:rsidRPr="00C101E4" w:rsidTr="00C101E4">
        <w:trPr>
          <w:trHeight w:val="255"/>
        </w:trPr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sz w:val="20"/>
                <w:szCs w:val="20"/>
              </w:rPr>
              <w:t>Ростовская область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33 609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sz w:val="20"/>
                <w:szCs w:val="20"/>
              </w:rPr>
              <w:t>68,90%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sz w:val="20"/>
                <w:szCs w:val="20"/>
              </w:rPr>
              <w:t>23157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sz w:val="20"/>
                <w:szCs w:val="20"/>
              </w:rPr>
              <w:t>8621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sz w:val="20"/>
                <w:szCs w:val="20"/>
              </w:rPr>
              <w:t>2,69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101E4" w:rsidRPr="00C101E4" w:rsidTr="00C101E4">
        <w:trPr>
          <w:trHeight w:val="255"/>
        </w:trPr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Севастополь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36 937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39,00%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C101E4" w:rsidRPr="00C101E4" w:rsidRDefault="00C101E4" w:rsidP="00C1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1,43</w:t>
            </w:r>
          </w:p>
        </w:tc>
      </w:tr>
    </w:tbl>
    <w:p w:rsidR="00E2709A" w:rsidRDefault="00E2709A">
      <w:bookmarkStart w:id="0" w:name="_GoBack"/>
      <w:bookmarkEnd w:id="0"/>
    </w:p>
    <w:sectPr w:rsidR="00E2709A" w:rsidSect="00C101E4">
      <w:footerReference w:type="default" r:id="rId6"/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EBE" w:rsidRDefault="00BD7EBE" w:rsidP="00C101E4">
      <w:pPr>
        <w:spacing w:after="0" w:line="240" w:lineRule="auto"/>
      </w:pPr>
      <w:r>
        <w:separator/>
      </w:r>
    </w:p>
  </w:endnote>
  <w:endnote w:type="continuationSeparator" w:id="0">
    <w:p w:rsidR="00BD7EBE" w:rsidRDefault="00BD7EBE" w:rsidP="00C10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008428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415B56" w:rsidRPr="00C101E4" w:rsidRDefault="00415B56" w:rsidP="00C101E4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101E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101E4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C101E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E432B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C101E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EBE" w:rsidRDefault="00BD7EBE" w:rsidP="00C101E4">
      <w:pPr>
        <w:spacing w:after="0" w:line="240" w:lineRule="auto"/>
      </w:pPr>
      <w:r>
        <w:separator/>
      </w:r>
    </w:p>
  </w:footnote>
  <w:footnote w:type="continuationSeparator" w:id="0">
    <w:p w:rsidR="00BD7EBE" w:rsidRDefault="00BD7EBE" w:rsidP="00C101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1E4"/>
    <w:rsid w:val="001D155D"/>
    <w:rsid w:val="001E432B"/>
    <w:rsid w:val="00326895"/>
    <w:rsid w:val="00415B56"/>
    <w:rsid w:val="0046219B"/>
    <w:rsid w:val="00576795"/>
    <w:rsid w:val="005F2201"/>
    <w:rsid w:val="00656B23"/>
    <w:rsid w:val="006F42E7"/>
    <w:rsid w:val="00B45516"/>
    <w:rsid w:val="00B557A5"/>
    <w:rsid w:val="00BD7EBE"/>
    <w:rsid w:val="00C101E4"/>
    <w:rsid w:val="00D16569"/>
    <w:rsid w:val="00E2709A"/>
    <w:rsid w:val="00FD3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41BC22-A7F4-40BA-B24E-363111DC8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101E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101E4"/>
    <w:rPr>
      <w:color w:val="800080"/>
      <w:u w:val="single"/>
    </w:rPr>
  </w:style>
  <w:style w:type="paragraph" w:customStyle="1" w:styleId="xl65">
    <w:name w:val="xl65"/>
    <w:basedOn w:val="a"/>
    <w:rsid w:val="00C101E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C10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7">
    <w:name w:val="xl67"/>
    <w:basedOn w:val="a"/>
    <w:rsid w:val="00C10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C10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C101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C101E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C101E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C101E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C101E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C101E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C10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i/>
      <w:iCs/>
      <w:color w:val="000000"/>
      <w:sz w:val="20"/>
      <w:szCs w:val="20"/>
    </w:rPr>
  </w:style>
  <w:style w:type="paragraph" w:customStyle="1" w:styleId="xl76">
    <w:name w:val="xl76"/>
    <w:basedOn w:val="a"/>
    <w:rsid w:val="00C10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C10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C10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C10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C10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C10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C10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C10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C10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C10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C10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7">
    <w:name w:val="xl87"/>
    <w:basedOn w:val="a"/>
    <w:rsid w:val="00C10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C10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C10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0">
    <w:name w:val="xl90"/>
    <w:basedOn w:val="a"/>
    <w:rsid w:val="00C10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1">
    <w:name w:val="xl91"/>
    <w:basedOn w:val="a"/>
    <w:rsid w:val="00C10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2">
    <w:name w:val="xl92"/>
    <w:basedOn w:val="a"/>
    <w:rsid w:val="00C10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3">
    <w:name w:val="xl93"/>
    <w:basedOn w:val="a"/>
    <w:rsid w:val="00C10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C10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5">
    <w:name w:val="xl95"/>
    <w:basedOn w:val="a"/>
    <w:rsid w:val="00C10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6">
    <w:name w:val="xl96"/>
    <w:basedOn w:val="a"/>
    <w:rsid w:val="00C10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C10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C10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C10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C10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C10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C10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C10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C101E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5">
    <w:name w:val="xl105"/>
    <w:basedOn w:val="a"/>
    <w:rsid w:val="00C10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C101E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C10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8">
    <w:name w:val="xl108"/>
    <w:basedOn w:val="a"/>
    <w:rsid w:val="00C10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9">
    <w:name w:val="xl109"/>
    <w:basedOn w:val="a"/>
    <w:rsid w:val="00C101E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C101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101E4"/>
  </w:style>
  <w:style w:type="paragraph" w:styleId="a7">
    <w:name w:val="footer"/>
    <w:basedOn w:val="a"/>
    <w:link w:val="a8"/>
    <w:uiPriority w:val="99"/>
    <w:unhideWhenUsed/>
    <w:rsid w:val="00C101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101E4"/>
  </w:style>
  <w:style w:type="paragraph" w:styleId="a9">
    <w:name w:val="Balloon Text"/>
    <w:basedOn w:val="a"/>
    <w:link w:val="aa"/>
    <w:uiPriority w:val="99"/>
    <w:semiHidden/>
    <w:unhideWhenUsed/>
    <w:rsid w:val="00415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15B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4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2019-09-05T13:46:00Z</cp:lastPrinted>
  <dcterms:created xsi:type="dcterms:W3CDTF">2019-09-10T10:35:00Z</dcterms:created>
  <dcterms:modified xsi:type="dcterms:W3CDTF">2019-09-10T10:35:00Z</dcterms:modified>
</cp:coreProperties>
</file>