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425"/>
        <w:gridCol w:w="992"/>
        <w:gridCol w:w="3367"/>
      </w:tblGrid>
      <w:tr w:rsidR="00775EB4" w:rsidRPr="00775EB4" w:rsidTr="00671045">
        <w:trPr>
          <w:trHeight w:hRule="exact" w:val="964"/>
        </w:trPr>
        <w:tc>
          <w:tcPr>
            <w:tcW w:w="4644" w:type="dxa"/>
            <w:gridSpan w:val="2"/>
          </w:tcPr>
          <w:p w:rsidR="00775EB4" w:rsidRPr="00775EB4" w:rsidRDefault="00775EB4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775EB4" w:rsidRPr="00775EB4" w:rsidRDefault="00B4515D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525145" cy="574040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</w:tcPr>
          <w:p w:rsidR="00775EB4" w:rsidRPr="00700420" w:rsidRDefault="00775EB4" w:rsidP="00D5739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5EB4" w:rsidRPr="00775EB4" w:rsidTr="00671045">
        <w:trPr>
          <w:trHeight w:hRule="exact" w:val="1444"/>
        </w:trPr>
        <w:tc>
          <w:tcPr>
            <w:tcW w:w="10421" w:type="dxa"/>
            <w:gridSpan w:val="6"/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75EB4">
              <w:rPr>
                <w:rFonts w:eastAsia="Calibri"/>
                <w:b/>
                <w:sz w:val="21"/>
                <w:szCs w:val="21"/>
                <w:lang w:eastAsia="en-US"/>
              </w:rPr>
              <w:t>ПРОФСОЮЗ РАБОТНИКОВ НАРОДНОГО ОБРАЗОВАНИЯ И НАУКИ РОССИЙСКОЙ ФЕДЕРАЦИИ</w:t>
            </w:r>
          </w:p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775EB4">
              <w:rPr>
                <w:rFonts w:eastAsia="Calibri"/>
                <w:b/>
                <w:sz w:val="18"/>
                <w:lang w:eastAsia="en-US"/>
              </w:rPr>
              <w:t>(ОБЩЕРОССИЙСКИЙ ПРОФСОЮЗ ОБРАЗОВАНИЯ)</w:t>
            </w:r>
          </w:p>
          <w:p w:rsidR="00775EB4" w:rsidRPr="005C4A51" w:rsidRDefault="00775EB4" w:rsidP="00775EB4">
            <w:pPr>
              <w:keepNext/>
              <w:suppressAutoHyphens w:val="0"/>
              <w:jc w:val="center"/>
              <w:outlineLvl w:val="2"/>
              <w:rPr>
                <w:bCs/>
                <w:sz w:val="32"/>
                <w:szCs w:val="32"/>
                <w:lang w:eastAsia="ru-RU"/>
              </w:rPr>
            </w:pPr>
            <w:r w:rsidRPr="005C4A51">
              <w:rPr>
                <w:b/>
                <w:bCs/>
                <w:sz w:val="32"/>
                <w:szCs w:val="32"/>
                <w:lang w:eastAsia="ru-RU"/>
              </w:rPr>
              <w:t>ИСПОЛНИТЕЛЬНЫЙ КОМИТЕТ ПРОФСОЮЗА</w:t>
            </w:r>
          </w:p>
          <w:p w:rsidR="00775EB4" w:rsidRPr="005C4A51" w:rsidRDefault="00775EB4" w:rsidP="00775EB4">
            <w:pPr>
              <w:keepNext/>
              <w:suppressAutoHyphens w:val="0"/>
              <w:jc w:val="center"/>
              <w:outlineLvl w:val="2"/>
              <w:rPr>
                <w:b/>
                <w:bCs/>
                <w:sz w:val="48"/>
                <w:szCs w:val="48"/>
                <w:lang w:eastAsia="ru-RU"/>
              </w:rPr>
            </w:pPr>
            <w:r w:rsidRPr="005C4A51">
              <w:rPr>
                <w:b/>
                <w:bCs/>
                <w:sz w:val="48"/>
                <w:szCs w:val="48"/>
                <w:lang w:eastAsia="ru-RU"/>
              </w:rPr>
              <w:t>ПОСТАНОВЛЕНИЕ</w:t>
            </w:r>
          </w:p>
        </w:tc>
      </w:tr>
      <w:tr w:rsidR="00775EB4" w:rsidRPr="00775EB4" w:rsidTr="00671045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6762E7">
              <w:rPr>
                <w:rFonts w:eastAsia="Calibri"/>
                <w:sz w:val="28"/>
                <w:szCs w:val="28"/>
                <w:lang w:eastAsia="en-US"/>
              </w:rPr>
              <w:t>14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021C0">
              <w:rPr>
                <w:rFonts w:eastAsia="Calibri"/>
                <w:sz w:val="28"/>
                <w:szCs w:val="28"/>
                <w:lang w:eastAsia="en-US"/>
              </w:rPr>
              <w:t>декабря</w:t>
            </w:r>
            <w:r w:rsidR="009414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5EB4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F021C0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86162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5EB4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775EB4" w:rsidRPr="00775EB4" w:rsidRDefault="00775EB4" w:rsidP="00775EB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</w:tcBorders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775EB4" w:rsidRPr="00775EB4" w:rsidRDefault="00775EB4" w:rsidP="00F021C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№</w:t>
            </w:r>
            <w:r w:rsidR="006710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762E7">
              <w:rPr>
                <w:rFonts w:eastAsia="Calibri"/>
                <w:sz w:val="28"/>
                <w:szCs w:val="28"/>
                <w:lang w:eastAsia="en-US"/>
              </w:rPr>
              <w:t>7-</w:t>
            </w:r>
            <w:r w:rsidR="002F369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775EB4" w:rsidRPr="00775EB4" w:rsidTr="00704036">
        <w:trPr>
          <w:trHeight w:val="2188"/>
        </w:trPr>
        <w:tc>
          <w:tcPr>
            <w:tcW w:w="6062" w:type="dxa"/>
            <w:gridSpan w:val="4"/>
          </w:tcPr>
          <w:p w:rsidR="00CF59C6" w:rsidRDefault="00CF59C6" w:rsidP="00671045">
            <w:pPr>
              <w:ind w:left="708"/>
              <w:rPr>
                <w:b/>
                <w:sz w:val="28"/>
                <w:szCs w:val="28"/>
              </w:rPr>
            </w:pPr>
          </w:p>
          <w:p w:rsidR="00BF00AD" w:rsidRDefault="00BF00AD" w:rsidP="00BF00AD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0503ED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итогах 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 </w:t>
            </w:r>
            <w:r w:rsidR="00CB25C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CB25CE" w:rsidRPr="00B923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 xml:space="preserve">Всероссийского </w:t>
            </w:r>
          </w:p>
          <w:p w:rsidR="00BF00AD" w:rsidRDefault="00BF00AD" w:rsidP="00BF00AD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конкурса «Траектория успеха»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proofErr w:type="gramStart"/>
            <w:r w:rsidRPr="00DE36A2">
              <w:rPr>
                <w:rFonts w:ascii="Times New Roman" w:hAnsi="Times New Roman"/>
                <w:b/>
                <w:sz w:val="28"/>
                <w:szCs w:val="28"/>
              </w:rPr>
              <w:t>лучшую</w:t>
            </w:r>
            <w:proofErr w:type="gramEnd"/>
            <w:r w:rsidRPr="00DE36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F694C" w:rsidRDefault="00BF00AD" w:rsidP="00BF00AD">
            <w:pPr>
              <w:pStyle w:val="ab"/>
              <w:jc w:val="both"/>
              <w:rPr>
                <w:b/>
                <w:sz w:val="28"/>
                <w:szCs w:val="28"/>
              </w:rPr>
            </w:pPr>
            <w:r w:rsidRPr="00DE36A2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программу деятельности первичной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36A2">
              <w:rPr>
                <w:rFonts w:ascii="Times New Roman" w:hAnsi="Times New Roman"/>
                <w:b/>
                <w:sz w:val="28"/>
                <w:szCs w:val="28"/>
              </w:rPr>
              <w:t>профсоюзной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36A2">
              <w:rPr>
                <w:rFonts w:ascii="Times New Roman" w:hAnsi="Times New Roman"/>
                <w:b/>
                <w:sz w:val="28"/>
                <w:szCs w:val="28"/>
              </w:rPr>
              <w:t>организации работников вузов,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36A2">
              <w:rPr>
                <w:rFonts w:ascii="Times New Roman" w:hAnsi="Times New Roman"/>
                <w:b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36A2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оординационного совета председателей первичных профсоюзных организаций работников вузов</w:t>
            </w:r>
          </w:p>
          <w:bookmarkEnd w:id="0"/>
          <w:p w:rsidR="00775EB4" w:rsidRPr="00775EB4" w:rsidRDefault="00775EB4" w:rsidP="008337CF">
            <w:pPr>
              <w:ind w:left="7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gridSpan w:val="2"/>
          </w:tcPr>
          <w:p w:rsidR="00775EB4" w:rsidRPr="00775EB4" w:rsidRDefault="00775EB4" w:rsidP="00775EB4">
            <w:pPr>
              <w:suppressAutoHyphens w:val="0"/>
              <w:spacing w:after="200" w:line="276" w:lineRule="auto"/>
              <w:ind w:right="623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04036" w:rsidRDefault="00704036" w:rsidP="005A6B7E">
      <w:pPr>
        <w:ind w:firstLine="709"/>
        <w:jc w:val="both"/>
        <w:rPr>
          <w:sz w:val="28"/>
          <w:szCs w:val="28"/>
        </w:rPr>
      </w:pPr>
    </w:p>
    <w:p w:rsidR="00CB0A7B" w:rsidRDefault="00F23A74" w:rsidP="005A6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Pr="00374F01">
        <w:rPr>
          <w:sz w:val="28"/>
          <w:szCs w:val="28"/>
        </w:rPr>
        <w:t>заведующе</w:t>
      </w:r>
      <w:r w:rsidR="00CF59C6">
        <w:rPr>
          <w:sz w:val="28"/>
          <w:szCs w:val="28"/>
        </w:rPr>
        <w:t>го</w:t>
      </w:r>
      <w:r w:rsidRPr="00374F01">
        <w:rPr>
          <w:sz w:val="28"/>
          <w:szCs w:val="28"/>
        </w:rPr>
        <w:t xml:space="preserve"> отделом</w:t>
      </w:r>
      <w:r w:rsidRPr="00F7217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образования </w:t>
      </w:r>
      <w:r w:rsidR="001F25D2">
        <w:rPr>
          <w:sz w:val="28"/>
          <w:szCs w:val="28"/>
        </w:rPr>
        <w:t xml:space="preserve">аппарата Профсоюза </w:t>
      </w:r>
      <w:r w:rsidR="00F7217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F7217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72176">
        <w:rPr>
          <w:sz w:val="28"/>
          <w:szCs w:val="28"/>
        </w:rPr>
        <w:t>Кленов</w:t>
      </w:r>
      <w:r w:rsidR="00374F01">
        <w:rPr>
          <w:sz w:val="28"/>
          <w:szCs w:val="28"/>
        </w:rPr>
        <w:t>ой</w:t>
      </w:r>
      <w:r>
        <w:rPr>
          <w:sz w:val="28"/>
          <w:szCs w:val="28"/>
        </w:rPr>
        <w:t xml:space="preserve"> об</w:t>
      </w:r>
      <w:r w:rsidR="00197D41">
        <w:rPr>
          <w:sz w:val="28"/>
          <w:szCs w:val="28"/>
        </w:rPr>
        <w:t xml:space="preserve"> итог</w:t>
      </w:r>
      <w:r>
        <w:rPr>
          <w:sz w:val="28"/>
          <w:szCs w:val="28"/>
        </w:rPr>
        <w:t>ах</w:t>
      </w:r>
      <w:r w:rsidR="00197D41">
        <w:rPr>
          <w:sz w:val="28"/>
          <w:szCs w:val="28"/>
        </w:rPr>
        <w:t xml:space="preserve"> проведения </w:t>
      </w:r>
      <w:r w:rsidR="006452B5">
        <w:rPr>
          <w:sz w:val="28"/>
          <w:szCs w:val="28"/>
          <w:lang w:val="en-US"/>
        </w:rPr>
        <w:t>II</w:t>
      </w:r>
      <w:r w:rsidR="00F021C0">
        <w:rPr>
          <w:sz w:val="28"/>
          <w:szCs w:val="28"/>
          <w:lang w:val="en-US"/>
        </w:rPr>
        <w:t>I</w:t>
      </w:r>
      <w:r w:rsidR="006452B5" w:rsidRPr="006452B5">
        <w:rPr>
          <w:sz w:val="28"/>
          <w:szCs w:val="28"/>
        </w:rPr>
        <w:t xml:space="preserve"> </w:t>
      </w:r>
      <w:r w:rsidR="00B658BC" w:rsidRPr="00B658BC">
        <w:rPr>
          <w:sz w:val="28"/>
          <w:szCs w:val="28"/>
        </w:rPr>
        <w:t>Всероссийского конкурса</w:t>
      </w:r>
      <w:r w:rsidR="00BF00AD">
        <w:rPr>
          <w:sz w:val="28"/>
          <w:szCs w:val="28"/>
        </w:rPr>
        <w:t xml:space="preserve"> </w:t>
      </w:r>
      <w:r w:rsidR="00BF00AD" w:rsidRPr="00B658BC">
        <w:rPr>
          <w:sz w:val="28"/>
          <w:szCs w:val="28"/>
        </w:rPr>
        <w:t>«Траектория успеха»</w:t>
      </w:r>
      <w:r w:rsidR="00B658BC" w:rsidRPr="00B658BC">
        <w:rPr>
          <w:sz w:val="28"/>
          <w:szCs w:val="28"/>
        </w:rPr>
        <w:t xml:space="preserve"> на лучшую программу деятельности первичной профсоюзной организации работников вузов</w:t>
      </w:r>
      <w:r w:rsidR="001F25D2">
        <w:rPr>
          <w:sz w:val="28"/>
          <w:szCs w:val="28"/>
        </w:rPr>
        <w:t>,</w:t>
      </w:r>
      <w:r w:rsidR="00BF00AD" w:rsidRPr="00BF00AD">
        <w:rPr>
          <w:b/>
          <w:sz w:val="28"/>
          <w:szCs w:val="28"/>
        </w:rPr>
        <w:t xml:space="preserve"> </w:t>
      </w:r>
      <w:r w:rsidR="00BF00AD" w:rsidRPr="00BF00AD">
        <w:rPr>
          <w:sz w:val="28"/>
          <w:szCs w:val="28"/>
        </w:rPr>
        <w:t>регионального Координационного совета председателей первичных профсоюзных организаций работников вузов</w:t>
      </w:r>
      <w:r w:rsidR="00622EDD">
        <w:rPr>
          <w:sz w:val="28"/>
          <w:szCs w:val="28"/>
        </w:rPr>
        <w:t>,</w:t>
      </w:r>
      <w:r w:rsidR="00BF00AD">
        <w:rPr>
          <w:b/>
          <w:sz w:val="28"/>
          <w:szCs w:val="28"/>
        </w:rPr>
        <w:t xml:space="preserve"> </w:t>
      </w:r>
      <w:r w:rsidR="00775EB4">
        <w:rPr>
          <w:b/>
          <w:sz w:val="28"/>
          <w:szCs w:val="28"/>
        </w:rPr>
        <w:t>Испол</w:t>
      </w:r>
      <w:r w:rsidR="00316763">
        <w:rPr>
          <w:b/>
          <w:sz w:val="28"/>
          <w:szCs w:val="28"/>
        </w:rPr>
        <w:t>нительный комитет</w:t>
      </w:r>
      <w:r w:rsidR="00CB0A7B">
        <w:rPr>
          <w:b/>
          <w:sz w:val="28"/>
          <w:szCs w:val="28"/>
        </w:rPr>
        <w:t xml:space="preserve"> Профсоюза ПОСТАНОВЛЯЕТ</w:t>
      </w:r>
      <w:r w:rsidR="00CB0A7B">
        <w:rPr>
          <w:sz w:val="28"/>
          <w:szCs w:val="28"/>
        </w:rPr>
        <w:t>:</w:t>
      </w:r>
    </w:p>
    <w:p w:rsidR="00704036" w:rsidRDefault="00704036" w:rsidP="005A6B7E">
      <w:pPr>
        <w:ind w:firstLine="709"/>
        <w:jc w:val="both"/>
        <w:rPr>
          <w:sz w:val="28"/>
          <w:szCs w:val="28"/>
        </w:rPr>
      </w:pPr>
    </w:p>
    <w:p w:rsidR="00B658BC" w:rsidRPr="00B658BC" w:rsidRDefault="001F25D2" w:rsidP="005A6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58BC" w:rsidRPr="00B658BC">
        <w:rPr>
          <w:sz w:val="28"/>
          <w:szCs w:val="28"/>
        </w:rPr>
        <w:t>Информацию принять к сведению (</w:t>
      </w:r>
      <w:r w:rsidR="008A40C1">
        <w:rPr>
          <w:sz w:val="28"/>
          <w:szCs w:val="28"/>
        </w:rPr>
        <w:t>прилагается)</w:t>
      </w:r>
      <w:r w:rsidR="00B658BC" w:rsidRPr="00B658BC">
        <w:rPr>
          <w:sz w:val="28"/>
          <w:szCs w:val="28"/>
        </w:rPr>
        <w:t>. Одобрить практику организации и проведения Всероссийского конкурса «Траектория успеха»</w:t>
      </w:r>
      <w:r w:rsidR="00BF00AD">
        <w:rPr>
          <w:sz w:val="28"/>
          <w:szCs w:val="28"/>
        </w:rPr>
        <w:t xml:space="preserve"> </w:t>
      </w:r>
      <w:r w:rsidR="00BF00AD" w:rsidRPr="00B658BC">
        <w:rPr>
          <w:sz w:val="28"/>
          <w:szCs w:val="28"/>
        </w:rPr>
        <w:t>на лучшую программу деятельности первичной профсоюзной организации работников вузов</w:t>
      </w:r>
      <w:r w:rsidR="00BF00AD">
        <w:rPr>
          <w:sz w:val="28"/>
          <w:szCs w:val="28"/>
        </w:rPr>
        <w:t>,</w:t>
      </w:r>
      <w:r w:rsidR="00BF00AD" w:rsidRPr="00BF00AD">
        <w:rPr>
          <w:b/>
          <w:sz w:val="28"/>
          <w:szCs w:val="28"/>
        </w:rPr>
        <w:t xml:space="preserve"> </w:t>
      </w:r>
      <w:r w:rsidR="00BF00AD" w:rsidRPr="00BF00AD">
        <w:rPr>
          <w:sz w:val="28"/>
          <w:szCs w:val="28"/>
        </w:rPr>
        <w:t>регионального Координационного совета председателей первичных профсоюзных организаций работников вузов</w:t>
      </w:r>
      <w:r w:rsidR="00B658BC" w:rsidRPr="00B658BC">
        <w:rPr>
          <w:sz w:val="28"/>
          <w:szCs w:val="28"/>
        </w:rPr>
        <w:t>.</w:t>
      </w:r>
    </w:p>
    <w:p w:rsidR="00F23A74" w:rsidRPr="00B658BC" w:rsidRDefault="001F25D2" w:rsidP="005A6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F23A74" w:rsidRPr="00B658BC">
        <w:rPr>
          <w:sz w:val="28"/>
          <w:szCs w:val="28"/>
        </w:rPr>
        <w:t>Считать работу по организации и проведению Конкурса «Траектория успеха» важным и перспективным продолжением практики социально-проектной и конкурсной деятельности в Профсоюзе в целях продвижения и формирования положительного имиджа Профсоюза, мотивации профсоюзного членства</w:t>
      </w:r>
      <w:r w:rsidR="00BF00AD">
        <w:rPr>
          <w:sz w:val="28"/>
          <w:szCs w:val="28"/>
        </w:rPr>
        <w:t xml:space="preserve">, повышения профессионализма </w:t>
      </w:r>
      <w:r w:rsidR="00BF00AD" w:rsidRPr="000503ED">
        <w:rPr>
          <w:sz w:val="28"/>
          <w:szCs w:val="28"/>
        </w:rPr>
        <w:t>первичных профсоюзных организаций работников вузов, поиска эффективных форм и способов защиты прав и интересов членов Профсоюза, обобщения и распространения имеющегося опыта работы</w:t>
      </w:r>
      <w:r w:rsidR="00BF00AD">
        <w:rPr>
          <w:sz w:val="28"/>
          <w:szCs w:val="28"/>
        </w:rPr>
        <w:t>.</w:t>
      </w:r>
      <w:proofErr w:type="gramEnd"/>
    </w:p>
    <w:p w:rsidR="00806320" w:rsidRDefault="001F25D2" w:rsidP="005A6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0146D" w:rsidRPr="00A0146D">
        <w:rPr>
          <w:sz w:val="28"/>
          <w:szCs w:val="28"/>
        </w:rPr>
        <w:t>Итоги Конкурса довести до сведения региональных (межреги</w:t>
      </w:r>
      <w:r w:rsidR="00E3381E">
        <w:rPr>
          <w:sz w:val="28"/>
          <w:szCs w:val="28"/>
        </w:rPr>
        <w:t>ональных) организаций Профсоюза.</w:t>
      </w:r>
    </w:p>
    <w:p w:rsidR="00806320" w:rsidRDefault="00DA1CC9" w:rsidP="005A6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806320">
        <w:rPr>
          <w:sz w:val="28"/>
          <w:szCs w:val="28"/>
        </w:rPr>
        <w:t>Выразить благодарность первичным профсоюзным организациям и регио</w:t>
      </w:r>
      <w:r w:rsidR="006314A1">
        <w:rPr>
          <w:sz w:val="28"/>
          <w:szCs w:val="28"/>
        </w:rPr>
        <w:t>нальным</w:t>
      </w:r>
      <w:r w:rsidR="001C2357">
        <w:rPr>
          <w:sz w:val="28"/>
          <w:szCs w:val="28"/>
        </w:rPr>
        <w:t xml:space="preserve"> (межрегиональным) </w:t>
      </w:r>
      <w:r w:rsidR="006314A1">
        <w:rPr>
          <w:sz w:val="28"/>
          <w:szCs w:val="28"/>
        </w:rPr>
        <w:t>организациям Профсоюза:</w:t>
      </w:r>
      <w:r w:rsidR="001C2357">
        <w:rPr>
          <w:sz w:val="28"/>
          <w:szCs w:val="28"/>
        </w:rPr>
        <w:t xml:space="preserve"> республик</w:t>
      </w:r>
      <w:r w:rsidR="006452B5">
        <w:rPr>
          <w:sz w:val="28"/>
          <w:szCs w:val="28"/>
        </w:rPr>
        <w:t xml:space="preserve"> Башкортостан,</w:t>
      </w:r>
      <w:r w:rsidR="00BA4299">
        <w:rPr>
          <w:sz w:val="28"/>
          <w:szCs w:val="28"/>
        </w:rPr>
        <w:t xml:space="preserve"> Дагестан, Крым,</w:t>
      </w:r>
      <w:r w:rsidR="00806320">
        <w:rPr>
          <w:sz w:val="28"/>
          <w:szCs w:val="28"/>
        </w:rPr>
        <w:t xml:space="preserve"> Татарстан,</w:t>
      </w:r>
      <w:r w:rsidR="00BA4299">
        <w:rPr>
          <w:sz w:val="28"/>
          <w:szCs w:val="28"/>
        </w:rPr>
        <w:t xml:space="preserve"> города Москвы,</w:t>
      </w:r>
      <w:r w:rsidR="00806320">
        <w:rPr>
          <w:sz w:val="28"/>
          <w:szCs w:val="28"/>
        </w:rPr>
        <w:t xml:space="preserve"> </w:t>
      </w:r>
      <w:r w:rsidR="00806320" w:rsidRPr="006452B5">
        <w:rPr>
          <w:sz w:val="28"/>
          <w:szCs w:val="28"/>
        </w:rPr>
        <w:t>Краснодарского</w:t>
      </w:r>
      <w:r w:rsidR="00BA4299">
        <w:rPr>
          <w:sz w:val="28"/>
          <w:szCs w:val="28"/>
        </w:rPr>
        <w:t>, Ставропольского</w:t>
      </w:r>
      <w:r w:rsidR="00806320" w:rsidRPr="006452B5">
        <w:rPr>
          <w:sz w:val="28"/>
          <w:szCs w:val="28"/>
        </w:rPr>
        <w:t xml:space="preserve"> края, </w:t>
      </w:r>
      <w:r w:rsidR="000521E2" w:rsidRPr="000521E2">
        <w:rPr>
          <w:sz w:val="28"/>
          <w:szCs w:val="28"/>
        </w:rPr>
        <w:t>Волгоградской,</w:t>
      </w:r>
      <w:r w:rsidR="006452B5">
        <w:rPr>
          <w:sz w:val="28"/>
          <w:szCs w:val="28"/>
        </w:rPr>
        <w:t xml:space="preserve"> </w:t>
      </w:r>
      <w:r w:rsidR="001E29C3">
        <w:rPr>
          <w:sz w:val="28"/>
          <w:szCs w:val="28"/>
        </w:rPr>
        <w:t>Ивановской</w:t>
      </w:r>
      <w:r w:rsidR="006452B5">
        <w:rPr>
          <w:sz w:val="28"/>
          <w:szCs w:val="28"/>
        </w:rPr>
        <w:t xml:space="preserve">, Ростовской, </w:t>
      </w:r>
      <w:r w:rsidR="00BA4299">
        <w:rPr>
          <w:sz w:val="28"/>
          <w:szCs w:val="28"/>
        </w:rPr>
        <w:t xml:space="preserve">Самарской, </w:t>
      </w:r>
      <w:r w:rsidR="00A16BFC">
        <w:rPr>
          <w:sz w:val="28"/>
          <w:szCs w:val="28"/>
        </w:rPr>
        <w:lastRenderedPageBreak/>
        <w:t xml:space="preserve">Саратовской, </w:t>
      </w:r>
      <w:r w:rsidR="006452B5">
        <w:rPr>
          <w:sz w:val="28"/>
          <w:szCs w:val="28"/>
        </w:rPr>
        <w:t xml:space="preserve">Свердловской, </w:t>
      </w:r>
      <w:r w:rsidR="00BA4299">
        <w:rPr>
          <w:sz w:val="28"/>
          <w:szCs w:val="28"/>
        </w:rPr>
        <w:t xml:space="preserve">Томской и </w:t>
      </w:r>
      <w:r w:rsidR="001C2357">
        <w:rPr>
          <w:sz w:val="28"/>
          <w:szCs w:val="28"/>
        </w:rPr>
        <w:t xml:space="preserve">Тюменской </w:t>
      </w:r>
      <w:r w:rsidR="006452B5">
        <w:rPr>
          <w:sz w:val="28"/>
          <w:szCs w:val="28"/>
        </w:rPr>
        <w:t>областей</w:t>
      </w:r>
      <w:r w:rsidR="00806320" w:rsidRPr="000521E2">
        <w:rPr>
          <w:sz w:val="28"/>
          <w:szCs w:val="28"/>
        </w:rPr>
        <w:t>,</w:t>
      </w:r>
      <w:r w:rsidR="00BA4299">
        <w:rPr>
          <w:sz w:val="28"/>
          <w:szCs w:val="28"/>
        </w:rPr>
        <w:t xml:space="preserve"> </w:t>
      </w:r>
      <w:r w:rsidR="00806320">
        <w:rPr>
          <w:sz w:val="28"/>
          <w:szCs w:val="28"/>
        </w:rPr>
        <w:t xml:space="preserve">принявшим участие </w:t>
      </w:r>
      <w:r w:rsidR="006314A1">
        <w:rPr>
          <w:sz w:val="28"/>
          <w:szCs w:val="28"/>
        </w:rPr>
        <w:t>в Конкурсе «Траектория успеха».</w:t>
      </w:r>
      <w:proofErr w:type="gramEnd"/>
    </w:p>
    <w:p w:rsidR="00A0146D" w:rsidRPr="00806320" w:rsidRDefault="001F25D2" w:rsidP="005A6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E0E02" w:rsidRPr="00806320">
        <w:rPr>
          <w:sz w:val="28"/>
          <w:szCs w:val="28"/>
        </w:rPr>
        <w:t xml:space="preserve">Региональным </w:t>
      </w:r>
      <w:r w:rsidR="002041B0" w:rsidRPr="00806320">
        <w:rPr>
          <w:sz w:val="28"/>
          <w:szCs w:val="28"/>
        </w:rPr>
        <w:t xml:space="preserve">(межрегиональным) </w:t>
      </w:r>
      <w:r w:rsidR="006E0E02" w:rsidRPr="00806320">
        <w:rPr>
          <w:sz w:val="28"/>
          <w:szCs w:val="28"/>
        </w:rPr>
        <w:t>организация</w:t>
      </w:r>
      <w:r w:rsidR="002041B0" w:rsidRPr="00806320">
        <w:rPr>
          <w:sz w:val="28"/>
          <w:szCs w:val="28"/>
        </w:rPr>
        <w:t>м</w:t>
      </w:r>
      <w:r w:rsidR="006E0E02" w:rsidRPr="00806320">
        <w:rPr>
          <w:sz w:val="28"/>
          <w:szCs w:val="28"/>
        </w:rPr>
        <w:t xml:space="preserve"> Профсоюза</w:t>
      </w:r>
      <w:r w:rsidR="002041B0" w:rsidRPr="00806320">
        <w:rPr>
          <w:sz w:val="28"/>
          <w:szCs w:val="28"/>
        </w:rPr>
        <w:t>, первичные профсоюзные организации работников</w:t>
      </w:r>
      <w:r w:rsidR="006314A1">
        <w:rPr>
          <w:sz w:val="28"/>
          <w:szCs w:val="28"/>
        </w:rPr>
        <w:t xml:space="preserve"> которых</w:t>
      </w:r>
      <w:r w:rsidR="002041B0" w:rsidRPr="00806320">
        <w:rPr>
          <w:sz w:val="28"/>
          <w:szCs w:val="28"/>
        </w:rPr>
        <w:t xml:space="preserve"> не </w:t>
      </w:r>
      <w:r w:rsidR="006E0E02" w:rsidRPr="00806320">
        <w:rPr>
          <w:sz w:val="28"/>
          <w:szCs w:val="28"/>
        </w:rPr>
        <w:t>приня</w:t>
      </w:r>
      <w:r w:rsidR="002041B0" w:rsidRPr="00806320">
        <w:rPr>
          <w:sz w:val="28"/>
          <w:szCs w:val="28"/>
        </w:rPr>
        <w:t>ли</w:t>
      </w:r>
      <w:r w:rsidR="006E0E02" w:rsidRPr="00806320">
        <w:rPr>
          <w:sz w:val="28"/>
          <w:szCs w:val="28"/>
        </w:rPr>
        <w:t xml:space="preserve"> участие в Конкурсе</w:t>
      </w:r>
      <w:r w:rsidR="006314A1">
        <w:rPr>
          <w:sz w:val="28"/>
          <w:szCs w:val="28"/>
        </w:rPr>
        <w:t>,</w:t>
      </w:r>
      <w:r w:rsidR="006E0E02" w:rsidRPr="00806320">
        <w:rPr>
          <w:sz w:val="28"/>
          <w:szCs w:val="28"/>
        </w:rPr>
        <w:t xml:space="preserve"> проанализировать </w:t>
      </w:r>
      <w:r w:rsidR="002041B0" w:rsidRPr="00806320">
        <w:rPr>
          <w:sz w:val="28"/>
          <w:szCs w:val="28"/>
        </w:rPr>
        <w:t>итоги</w:t>
      </w:r>
      <w:r w:rsidR="006314A1">
        <w:rPr>
          <w:sz w:val="28"/>
          <w:szCs w:val="28"/>
        </w:rPr>
        <w:t xml:space="preserve"> </w:t>
      </w:r>
      <w:r w:rsidR="00622EDD">
        <w:rPr>
          <w:sz w:val="28"/>
          <w:szCs w:val="28"/>
        </w:rPr>
        <w:t>К</w:t>
      </w:r>
      <w:r w:rsidR="002041B0" w:rsidRPr="00806320">
        <w:rPr>
          <w:sz w:val="28"/>
          <w:szCs w:val="28"/>
        </w:rPr>
        <w:t xml:space="preserve">онкурса </w:t>
      </w:r>
      <w:r w:rsidR="006E0E02" w:rsidRPr="00806320">
        <w:rPr>
          <w:sz w:val="28"/>
          <w:szCs w:val="28"/>
        </w:rPr>
        <w:t xml:space="preserve">и рассмотреть вопрос по участию первичных профсоюзных организаций работников вузов в </w:t>
      </w:r>
      <w:r w:rsidR="00622EDD">
        <w:rPr>
          <w:sz w:val="28"/>
          <w:szCs w:val="28"/>
        </w:rPr>
        <w:t>К</w:t>
      </w:r>
      <w:r w:rsidR="006E0E02" w:rsidRPr="00806320">
        <w:rPr>
          <w:sz w:val="28"/>
          <w:szCs w:val="28"/>
        </w:rPr>
        <w:t>онкурсе в 201</w:t>
      </w:r>
      <w:r w:rsidR="00BA4299">
        <w:rPr>
          <w:sz w:val="28"/>
          <w:szCs w:val="28"/>
        </w:rPr>
        <w:t>7</w:t>
      </w:r>
      <w:r w:rsidR="006E0E02" w:rsidRPr="00806320">
        <w:rPr>
          <w:sz w:val="28"/>
          <w:szCs w:val="28"/>
        </w:rPr>
        <w:t xml:space="preserve"> году.</w:t>
      </w:r>
    </w:p>
    <w:p w:rsidR="00CB0A7B" w:rsidRDefault="006452B5" w:rsidP="005A6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25D2">
        <w:rPr>
          <w:sz w:val="28"/>
          <w:szCs w:val="28"/>
        </w:rPr>
        <w:t xml:space="preserve">. </w:t>
      </w:r>
      <w:proofErr w:type="gramStart"/>
      <w:r w:rsidR="00A0146D" w:rsidRPr="00A0146D">
        <w:rPr>
          <w:sz w:val="28"/>
          <w:szCs w:val="28"/>
        </w:rPr>
        <w:t>Контроль за</w:t>
      </w:r>
      <w:proofErr w:type="gramEnd"/>
      <w:r w:rsidR="00A0146D" w:rsidRPr="00A0146D">
        <w:rPr>
          <w:sz w:val="28"/>
          <w:szCs w:val="28"/>
        </w:rPr>
        <w:t xml:space="preserve"> выполнением постановления возложить на заместителя Председателя Профсоюза В.Н. Дудина.</w:t>
      </w:r>
    </w:p>
    <w:p w:rsidR="00704036" w:rsidRDefault="00704036" w:rsidP="005A6B7E">
      <w:pPr>
        <w:ind w:firstLine="708"/>
        <w:jc w:val="both"/>
        <w:rPr>
          <w:sz w:val="28"/>
          <w:szCs w:val="28"/>
        </w:rPr>
      </w:pPr>
    </w:p>
    <w:p w:rsidR="00704036" w:rsidRDefault="00704036" w:rsidP="005A6B7E">
      <w:pPr>
        <w:ind w:firstLine="708"/>
        <w:jc w:val="both"/>
        <w:rPr>
          <w:sz w:val="28"/>
          <w:szCs w:val="28"/>
        </w:rPr>
      </w:pPr>
    </w:p>
    <w:p w:rsidR="003F22F3" w:rsidRDefault="002F369D" w:rsidP="005A6B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F22F3" w:rsidRDefault="003F22F3" w:rsidP="003F22F3">
      <w:pPr>
        <w:ind w:firstLine="709"/>
        <w:jc w:val="both"/>
        <w:rPr>
          <w:bCs/>
          <w:sz w:val="28"/>
          <w:lang w:eastAsia="en-US"/>
        </w:rPr>
      </w:pPr>
    </w:p>
    <w:p w:rsidR="003F22F3" w:rsidRDefault="003F22F3" w:rsidP="003F22F3">
      <w:pPr>
        <w:ind w:firstLine="709"/>
        <w:jc w:val="both"/>
        <w:rPr>
          <w:bCs/>
          <w:sz w:val="28"/>
        </w:rPr>
      </w:pPr>
    </w:p>
    <w:p w:rsidR="003F22F3" w:rsidRDefault="003F22F3" w:rsidP="003F22F3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          Председатель Профсоюза                             Г.И. Меркулова</w:t>
      </w:r>
    </w:p>
    <w:p w:rsidR="003F22F3" w:rsidRDefault="003F22F3" w:rsidP="003F22F3">
      <w:pPr>
        <w:ind w:firstLine="709"/>
        <w:jc w:val="both"/>
        <w:rPr>
          <w:bCs/>
          <w:sz w:val="28"/>
        </w:rPr>
      </w:pPr>
    </w:p>
    <w:p w:rsidR="003F22F3" w:rsidRDefault="003F22F3" w:rsidP="005A6B7E">
      <w:pPr>
        <w:ind w:firstLine="708"/>
        <w:jc w:val="both"/>
        <w:rPr>
          <w:sz w:val="28"/>
          <w:szCs w:val="28"/>
        </w:rPr>
      </w:pPr>
    </w:p>
    <w:p w:rsidR="002F369D" w:rsidRDefault="005A6B7E" w:rsidP="005A6B7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318A" w:rsidRDefault="00664020" w:rsidP="005430A4">
      <w:pPr>
        <w:ind w:firstLine="623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D318A" w:rsidRDefault="00664020" w:rsidP="005430A4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D318A" w:rsidRDefault="00BD318A" w:rsidP="005430A4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Исполкома Профсоюза</w:t>
      </w:r>
    </w:p>
    <w:p w:rsidR="00BD318A" w:rsidRDefault="00DA1CC9" w:rsidP="005430A4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о</w:t>
      </w:r>
      <w:r w:rsidR="00121A0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22EDD">
        <w:rPr>
          <w:sz w:val="28"/>
          <w:szCs w:val="28"/>
        </w:rPr>
        <w:t xml:space="preserve">14 декабря </w:t>
      </w:r>
      <w:r w:rsidR="00BD318A">
        <w:rPr>
          <w:sz w:val="28"/>
          <w:szCs w:val="28"/>
        </w:rPr>
        <w:t>201</w:t>
      </w:r>
      <w:r w:rsidR="00E10A9F">
        <w:rPr>
          <w:sz w:val="28"/>
          <w:szCs w:val="28"/>
        </w:rPr>
        <w:t>6</w:t>
      </w:r>
      <w:r w:rsidR="005430A4">
        <w:rPr>
          <w:sz w:val="28"/>
          <w:szCs w:val="28"/>
        </w:rPr>
        <w:t xml:space="preserve"> </w:t>
      </w:r>
      <w:r w:rsidR="00BD318A">
        <w:rPr>
          <w:sz w:val="28"/>
          <w:szCs w:val="28"/>
        </w:rPr>
        <w:t xml:space="preserve">г. № </w:t>
      </w:r>
      <w:r w:rsidR="00622EDD">
        <w:rPr>
          <w:sz w:val="28"/>
          <w:szCs w:val="28"/>
        </w:rPr>
        <w:t>7-</w:t>
      </w:r>
      <w:r w:rsidR="002F369D">
        <w:rPr>
          <w:sz w:val="28"/>
          <w:szCs w:val="28"/>
        </w:rPr>
        <w:t>5</w:t>
      </w:r>
    </w:p>
    <w:p w:rsidR="00BD318A" w:rsidRDefault="00BD318A" w:rsidP="00BD318A">
      <w:pPr>
        <w:ind w:firstLine="708"/>
        <w:jc w:val="both"/>
        <w:rPr>
          <w:sz w:val="28"/>
          <w:szCs w:val="28"/>
        </w:rPr>
      </w:pPr>
    </w:p>
    <w:p w:rsidR="00BD318A" w:rsidRDefault="00BD318A" w:rsidP="00BD318A">
      <w:pPr>
        <w:ind w:firstLine="708"/>
        <w:jc w:val="both"/>
        <w:rPr>
          <w:sz w:val="28"/>
          <w:szCs w:val="28"/>
        </w:rPr>
      </w:pPr>
    </w:p>
    <w:p w:rsidR="00BD318A" w:rsidRDefault="00BD318A" w:rsidP="002F369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</w:t>
      </w:r>
      <w:r w:rsidRPr="00BD318A">
        <w:rPr>
          <w:b/>
          <w:sz w:val="28"/>
          <w:szCs w:val="28"/>
        </w:rPr>
        <w:t>б итогах проведения</w:t>
      </w:r>
    </w:p>
    <w:p w:rsidR="0075493C" w:rsidRDefault="005A788A" w:rsidP="002F369D">
      <w:pPr>
        <w:pStyle w:val="ab"/>
        <w:ind w:firstLine="709"/>
        <w:jc w:val="center"/>
        <w:rPr>
          <w:b/>
          <w:sz w:val="28"/>
          <w:szCs w:val="28"/>
        </w:rPr>
      </w:pPr>
      <w:r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>II</w:t>
      </w:r>
      <w:r w:rsidR="00E10A9F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>I</w:t>
      </w:r>
      <w:r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BD318A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Всероссийского конкурса </w:t>
      </w:r>
      <w:r w:rsidR="0075493C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>«Траектория успеха» на лучшую пр</w:t>
      </w:r>
      <w:r w:rsidR="0066402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ограмму деятельности первичной </w:t>
      </w:r>
      <w:r w:rsidR="0075493C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>профсоюзной организации работников вузов, регионального Координационного совета председателей первичных профсоюзных организаций работников вузов</w:t>
      </w:r>
    </w:p>
    <w:p w:rsidR="00BD318A" w:rsidRDefault="00BD318A" w:rsidP="002F369D">
      <w:pPr>
        <w:ind w:firstLine="709"/>
        <w:jc w:val="both"/>
        <w:rPr>
          <w:sz w:val="28"/>
          <w:szCs w:val="28"/>
        </w:rPr>
      </w:pPr>
    </w:p>
    <w:p w:rsidR="00BD318A" w:rsidRPr="009F685D" w:rsidRDefault="00BD318A" w:rsidP="002F369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Исполкома Профсоюза №</w:t>
      </w:r>
      <w:r w:rsidR="00386983">
        <w:rPr>
          <w:sz w:val="28"/>
          <w:szCs w:val="28"/>
        </w:rPr>
        <w:t xml:space="preserve"> </w:t>
      </w:r>
      <w:r w:rsidR="00386983" w:rsidRPr="00386983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386983" w:rsidRPr="00386983">
        <w:rPr>
          <w:sz w:val="28"/>
          <w:szCs w:val="28"/>
        </w:rPr>
        <w:t>11</w:t>
      </w:r>
      <w:r>
        <w:rPr>
          <w:sz w:val="28"/>
          <w:szCs w:val="28"/>
        </w:rPr>
        <w:t xml:space="preserve"> от </w:t>
      </w:r>
      <w:r w:rsidR="00386983">
        <w:rPr>
          <w:sz w:val="28"/>
          <w:szCs w:val="28"/>
        </w:rPr>
        <w:t xml:space="preserve">22 марта </w:t>
      </w:r>
      <w:r w:rsidR="00386983" w:rsidRPr="004E514E">
        <w:rPr>
          <w:sz w:val="28"/>
          <w:szCs w:val="28"/>
        </w:rPr>
        <w:t>20</w:t>
      </w:r>
      <w:r w:rsidR="00386983">
        <w:rPr>
          <w:sz w:val="28"/>
          <w:szCs w:val="28"/>
        </w:rPr>
        <w:t xml:space="preserve">16 </w:t>
      </w:r>
      <w:r w:rsidR="00386983" w:rsidRPr="00386983">
        <w:rPr>
          <w:sz w:val="28"/>
          <w:szCs w:val="28"/>
        </w:rPr>
        <w:t>года</w:t>
      </w:r>
      <w:r>
        <w:rPr>
          <w:sz w:val="28"/>
          <w:szCs w:val="28"/>
        </w:rPr>
        <w:t xml:space="preserve">, с </w:t>
      </w:r>
      <w:r w:rsidR="00386983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9F685D">
        <w:rPr>
          <w:sz w:val="28"/>
          <w:szCs w:val="28"/>
        </w:rPr>
        <w:t>мая</w:t>
      </w:r>
      <w:r>
        <w:rPr>
          <w:sz w:val="28"/>
          <w:szCs w:val="28"/>
        </w:rPr>
        <w:t xml:space="preserve"> по </w:t>
      </w:r>
      <w:r w:rsidR="00664020">
        <w:rPr>
          <w:sz w:val="28"/>
          <w:szCs w:val="28"/>
        </w:rPr>
        <w:t>0</w:t>
      </w:r>
      <w:r w:rsidR="009F685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F685D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9F685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отделом профессионального образования был проведен </w:t>
      </w:r>
      <w:r w:rsidR="00F90D86">
        <w:rPr>
          <w:sz w:val="28"/>
          <w:szCs w:val="28"/>
        </w:rPr>
        <w:t>II</w:t>
      </w:r>
      <w:r w:rsidR="009F685D">
        <w:rPr>
          <w:sz w:val="28"/>
          <w:szCs w:val="28"/>
          <w:lang w:val="en-US"/>
        </w:rPr>
        <w:t>I</w:t>
      </w:r>
      <w:r w:rsidR="00F90D86">
        <w:rPr>
          <w:sz w:val="28"/>
          <w:szCs w:val="28"/>
        </w:rPr>
        <w:t xml:space="preserve"> </w:t>
      </w:r>
      <w:r w:rsidRPr="006E6C38">
        <w:rPr>
          <w:sz w:val="28"/>
          <w:szCs w:val="28"/>
        </w:rPr>
        <w:t>Всероссийск</w:t>
      </w:r>
      <w:r>
        <w:rPr>
          <w:sz w:val="28"/>
          <w:szCs w:val="28"/>
        </w:rPr>
        <w:t>ий</w:t>
      </w:r>
      <w:r w:rsidRPr="006E6C38">
        <w:rPr>
          <w:sz w:val="28"/>
          <w:szCs w:val="28"/>
        </w:rPr>
        <w:t xml:space="preserve"> конкурс </w:t>
      </w:r>
      <w:r w:rsidR="009F685D" w:rsidRPr="009F685D">
        <w:rPr>
          <w:sz w:val="28"/>
          <w:szCs w:val="28"/>
        </w:rPr>
        <w:t>«Траектория успеха» на лучшую программу деятельности первичной профсоюзной организации работников вузов, регионального Координационного совета председателей первичных профсоюзных организаций работников вузов</w:t>
      </w:r>
      <w:r>
        <w:rPr>
          <w:sz w:val="28"/>
          <w:szCs w:val="28"/>
        </w:rPr>
        <w:t xml:space="preserve"> (далее – Конкурс «Траектория успеха», </w:t>
      </w:r>
      <w:r w:rsidR="00664020">
        <w:rPr>
          <w:sz w:val="28"/>
          <w:szCs w:val="28"/>
        </w:rPr>
        <w:t>К</w:t>
      </w:r>
      <w:r>
        <w:rPr>
          <w:sz w:val="28"/>
          <w:szCs w:val="28"/>
        </w:rPr>
        <w:t>онкурс).</w:t>
      </w:r>
      <w:proofErr w:type="gramEnd"/>
    </w:p>
    <w:p w:rsidR="00BD318A" w:rsidRDefault="00386983" w:rsidP="002F369D">
      <w:pPr>
        <w:ind w:firstLine="709"/>
        <w:jc w:val="both"/>
        <w:rPr>
          <w:sz w:val="28"/>
          <w:szCs w:val="28"/>
        </w:rPr>
      </w:pPr>
      <w:r w:rsidRPr="00387E4D">
        <w:rPr>
          <w:sz w:val="28"/>
          <w:szCs w:val="28"/>
        </w:rPr>
        <w:t>В этом году Конкурс прошел уже в третий раз. Конкурс «Траектория успеха» проводился в два этапа. Для участия в I (заочном) этапе Конкурса в адрес оргкомитета поступили 22 конкурсные заяв</w:t>
      </w:r>
      <w:r w:rsidR="009F685D">
        <w:rPr>
          <w:sz w:val="28"/>
          <w:szCs w:val="28"/>
        </w:rPr>
        <w:t>ки</w:t>
      </w:r>
      <w:r w:rsidR="00BD318A">
        <w:rPr>
          <w:sz w:val="28"/>
          <w:szCs w:val="28"/>
        </w:rPr>
        <w:t>:</w:t>
      </w:r>
    </w:p>
    <w:p w:rsidR="00BD318A" w:rsidRDefault="00BD318A" w:rsidP="00BD318A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709"/>
      </w:tblGrid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6762E7">
            <w:pPr>
              <w:jc w:val="both"/>
              <w:rPr>
                <w:sz w:val="28"/>
                <w:szCs w:val="28"/>
              </w:rPr>
            </w:pPr>
            <w:r w:rsidRPr="007D348F">
              <w:rPr>
                <w:sz w:val="28"/>
                <w:szCs w:val="28"/>
              </w:rPr>
              <w:t xml:space="preserve">Республика </w:t>
            </w:r>
            <w:r w:rsidR="00664020">
              <w:rPr>
                <w:sz w:val="28"/>
                <w:szCs w:val="28"/>
              </w:rPr>
              <w:t>Башкортостан</w:t>
            </w:r>
          </w:p>
        </w:tc>
        <w:tc>
          <w:tcPr>
            <w:tcW w:w="709" w:type="dxa"/>
            <w:shd w:val="clear" w:color="auto" w:fill="auto"/>
          </w:tcPr>
          <w:p w:rsidR="00A16BFC" w:rsidRPr="009F685D" w:rsidRDefault="00A16BFC" w:rsidP="006762E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Волгоградская</w:t>
            </w:r>
            <w:r w:rsidRPr="007D348F">
              <w:rPr>
                <w:sz w:val="28"/>
                <w:szCs w:val="28"/>
              </w:rPr>
              <w:t xml:space="preserve"> область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1C2357" w:rsidRDefault="00A16BFC" w:rsidP="00676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Дагестан</w:t>
            </w:r>
          </w:p>
        </w:tc>
        <w:tc>
          <w:tcPr>
            <w:tcW w:w="709" w:type="dxa"/>
            <w:shd w:val="clear" w:color="auto" w:fill="auto"/>
          </w:tcPr>
          <w:p w:rsidR="00A16BFC" w:rsidRDefault="00A16BFC" w:rsidP="00676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AC2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</w:t>
            </w:r>
            <w:r w:rsidRPr="007D348F">
              <w:rPr>
                <w:sz w:val="28"/>
                <w:szCs w:val="28"/>
              </w:rPr>
              <w:t xml:space="preserve"> область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AC2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 w:rsidRPr="007D348F">
              <w:rPr>
                <w:sz w:val="28"/>
                <w:szCs w:val="28"/>
              </w:rPr>
              <w:t>Краснодарский край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1C2357" w:rsidRDefault="00A16BFC" w:rsidP="001C23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Крым</w:t>
            </w:r>
          </w:p>
        </w:tc>
        <w:tc>
          <w:tcPr>
            <w:tcW w:w="709" w:type="dxa"/>
            <w:shd w:val="clear" w:color="auto" w:fill="auto"/>
          </w:tcPr>
          <w:p w:rsidR="00A16BFC" w:rsidRDefault="00A16BFC" w:rsidP="00720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1C2357" w:rsidRDefault="00A16BFC" w:rsidP="00676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Москва</w:t>
            </w:r>
          </w:p>
        </w:tc>
        <w:tc>
          <w:tcPr>
            <w:tcW w:w="709" w:type="dxa"/>
            <w:shd w:val="clear" w:color="auto" w:fill="auto"/>
          </w:tcPr>
          <w:p w:rsidR="00A16BFC" w:rsidRDefault="00A16BFC" w:rsidP="00676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AC2B8F">
            <w:pPr>
              <w:jc w:val="both"/>
              <w:rPr>
                <w:sz w:val="28"/>
                <w:szCs w:val="28"/>
              </w:rPr>
            </w:pPr>
            <w:r w:rsidRPr="007D348F">
              <w:rPr>
                <w:sz w:val="28"/>
                <w:szCs w:val="28"/>
              </w:rPr>
              <w:t>Ростовск</w:t>
            </w:r>
            <w:r>
              <w:rPr>
                <w:sz w:val="28"/>
                <w:szCs w:val="28"/>
              </w:rPr>
              <w:t>ая</w:t>
            </w:r>
            <w:r w:rsidRPr="007D348F">
              <w:rPr>
                <w:sz w:val="28"/>
                <w:szCs w:val="28"/>
              </w:rPr>
              <w:t xml:space="preserve"> область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AC2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AC2B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Самарская</w:t>
            </w:r>
            <w:proofErr w:type="spellEnd"/>
            <w:r w:rsidRPr="007D348F">
              <w:rPr>
                <w:sz w:val="28"/>
                <w:szCs w:val="28"/>
              </w:rPr>
              <w:t xml:space="preserve"> область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AC2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A16BFC" w:rsidRDefault="00A16BFC" w:rsidP="00AC2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709" w:type="dxa"/>
            <w:shd w:val="clear" w:color="auto" w:fill="auto"/>
          </w:tcPr>
          <w:p w:rsidR="00A16BFC" w:rsidRDefault="00A16BFC" w:rsidP="00AC2B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 w:rsidRPr="007D348F">
              <w:rPr>
                <w:sz w:val="28"/>
                <w:szCs w:val="28"/>
              </w:rPr>
              <w:t>Свердловская область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Default="00A16BFC" w:rsidP="001C23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Ставропольский край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6762E7">
            <w:pPr>
              <w:jc w:val="both"/>
              <w:rPr>
                <w:sz w:val="28"/>
                <w:szCs w:val="28"/>
              </w:rPr>
            </w:pPr>
            <w:r w:rsidRPr="007D348F"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676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Default="00A16BFC" w:rsidP="00720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Томская</w:t>
            </w:r>
            <w:r w:rsidRPr="007D348F">
              <w:rPr>
                <w:sz w:val="28"/>
                <w:szCs w:val="28"/>
              </w:rPr>
              <w:t xml:space="preserve"> область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6BFC" w:rsidRPr="007D348F" w:rsidTr="00A16BFC">
        <w:tc>
          <w:tcPr>
            <w:tcW w:w="4928" w:type="dxa"/>
            <w:shd w:val="clear" w:color="auto" w:fill="auto"/>
          </w:tcPr>
          <w:p w:rsidR="00A16BFC" w:rsidRPr="007D348F" w:rsidRDefault="00A16BFC" w:rsidP="009F68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Тюменская</w:t>
            </w:r>
            <w:r w:rsidRPr="007D348F">
              <w:rPr>
                <w:sz w:val="28"/>
                <w:szCs w:val="28"/>
              </w:rPr>
              <w:t xml:space="preserve"> область</w:t>
            </w: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  <w:r w:rsidRPr="007D348F">
              <w:rPr>
                <w:sz w:val="28"/>
                <w:szCs w:val="28"/>
              </w:rPr>
              <w:t>1</w:t>
            </w:r>
          </w:p>
        </w:tc>
      </w:tr>
      <w:tr w:rsidR="00A16BFC" w:rsidRPr="007D348F" w:rsidTr="002F369D">
        <w:trPr>
          <w:trHeight w:val="81"/>
        </w:trPr>
        <w:tc>
          <w:tcPr>
            <w:tcW w:w="4928" w:type="dxa"/>
            <w:shd w:val="clear" w:color="auto" w:fill="auto"/>
          </w:tcPr>
          <w:p w:rsidR="00A16BFC" w:rsidRDefault="00A16BFC" w:rsidP="009F68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16BFC" w:rsidRPr="007D348F" w:rsidRDefault="00A16BFC" w:rsidP="00720CDD">
            <w:pPr>
              <w:jc w:val="both"/>
              <w:rPr>
                <w:sz w:val="28"/>
                <w:szCs w:val="28"/>
              </w:rPr>
            </w:pPr>
          </w:p>
        </w:tc>
      </w:tr>
    </w:tbl>
    <w:p w:rsidR="00BD318A" w:rsidRDefault="00354961" w:rsidP="002F3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BD318A">
        <w:rPr>
          <w:sz w:val="28"/>
          <w:szCs w:val="28"/>
        </w:rPr>
        <w:t xml:space="preserve"> итог</w:t>
      </w:r>
      <w:r>
        <w:rPr>
          <w:sz w:val="28"/>
          <w:szCs w:val="28"/>
        </w:rPr>
        <w:t>ам</w:t>
      </w:r>
      <w:r w:rsidR="00BD318A">
        <w:rPr>
          <w:sz w:val="28"/>
          <w:szCs w:val="28"/>
        </w:rPr>
        <w:t xml:space="preserve"> </w:t>
      </w:r>
      <w:r w:rsidR="00BD318A">
        <w:rPr>
          <w:sz w:val="28"/>
          <w:szCs w:val="28"/>
          <w:lang w:val="en-US"/>
        </w:rPr>
        <w:t>I</w:t>
      </w:r>
      <w:r w:rsidR="00BD318A" w:rsidRPr="00992DA5">
        <w:rPr>
          <w:sz w:val="28"/>
          <w:szCs w:val="28"/>
        </w:rPr>
        <w:t xml:space="preserve"> </w:t>
      </w:r>
      <w:r w:rsidR="00F05D8A">
        <w:rPr>
          <w:sz w:val="28"/>
          <w:szCs w:val="28"/>
        </w:rPr>
        <w:t xml:space="preserve">(заочного) </w:t>
      </w:r>
      <w:r w:rsidR="00BD318A">
        <w:rPr>
          <w:sz w:val="28"/>
          <w:szCs w:val="28"/>
        </w:rPr>
        <w:t xml:space="preserve">этапа Конкурса «Траектория успеха» </w:t>
      </w:r>
      <w:r w:rsidR="00F05D8A">
        <w:rPr>
          <w:sz w:val="28"/>
          <w:szCs w:val="28"/>
        </w:rPr>
        <w:t>в финал</w:t>
      </w:r>
      <w:r w:rsidR="00BD318A" w:rsidRPr="00197D41">
        <w:rPr>
          <w:sz w:val="28"/>
          <w:szCs w:val="28"/>
        </w:rPr>
        <w:t xml:space="preserve"> </w:t>
      </w:r>
      <w:r w:rsidR="00F05D8A">
        <w:rPr>
          <w:sz w:val="28"/>
          <w:szCs w:val="28"/>
        </w:rPr>
        <w:t>К</w:t>
      </w:r>
      <w:r w:rsidR="00BD318A" w:rsidRPr="00197D41">
        <w:rPr>
          <w:sz w:val="28"/>
          <w:szCs w:val="28"/>
        </w:rPr>
        <w:t xml:space="preserve">онкурса </w:t>
      </w:r>
      <w:r w:rsidR="00F05D8A">
        <w:rPr>
          <w:sz w:val="28"/>
          <w:szCs w:val="28"/>
        </w:rPr>
        <w:t>прошли</w:t>
      </w:r>
      <w:r w:rsidR="00BD318A">
        <w:rPr>
          <w:sz w:val="28"/>
          <w:szCs w:val="28"/>
        </w:rPr>
        <w:t xml:space="preserve"> </w:t>
      </w:r>
      <w:r w:rsidR="00902A0E">
        <w:rPr>
          <w:sz w:val="28"/>
          <w:szCs w:val="28"/>
        </w:rPr>
        <w:t>9</w:t>
      </w:r>
      <w:r w:rsidR="00BD318A">
        <w:rPr>
          <w:sz w:val="28"/>
          <w:szCs w:val="28"/>
        </w:rPr>
        <w:t xml:space="preserve"> лучших работ</w:t>
      </w:r>
      <w:r w:rsidR="00902A0E">
        <w:rPr>
          <w:sz w:val="28"/>
          <w:szCs w:val="28"/>
        </w:rPr>
        <w:t>,</w:t>
      </w:r>
      <w:r w:rsidR="001C2357">
        <w:rPr>
          <w:sz w:val="28"/>
          <w:szCs w:val="28"/>
        </w:rPr>
        <w:t xml:space="preserve"> </w:t>
      </w:r>
      <w:r>
        <w:rPr>
          <w:sz w:val="28"/>
          <w:szCs w:val="28"/>
        </w:rPr>
        <w:t>а именно к</w:t>
      </w:r>
      <w:r w:rsidR="00BD318A">
        <w:rPr>
          <w:sz w:val="28"/>
          <w:szCs w:val="28"/>
        </w:rPr>
        <w:t>омплексные программы:</w:t>
      </w:r>
    </w:p>
    <w:p w:rsidR="006511E7" w:rsidRPr="00B17B79" w:rsidRDefault="006511E7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04462B">
        <w:rPr>
          <w:rFonts w:eastAsia="Calibri"/>
          <w:sz w:val="28"/>
          <w:szCs w:val="28"/>
        </w:rPr>
        <w:t>Координационн</w:t>
      </w:r>
      <w:r>
        <w:rPr>
          <w:rFonts w:eastAsia="Calibri"/>
          <w:sz w:val="28"/>
          <w:szCs w:val="28"/>
        </w:rPr>
        <w:t>ого</w:t>
      </w:r>
      <w:r w:rsidRPr="0004462B">
        <w:rPr>
          <w:rFonts w:eastAsia="Calibri"/>
          <w:sz w:val="28"/>
          <w:szCs w:val="28"/>
        </w:rPr>
        <w:t xml:space="preserve"> совет</w:t>
      </w:r>
      <w:r>
        <w:rPr>
          <w:rFonts w:eastAsia="Calibri"/>
          <w:sz w:val="28"/>
          <w:szCs w:val="28"/>
        </w:rPr>
        <w:t>а</w:t>
      </w:r>
      <w:r w:rsidRPr="0004462B">
        <w:rPr>
          <w:rFonts w:eastAsia="Calibri"/>
          <w:sz w:val="28"/>
          <w:szCs w:val="28"/>
        </w:rPr>
        <w:t xml:space="preserve"> </w:t>
      </w:r>
      <w:proofErr w:type="gramStart"/>
      <w:r w:rsidRPr="0004462B">
        <w:rPr>
          <w:rFonts w:eastAsia="Calibri"/>
          <w:sz w:val="28"/>
          <w:szCs w:val="28"/>
        </w:rPr>
        <w:t xml:space="preserve">председателей </w:t>
      </w:r>
      <w:r w:rsidRPr="00501EDB">
        <w:rPr>
          <w:rFonts w:eastAsia="Calibri"/>
          <w:sz w:val="28"/>
          <w:szCs w:val="28"/>
        </w:rPr>
        <w:t>первичн</w:t>
      </w:r>
      <w:r>
        <w:rPr>
          <w:rFonts w:eastAsia="Calibri"/>
          <w:sz w:val="28"/>
          <w:szCs w:val="28"/>
        </w:rPr>
        <w:t>ых</w:t>
      </w:r>
      <w:r w:rsidRPr="00501EDB">
        <w:rPr>
          <w:rFonts w:eastAsia="Calibri"/>
          <w:sz w:val="28"/>
          <w:szCs w:val="28"/>
        </w:rPr>
        <w:t xml:space="preserve"> профсоюзн</w:t>
      </w:r>
      <w:r>
        <w:rPr>
          <w:rFonts w:eastAsia="Calibri"/>
          <w:sz w:val="28"/>
          <w:szCs w:val="28"/>
        </w:rPr>
        <w:t>ых</w:t>
      </w:r>
      <w:r w:rsidRPr="00501EDB">
        <w:rPr>
          <w:rFonts w:eastAsia="Calibri"/>
          <w:sz w:val="28"/>
          <w:szCs w:val="28"/>
        </w:rPr>
        <w:t xml:space="preserve"> организации</w:t>
      </w:r>
      <w:r w:rsidRPr="0004462B">
        <w:rPr>
          <w:rFonts w:eastAsia="Calibri"/>
          <w:sz w:val="28"/>
          <w:szCs w:val="28"/>
        </w:rPr>
        <w:t xml:space="preserve"> работников вузов </w:t>
      </w:r>
      <w:r>
        <w:rPr>
          <w:rFonts w:eastAsia="Calibri"/>
          <w:sz w:val="28"/>
          <w:szCs w:val="28"/>
        </w:rPr>
        <w:t>Республики</w:t>
      </w:r>
      <w:proofErr w:type="gramEnd"/>
      <w:r>
        <w:rPr>
          <w:rFonts w:eastAsia="Calibri"/>
          <w:sz w:val="28"/>
          <w:szCs w:val="28"/>
        </w:rPr>
        <w:t xml:space="preserve"> Татарстан</w:t>
      </w:r>
      <w:r w:rsidR="00664020">
        <w:rPr>
          <w:rFonts w:eastAsia="Calibri"/>
          <w:sz w:val="28"/>
          <w:szCs w:val="28"/>
        </w:rPr>
        <w:t>.</w:t>
      </w:r>
    </w:p>
    <w:p w:rsidR="00DD0221" w:rsidRPr="00B17B79" w:rsidRDefault="00DD0221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B17B79">
        <w:rPr>
          <w:rFonts w:eastAsia="Calibri"/>
          <w:sz w:val="28"/>
          <w:szCs w:val="28"/>
        </w:rPr>
        <w:t>Координационн</w:t>
      </w:r>
      <w:r w:rsidR="006511E7" w:rsidRPr="00B17B79">
        <w:rPr>
          <w:rFonts w:eastAsia="Calibri"/>
          <w:sz w:val="28"/>
          <w:szCs w:val="28"/>
        </w:rPr>
        <w:t>ого</w:t>
      </w:r>
      <w:r w:rsidRPr="00B17B79">
        <w:rPr>
          <w:rFonts w:eastAsia="Calibri"/>
          <w:sz w:val="28"/>
          <w:szCs w:val="28"/>
        </w:rPr>
        <w:t xml:space="preserve"> совет</w:t>
      </w:r>
      <w:r w:rsidR="006511E7" w:rsidRPr="00B17B79">
        <w:rPr>
          <w:rFonts w:eastAsia="Calibri"/>
          <w:sz w:val="28"/>
          <w:szCs w:val="28"/>
        </w:rPr>
        <w:t>а</w:t>
      </w:r>
      <w:r w:rsidRPr="00B17B79">
        <w:rPr>
          <w:rFonts w:eastAsia="Calibri"/>
          <w:sz w:val="28"/>
          <w:szCs w:val="28"/>
        </w:rPr>
        <w:t xml:space="preserve"> </w:t>
      </w:r>
      <w:proofErr w:type="gramStart"/>
      <w:r w:rsidRPr="00B17B79">
        <w:rPr>
          <w:rFonts w:eastAsia="Calibri"/>
          <w:sz w:val="28"/>
          <w:szCs w:val="28"/>
        </w:rPr>
        <w:t xml:space="preserve">председателей </w:t>
      </w:r>
      <w:r w:rsidR="006511E7" w:rsidRPr="00B17B79">
        <w:rPr>
          <w:rFonts w:eastAsia="Calibri"/>
          <w:sz w:val="28"/>
          <w:szCs w:val="28"/>
        </w:rPr>
        <w:t>первичных профсоюзных организации</w:t>
      </w:r>
      <w:r w:rsidRPr="00B17B79">
        <w:rPr>
          <w:rFonts w:eastAsia="Calibri"/>
          <w:sz w:val="28"/>
          <w:szCs w:val="28"/>
        </w:rPr>
        <w:t xml:space="preserve"> работников вузов Самарской </w:t>
      </w:r>
      <w:r w:rsidR="00664020">
        <w:rPr>
          <w:rFonts w:eastAsia="Calibri"/>
          <w:sz w:val="28"/>
          <w:szCs w:val="28"/>
        </w:rPr>
        <w:t>областной организации Профсоюза</w:t>
      </w:r>
      <w:proofErr w:type="gramEnd"/>
      <w:r w:rsidR="00664020">
        <w:rPr>
          <w:rFonts w:eastAsia="Calibri"/>
          <w:sz w:val="28"/>
          <w:szCs w:val="28"/>
        </w:rPr>
        <w:t>.</w:t>
      </w:r>
    </w:p>
    <w:p w:rsidR="00BD318A" w:rsidRPr="00B17B79" w:rsidRDefault="00BD318A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B17B79">
        <w:rPr>
          <w:rFonts w:eastAsia="Calibri"/>
          <w:sz w:val="28"/>
          <w:szCs w:val="28"/>
        </w:rPr>
        <w:lastRenderedPageBreak/>
        <w:t xml:space="preserve">Первичной профсоюзной организации </w:t>
      </w:r>
      <w:r w:rsidR="00046676" w:rsidRPr="00B17B79">
        <w:rPr>
          <w:rFonts w:eastAsia="Calibri"/>
          <w:sz w:val="28"/>
          <w:szCs w:val="28"/>
        </w:rPr>
        <w:t xml:space="preserve">работников </w:t>
      </w:r>
      <w:r w:rsidR="006511E7" w:rsidRPr="00B17B79">
        <w:rPr>
          <w:rFonts w:eastAsia="Calibri"/>
          <w:sz w:val="28"/>
          <w:szCs w:val="28"/>
        </w:rPr>
        <w:t xml:space="preserve">Казанского (Приволжского) федерального университета </w:t>
      </w:r>
      <w:r w:rsidRPr="00B17B79">
        <w:rPr>
          <w:rFonts w:eastAsia="Calibri"/>
          <w:sz w:val="28"/>
          <w:szCs w:val="28"/>
        </w:rPr>
        <w:t>(</w:t>
      </w:r>
      <w:r w:rsidR="006511E7" w:rsidRPr="00B17B79">
        <w:rPr>
          <w:rFonts w:eastAsia="Calibri"/>
          <w:sz w:val="28"/>
          <w:szCs w:val="28"/>
        </w:rPr>
        <w:t>Республика Татарстан</w:t>
      </w:r>
      <w:r w:rsidRPr="00B17B79">
        <w:rPr>
          <w:rFonts w:eastAsia="Calibri"/>
          <w:sz w:val="28"/>
          <w:szCs w:val="28"/>
        </w:rPr>
        <w:t>)</w:t>
      </w:r>
      <w:r w:rsidR="00CB25CE">
        <w:rPr>
          <w:rFonts w:eastAsia="Calibri"/>
          <w:sz w:val="28"/>
          <w:szCs w:val="28"/>
        </w:rPr>
        <w:t>.</w:t>
      </w:r>
    </w:p>
    <w:p w:rsidR="006511E7" w:rsidRPr="00B17B79" w:rsidRDefault="006511E7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B17B79">
        <w:rPr>
          <w:rFonts w:eastAsia="Calibri"/>
          <w:sz w:val="28"/>
          <w:szCs w:val="28"/>
        </w:rPr>
        <w:t>Первичной профсоюзной организации работников Волгоградского государственного университета (Волгоградская область)</w:t>
      </w:r>
      <w:r w:rsidR="00CB25CE">
        <w:rPr>
          <w:rFonts w:eastAsia="Calibri"/>
          <w:sz w:val="28"/>
          <w:szCs w:val="28"/>
        </w:rPr>
        <w:t>.</w:t>
      </w:r>
    </w:p>
    <w:p w:rsidR="006511E7" w:rsidRPr="00B17B79" w:rsidRDefault="00241C23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B17B79">
        <w:rPr>
          <w:rFonts w:eastAsia="Calibri"/>
          <w:sz w:val="28"/>
          <w:szCs w:val="28"/>
        </w:rPr>
        <w:t>Объединенной п</w:t>
      </w:r>
      <w:r w:rsidR="006511E7" w:rsidRPr="00B17B79">
        <w:rPr>
          <w:rFonts w:eastAsia="Calibri"/>
          <w:sz w:val="28"/>
          <w:szCs w:val="28"/>
        </w:rPr>
        <w:t xml:space="preserve">ервичной профсоюзной организации </w:t>
      </w:r>
      <w:r w:rsidRPr="00B17B79">
        <w:rPr>
          <w:rFonts w:eastAsia="Calibri"/>
          <w:sz w:val="28"/>
          <w:szCs w:val="28"/>
        </w:rPr>
        <w:t>Тюменского государственного индустриального у</w:t>
      </w:r>
      <w:r w:rsidR="00CB25CE">
        <w:rPr>
          <w:rFonts w:eastAsia="Calibri"/>
          <w:sz w:val="28"/>
          <w:szCs w:val="28"/>
        </w:rPr>
        <w:t>ниверситета (Тюменская область).</w:t>
      </w:r>
    </w:p>
    <w:p w:rsidR="00BD318A" w:rsidRPr="00B17B79" w:rsidRDefault="00BD318A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B17B79">
        <w:rPr>
          <w:rFonts w:eastAsia="Calibri"/>
          <w:sz w:val="28"/>
          <w:szCs w:val="28"/>
        </w:rPr>
        <w:t xml:space="preserve">Первичной профсоюзной организации </w:t>
      </w:r>
      <w:r w:rsidR="00CB0AAD">
        <w:rPr>
          <w:rFonts w:eastAsia="Calibri"/>
          <w:sz w:val="28"/>
          <w:szCs w:val="28"/>
        </w:rPr>
        <w:t>сотрудников и преподавателей</w:t>
      </w:r>
      <w:r w:rsidR="00241C23" w:rsidRPr="00B17B79">
        <w:rPr>
          <w:rFonts w:eastAsia="Calibri"/>
          <w:sz w:val="28"/>
          <w:szCs w:val="28"/>
        </w:rPr>
        <w:t xml:space="preserve"> Башкирского государственного педагогического</w:t>
      </w:r>
      <w:r w:rsidR="00E7601D" w:rsidRPr="00B17B79">
        <w:rPr>
          <w:rFonts w:eastAsia="Calibri"/>
          <w:sz w:val="28"/>
          <w:szCs w:val="28"/>
        </w:rPr>
        <w:t xml:space="preserve"> университета</w:t>
      </w:r>
      <w:r w:rsidRPr="00B17B79">
        <w:rPr>
          <w:rFonts w:eastAsia="Calibri"/>
          <w:sz w:val="28"/>
          <w:szCs w:val="28"/>
        </w:rPr>
        <w:t xml:space="preserve"> (</w:t>
      </w:r>
      <w:r w:rsidR="00F05D8A" w:rsidRPr="00B17B79">
        <w:rPr>
          <w:rFonts w:eastAsia="Calibri"/>
          <w:sz w:val="28"/>
          <w:szCs w:val="28"/>
        </w:rPr>
        <w:t xml:space="preserve">Республика </w:t>
      </w:r>
      <w:r w:rsidR="00241C23" w:rsidRPr="00B17B79">
        <w:rPr>
          <w:rFonts w:eastAsia="Calibri"/>
          <w:sz w:val="28"/>
          <w:szCs w:val="28"/>
        </w:rPr>
        <w:t>Башкортостан</w:t>
      </w:r>
      <w:r w:rsidRPr="00B17B79">
        <w:rPr>
          <w:rFonts w:eastAsia="Calibri"/>
          <w:sz w:val="28"/>
          <w:szCs w:val="28"/>
        </w:rPr>
        <w:t>)</w:t>
      </w:r>
      <w:r w:rsidR="00CB25CE">
        <w:rPr>
          <w:rFonts w:eastAsia="Calibri"/>
          <w:sz w:val="28"/>
          <w:szCs w:val="28"/>
        </w:rPr>
        <w:t>.</w:t>
      </w:r>
    </w:p>
    <w:p w:rsidR="00241C23" w:rsidRPr="00B17B79" w:rsidRDefault="00241C23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B17B79">
        <w:rPr>
          <w:rFonts w:eastAsia="Calibri"/>
          <w:sz w:val="28"/>
          <w:szCs w:val="28"/>
        </w:rPr>
        <w:t>Первичной профсоюзной организации Уфимского государственного авиационного технического универс</w:t>
      </w:r>
      <w:r w:rsidR="00CB25CE">
        <w:rPr>
          <w:rFonts w:eastAsia="Calibri"/>
          <w:sz w:val="28"/>
          <w:szCs w:val="28"/>
        </w:rPr>
        <w:t>итета (Республика Башкортостан).</w:t>
      </w:r>
    </w:p>
    <w:p w:rsidR="00241C23" w:rsidRPr="00B17B79" w:rsidRDefault="00241C23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B17B79">
        <w:rPr>
          <w:rFonts w:eastAsia="Calibri"/>
          <w:sz w:val="28"/>
          <w:szCs w:val="28"/>
        </w:rPr>
        <w:t xml:space="preserve">Первичной профсоюзной организации работников и обучающихся </w:t>
      </w:r>
      <w:proofErr w:type="spellStart"/>
      <w:r w:rsidRPr="00B17B79">
        <w:rPr>
          <w:rFonts w:eastAsia="Calibri"/>
          <w:sz w:val="28"/>
          <w:szCs w:val="28"/>
        </w:rPr>
        <w:t>Электростальского</w:t>
      </w:r>
      <w:proofErr w:type="spellEnd"/>
      <w:r w:rsidRPr="00B17B79">
        <w:rPr>
          <w:rFonts w:eastAsia="Calibri"/>
          <w:sz w:val="28"/>
          <w:szCs w:val="28"/>
        </w:rPr>
        <w:t xml:space="preserve"> политехнического института – филиала Московского государственного машиностроительного университета (МАМИ) (</w:t>
      </w:r>
      <w:r w:rsidR="00B17B79" w:rsidRPr="00B17B79">
        <w:rPr>
          <w:rFonts w:eastAsia="Calibri"/>
          <w:sz w:val="28"/>
          <w:szCs w:val="28"/>
        </w:rPr>
        <w:t>г.</w:t>
      </w:r>
      <w:r w:rsidRPr="00B17B79">
        <w:rPr>
          <w:rFonts w:eastAsia="Calibri"/>
          <w:sz w:val="28"/>
          <w:szCs w:val="28"/>
        </w:rPr>
        <w:t xml:space="preserve"> </w:t>
      </w:r>
      <w:r w:rsidR="00CB25CE">
        <w:rPr>
          <w:rFonts w:eastAsia="Calibri"/>
          <w:sz w:val="28"/>
          <w:szCs w:val="28"/>
        </w:rPr>
        <w:t>Москва).</w:t>
      </w:r>
    </w:p>
    <w:p w:rsidR="006511E7" w:rsidRPr="00B17B79" w:rsidRDefault="00B17B79" w:rsidP="002F369D">
      <w:pPr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B17B79">
        <w:rPr>
          <w:rFonts w:eastAsia="Calibri"/>
          <w:sz w:val="28"/>
          <w:szCs w:val="28"/>
        </w:rPr>
        <w:t>П</w:t>
      </w:r>
      <w:r w:rsidR="006511E7" w:rsidRPr="00B17B79">
        <w:rPr>
          <w:rFonts w:eastAsia="Calibri"/>
          <w:sz w:val="28"/>
          <w:szCs w:val="28"/>
        </w:rPr>
        <w:t>ервичн</w:t>
      </w:r>
      <w:r w:rsidRPr="00B17B79">
        <w:rPr>
          <w:rFonts w:eastAsia="Calibri"/>
          <w:sz w:val="28"/>
          <w:szCs w:val="28"/>
        </w:rPr>
        <w:t>ой</w:t>
      </w:r>
      <w:r w:rsidR="006511E7" w:rsidRPr="00B17B79">
        <w:rPr>
          <w:rFonts w:eastAsia="Calibri"/>
          <w:sz w:val="28"/>
          <w:szCs w:val="28"/>
        </w:rPr>
        <w:t xml:space="preserve"> профсоюзн</w:t>
      </w:r>
      <w:r w:rsidRPr="00B17B79">
        <w:rPr>
          <w:rFonts w:eastAsia="Calibri"/>
          <w:sz w:val="28"/>
          <w:szCs w:val="28"/>
        </w:rPr>
        <w:t>ой</w:t>
      </w:r>
      <w:r w:rsidR="006511E7" w:rsidRPr="00B17B79">
        <w:rPr>
          <w:rFonts w:eastAsia="Calibri"/>
          <w:sz w:val="28"/>
          <w:szCs w:val="28"/>
        </w:rPr>
        <w:t xml:space="preserve"> организаци</w:t>
      </w:r>
      <w:r w:rsidRPr="00B17B79">
        <w:rPr>
          <w:rFonts w:eastAsia="Calibri"/>
          <w:sz w:val="28"/>
          <w:szCs w:val="28"/>
        </w:rPr>
        <w:t>и</w:t>
      </w:r>
      <w:r w:rsidR="006511E7" w:rsidRPr="00B17B79">
        <w:rPr>
          <w:rFonts w:eastAsia="Calibri"/>
          <w:sz w:val="28"/>
          <w:szCs w:val="28"/>
        </w:rPr>
        <w:t xml:space="preserve"> сотрудников Томского государственного университета (</w:t>
      </w:r>
      <w:r w:rsidRPr="00B17B79">
        <w:rPr>
          <w:rFonts w:eastAsia="Calibri"/>
          <w:sz w:val="28"/>
          <w:szCs w:val="28"/>
        </w:rPr>
        <w:t>Томская область</w:t>
      </w:r>
      <w:r w:rsidR="006511E7" w:rsidRPr="00B17B79">
        <w:rPr>
          <w:rFonts w:eastAsia="Calibri"/>
          <w:sz w:val="28"/>
          <w:szCs w:val="28"/>
        </w:rPr>
        <w:t>)</w:t>
      </w:r>
      <w:r w:rsidRPr="00B17B79">
        <w:rPr>
          <w:rFonts w:eastAsia="Calibri"/>
          <w:sz w:val="28"/>
          <w:szCs w:val="28"/>
        </w:rPr>
        <w:t>.</w:t>
      </w:r>
    </w:p>
    <w:p w:rsidR="00902A0E" w:rsidRDefault="00BD318A" w:rsidP="002F369D">
      <w:pPr>
        <w:ind w:firstLine="709"/>
        <w:jc w:val="both"/>
        <w:rPr>
          <w:sz w:val="28"/>
          <w:szCs w:val="28"/>
        </w:rPr>
      </w:pPr>
      <w:r w:rsidRPr="00902A0E">
        <w:rPr>
          <w:sz w:val="28"/>
          <w:szCs w:val="28"/>
        </w:rPr>
        <w:t>II</w:t>
      </w:r>
      <w:r w:rsidRPr="006A6741">
        <w:rPr>
          <w:sz w:val="28"/>
          <w:szCs w:val="28"/>
        </w:rPr>
        <w:t xml:space="preserve"> этап Конкурса «Траектория успеха» </w:t>
      </w:r>
      <w:r>
        <w:rPr>
          <w:sz w:val="28"/>
          <w:szCs w:val="28"/>
        </w:rPr>
        <w:t xml:space="preserve">проходил </w:t>
      </w:r>
      <w:r w:rsidRPr="006A6741">
        <w:rPr>
          <w:sz w:val="28"/>
          <w:szCs w:val="28"/>
        </w:rPr>
        <w:t xml:space="preserve">в рамках Всероссийского семинара-совещания председателей первичных </w:t>
      </w:r>
      <w:r w:rsidR="00902A0E" w:rsidRPr="00902A0E">
        <w:rPr>
          <w:sz w:val="28"/>
          <w:szCs w:val="28"/>
        </w:rPr>
        <w:t>профсоюзных организаций работников вузов, специалистов региональных (межрегиональных) организаций Профсоюза</w:t>
      </w:r>
      <w:r w:rsidR="00902A0E">
        <w:rPr>
          <w:sz w:val="28"/>
          <w:szCs w:val="28"/>
        </w:rPr>
        <w:t>.</w:t>
      </w:r>
      <w:r w:rsidR="00B76A09">
        <w:rPr>
          <w:sz w:val="28"/>
          <w:szCs w:val="28"/>
        </w:rPr>
        <w:t xml:space="preserve"> </w:t>
      </w:r>
      <w:r w:rsidR="00B76A09" w:rsidRPr="00902A0E">
        <w:rPr>
          <w:sz w:val="28"/>
          <w:szCs w:val="28"/>
        </w:rPr>
        <w:t xml:space="preserve">Финальные мероприятия Всероссийского конкурса «Траектория успеха» стартовали </w:t>
      </w:r>
      <w:r w:rsidR="00CB25CE">
        <w:rPr>
          <w:sz w:val="28"/>
          <w:szCs w:val="28"/>
        </w:rPr>
        <w:t>0</w:t>
      </w:r>
      <w:r w:rsidR="00B76A09" w:rsidRPr="00902A0E">
        <w:rPr>
          <w:sz w:val="28"/>
          <w:szCs w:val="28"/>
        </w:rPr>
        <w:t xml:space="preserve">2 октября 2016 года </w:t>
      </w:r>
      <w:proofErr w:type="gramStart"/>
      <w:r w:rsidR="00B76A09" w:rsidRPr="00902A0E">
        <w:rPr>
          <w:sz w:val="28"/>
          <w:szCs w:val="28"/>
        </w:rPr>
        <w:t>в</w:t>
      </w:r>
      <w:proofErr w:type="gramEnd"/>
      <w:r w:rsidR="00B76A09" w:rsidRPr="00902A0E">
        <w:rPr>
          <w:sz w:val="28"/>
          <w:szCs w:val="28"/>
        </w:rPr>
        <w:t xml:space="preserve"> </w:t>
      </w:r>
      <w:r w:rsidR="00CB25CE">
        <w:rPr>
          <w:sz w:val="28"/>
          <w:szCs w:val="28"/>
        </w:rPr>
        <w:t>с</w:t>
      </w:r>
      <w:r w:rsidR="00B76A09" w:rsidRPr="00902A0E">
        <w:rPr>
          <w:sz w:val="28"/>
          <w:szCs w:val="28"/>
        </w:rPr>
        <w:t xml:space="preserve">. </w:t>
      </w:r>
      <w:proofErr w:type="spellStart"/>
      <w:r w:rsidR="00B76A09" w:rsidRPr="00902A0E">
        <w:rPr>
          <w:sz w:val="28"/>
          <w:szCs w:val="28"/>
        </w:rPr>
        <w:t>Дивноморское</w:t>
      </w:r>
      <w:proofErr w:type="spellEnd"/>
      <w:r w:rsidR="00B76A09" w:rsidRPr="00902A0E">
        <w:rPr>
          <w:sz w:val="28"/>
          <w:szCs w:val="28"/>
        </w:rPr>
        <w:t xml:space="preserve"> </w:t>
      </w:r>
      <w:proofErr w:type="gramStart"/>
      <w:r w:rsidR="00B76A09" w:rsidRPr="00902A0E">
        <w:rPr>
          <w:sz w:val="28"/>
          <w:szCs w:val="28"/>
        </w:rPr>
        <w:t>на</w:t>
      </w:r>
      <w:proofErr w:type="gramEnd"/>
      <w:r w:rsidR="00B76A09" w:rsidRPr="00902A0E">
        <w:rPr>
          <w:sz w:val="28"/>
          <w:szCs w:val="28"/>
        </w:rPr>
        <w:t xml:space="preserve"> базе ССОК «Радуга» Донского государственного технического университета.</w:t>
      </w:r>
    </w:p>
    <w:p w:rsidR="00EF104B" w:rsidRPr="00501EDB" w:rsidRDefault="00EF104B" w:rsidP="002F369D">
      <w:pPr>
        <w:ind w:firstLine="709"/>
        <w:jc w:val="both"/>
        <w:rPr>
          <w:sz w:val="28"/>
          <w:szCs w:val="28"/>
        </w:rPr>
      </w:pPr>
      <w:r w:rsidRPr="00501EDB">
        <w:rPr>
          <w:sz w:val="28"/>
          <w:szCs w:val="28"/>
        </w:rPr>
        <w:t xml:space="preserve">По </w:t>
      </w:r>
      <w:r w:rsidR="00B76A09">
        <w:rPr>
          <w:sz w:val="28"/>
          <w:szCs w:val="28"/>
        </w:rPr>
        <w:t>и</w:t>
      </w:r>
      <w:r w:rsidR="00C413CE">
        <w:rPr>
          <w:sz w:val="28"/>
          <w:szCs w:val="28"/>
        </w:rPr>
        <w:t>тогам конкурсных испытаний (</w:t>
      </w:r>
      <w:r w:rsidR="00C413CE" w:rsidRPr="00501EDB">
        <w:rPr>
          <w:sz w:val="28"/>
          <w:szCs w:val="28"/>
        </w:rPr>
        <w:t>"Автопор</w:t>
      </w:r>
      <w:r w:rsidR="00C413CE">
        <w:rPr>
          <w:sz w:val="28"/>
          <w:szCs w:val="28"/>
        </w:rPr>
        <w:t xml:space="preserve">трет", "Презентация программы» и "Сюрприз") </w:t>
      </w:r>
      <w:r w:rsidRPr="00501EDB">
        <w:rPr>
          <w:sz w:val="28"/>
          <w:szCs w:val="28"/>
        </w:rPr>
        <w:t>победителями и призёрами II</w:t>
      </w:r>
      <w:r w:rsidRPr="00B17B79">
        <w:rPr>
          <w:sz w:val="28"/>
          <w:szCs w:val="28"/>
        </w:rPr>
        <w:t>I</w:t>
      </w:r>
      <w:r w:rsidRPr="00501EDB">
        <w:rPr>
          <w:sz w:val="28"/>
          <w:szCs w:val="28"/>
        </w:rPr>
        <w:t xml:space="preserve"> Всероссийского конк</w:t>
      </w:r>
      <w:r w:rsidR="00CB25CE">
        <w:rPr>
          <w:sz w:val="28"/>
          <w:szCs w:val="28"/>
        </w:rPr>
        <w:t>урса "Траектория успеха" стали:</w:t>
      </w:r>
    </w:p>
    <w:p w:rsidR="00EF104B" w:rsidRPr="00B17B79" w:rsidRDefault="00CB25CE" w:rsidP="002F36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104B" w:rsidRPr="00B17B79">
        <w:rPr>
          <w:sz w:val="28"/>
          <w:szCs w:val="28"/>
        </w:rPr>
        <w:t xml:space="preserve"> номинации «Лучшая программа деятельности регионального КСП Профсоюза» </w:t>
      </w:r>
      <w:r w:rsidR="00EF104B" w:rsidRPr="00B17B79">
        <w:rPr>
          <w:b/>
          <w:sz w:val="28"/>
          <w:szCs w:val="28"/>
        </w:rPr>
        <w:t>1 место</w:t>
      </w:r>
      <w:r w:rsidR="00EF104B" w:rsidRPr="00B17B79">
        <w:rPr>
          <w:sz w:val="28"/>
          <w:szCs w:val="28"/>
        </w:rPr>
        <w:t xml:space="preserve"> заняла программа Координационного совета председателей ППО вузов Республики Татарстан - «Стандарт корпоративной социальной политики вуза» (председатель профкома КНИТУ-КАИ – </w:t>
      </w:r>
      <w:proofErr w:type="spellStart"/>
      <w:r w:rsidR="00EF104B" w:rsidRPr="00B17B79">
        <w:rPr>
          <w:sz w:val="28"/>
          <w:szCs w:val="28"/>
        </w:rPr>
        <w:t>Новаковская</w:t>
      </w:r>
      <w:proofErr w:type="spellEnd"/>
      <w:r w:rsidR="00EF104B" w:rsidRPr="00B17B79">
        <w:rPr>
          <w:sz w:val="28"/>
          <w:szCs w:val="28"/>
        </w:rPr>
        <w:t xml:space="preserve"> Алина Владимировна);</w:t>
      </w:r>
    </w:p>
    <w:p w:rsidR="00EF104B" w:rsidRPr="00B17B79" w:rsidRDefault="00CB25CE" w:rsidP="002F36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104B" w:rsidRPr="00B17B79">
        <w:rPr>
          <w:sz w:val="28"/>
          <w:szCs w:val="28"/>
        </w:rPr>
        <w:t xml:space="preserve"> номинации «Лучшая организация деятельности первичной профсоюзной организации» </w:t>
      </w:r>
      <w:r w:rsidR="00EF104B" w:rsidRPr="00B17B79">
        <w:rPr>
          <w:b/>
          <w:sz w:val="28"/>
          <w:szCs w:val="28"/>
        </w:rPr>
        <w:t>1 место</w:t>
      </w:r>
      <w:r w:rsidR="00EF104B" w:rsidRPr="00B17B79">
        <w:rPr>
          <w:sz w:val="28"/>
          <w:szCs w:val="28"/>
        </w:rPr>
        <w:t xml:space="preserve"> заняла программа «Профсоюзный «Кафетерий» - апгрейд социального пакета работников» - первичной профсоюзной организации работников Волгоградского государственного университета (председатель – </w:t>
      </w:r>
      <w:proofErr w:type="spellStart"/>
      <w:r w:rsidR="00EF104B" w:rsidRPr="00B17B79">
        <w:rPr>
          <w:sz w:val="28"/>
          <w:szCs w:val="28"/>
        </w:rPr>
        <w:t>Арчебасова</w:t>
      </w:r>
      <w:proofErr w:type="spellEnd"/>
      <w:r w:rsidR="00EF104B" w:rsidRPr="00B17B79">
        <w:rPr>
          <w:sz w:val="28"/>
          <w:szCs w:val="28"/>
        </w:rPr>
        <w:t xml:space="preserve"> Надежда Анатольевна);</w:t>
      </w:r>
    </w:p>
    <w:p w:rsidR="00EF104B" w:rsidRPr="00501EDB" w:rsidRDefault="00CB25CE" w:rsidP="002F36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104B" w:rsidRPr="00501EDB">
        <w:rPr>
          <w:sz w:val="28"/>
          <w:szCs w:val="28"/>
        </w:rPr>
        <w:t xml:space="preserve"> номинации «Лучшая проектно-целевая программа»:</w:t>
      </w:r>
    </w:p>
    <w:p w:rsidR="00EF104B" w:rsidRPr="00B17B79" w:rsidRDefault="00EF104B" w:rsidP="002F369D">
      <w:pPr>
        <w:ind w:firstLine="709"/>
        <w:jc w:val="both"/>
        <w:rPr>
          <w:sz w:val="28"/>
          <w:szCs w:val="28"/>
        </w:rPr>
      </w:pPr>
      <w:r w:rsidRPr="00B17B79">
        <w:rPr>
          <w:b/>
          <w:sz w:val="28"/>
          <w:szCs w:val="28"/>
        </w:rPr>
        <w:t>1 место</w:t>
      </w:r>
      <w:r w:rsidR="00DD0221" w:rsidRPr="00B17B79">
        <w:rPr>
          <w:sz w:val="28"/>
          <w:szCs w:val="28"/>
        </w:rPr>
        <w:t xml:space="preserve"> – ц</w:t>
      </w:r>
      <w:r w:rsidRPr="00B17B79">
        <w:rPr>
          <w:sz w:val="28"/>
          <w:szCs w:val="28"/>
        </w:rPr>
        <w:t>елевая программа «Краткосрочная беспроцентная ссуда на возвратной основе для членов профсоюза» – первичной профсоюзной организации Уфимского государственного авиационного технического университета (председатель – Середа Николай Васильевич);</w:t>
      </w:r>
    </w:p>
    <w:p w:rsidR="00EF104B" w:rsidRPr="00B17B79" w:rsidRDefault="00EF104B" w:rsidP="002F369D">
      <w:pPr>
        <w:ind w:firstLine="709"/>
        <w:jc w:val="both"/>
        <w:rPr>
          <w:sz w:val="28"/>
          <w:szCs w:val="28"/>
        </w:rPr>
      </w:pPr>
      <w:r w:rsidRPr="00B17B79">
        <w:rPr>
          <w:b/>
          <w:sz w:val="28"/>
          <w:szCs w:val="28"/>
        </w:rPr>
        <w:t>2 место</w:t>
      </w:r>
      <w:r w:rsidRPr="00B17B79">
        <w:rPr>
          <w:sz w:val="28"/>
          <w:szCs w:val="28"/>
        </w:rPr>
        <w:t xml:space="preserve"> – программа «Повышение социальной роли профсоюзной организации в жизни вуза» – первичной профсоюзной организации работников и обучающихся </w:t>
      </w:r>
      <w:proofErr w:type="spellStart"/>
      <w:r w:rsidRPr="00B17B79">
        <w:rPr>
          <w:sz w:val="28"/>
          <w:szCs w:val="28"/>
        </w:rPr>
        <w:t>Электростальского</w:t>
      </w:r>
      <w:proofErr w:type="spellEnd"/>
      <w:r w:rsidRPr="00B17B79">
        <w:rPr>
          <w:sz w:val="28"/>
          <w:szCs w:val="28"/>
        </w:rPr>
        <w:t xml:space="preserve"> политехнического института – филиала Московского государственного машиностроительного университета (МАМИ) (председатель – </w:t>
      </w:r>
      <w:proofErr w:type="spellStart"/>
      <w:r w:rsidRPr="00B17B79">
        <w:rPr>
          <w:sz w:val="28"/>
          <w:szCs w:val="28"/>
        </w:rPr>
        <w:t>Павлютенкова</w:t>
      </w:r>
      <w:proofErr w:type="spellEnd"/>
      <w:r w:rsidRPr="00B17B79">
        <w:rPr>
          <w:sz w:val="28"/>
          <w:szCs w:val="28"/>
        </w:rPr>
        <w:t xml:space="preserve"> Ольга Алексеевна);</w:t>
      </w:r>
    </w:p>
    <w:p w:rsidR="00EF104B" w:rsidRPr="00B17B79" w:rsidRDefault="00EF104B" w:rsidP="002F369D">
      <w:pPr>
        <w:ind w:firstLine="709"/>
        <w:jc w:val="both"/>
        <w:rPr>
          <w:sz w:val="28"/>
          <w:szCs w:val="28"/>
        </w:rPr>
      </w:pPr>
      <w:r w:rsidRPr="00B17B79">
        <w:rPr>
          <w:b/>
          <w:sz w:val="28"/>
          <w:szCs w:val="28"/>
        </w:rPr>
        <w:lastRenderedPageBreak/>
        <w:t>3 место</w:t>
      </w:r>
      <w:r w:rsidR="00DD0221" w:rsidRPr="00B17B79">
        <w:rPr>
          <w:sz w:val="28"/>
          <w:szCs w:val="28"/>
        </w:rPr>
        <w:t xml:space="preserve"> – ц</w:t>
      </w:r>
      <w:r w:rsidRPr="00B17B79">
        <w:rPr>
          <w:sz w:val="28"/>
          <w:szCs w:val="28"/>
        </w:rPr>
        <w:t>елевая программа по улучшению жилищных условий работников «Членам профсоюза – доступное жилье!» – первичной профсоюзной организации</w:t>
      </w:r>
      <w:r w:rsidR="00CB0AAD">
        <w:rPr>
          <w:sz w:val="28"/>
          <w:szCs w:val="28"/>
        </w:rPr>
        <w:t xml:space="preserve"> </w:t>
      </w:r>
      <w:r w:rsidR="00CB0AAD">
        <w:rPr>
          <w:rFonts w:eastAsia="Calibri"/>
          <w:sz w:val="28"/>
          <w:szCs w:val="28"/>
        </w:rPr>
        <w:t>сотрудников и преподавателей</w:t>
      </w:r>
      <w:r w:rsidRPr="00B17B79">
        <w:rPr>
          <w:sz w:val="28"/>
          <w:szCs w:val="28"/>
        </w:rPr>
        <w:t xml:space="preserve"> Башкирского государственного педагогического университета (председатель – </w:t>
      </w:r>
      <w:proofErr w:type="spellStart"/>
      <w:r w:rsidRPr="00B17B79">
        <w:rPr>
          <w:sz w:val="28"/>
          <w:szCs w:val="28"/>
        </w:rPr>
        <w:t>Латыпова</w:t>
      </w:r>
      <w:proofErr w:type="spellEnd"/>
      <w:r w:rsidRPr="00B17B79">
        <w:rPr>
          <w:sz w:val="28"/>
          <w:szCs w:val="28"/>
        </w:rPr>
        <w:t xml:space="preserve"> </w:t>
      </w:r>
      <w:proofErr w:type="spellStart"/>
      <w:r w:rsidRPr="00B17B79">
        <w:rPr>
          <w:sz w:val="28"/>
          <w:szCs w:val="28"/>
        </w:rPr>
        <w:t>Закира</w:t>
      </w:r>
      <w:proofErr w:type="spellEnd"/>
      <w:r w:rsidRPr="00B17B79">
        <w:rPr>
          <w:sz w:val="28"/>
          <w:szCs w:val="28"/>
        </w:rPr>
        <w:t xml:space="preserve"> </w:t>
      </w:r>
      <w:proofErr w:type="spellStart"/>
      <w:r w:rsidRPr="00B17B79">
        <w:rPr>
          <w:sz w:val="28"/>
          <w:szCs w:val="28"/>
        </w:rPr>
        <w:t>Бадретдиновна</w:t>
      </w:r>
      <w:proofErr w:type="spellEnd"/>
      <w:r w:rsidRPr="00B17B79">
        <w:rPr>
          <w:sz w:val="28"/>
          <w:szCs w:val="28"/>
        </w:rPr>
        <w:t>).</w:t>
      </w:r>
    </w:p>
    <w:p w:rsidR="00EF104B" w:rsidRDefault="00EF104B" w:rsidP="002F369D">
      <w:pPr>
        <w:ind w:firstLine="709"/>
        <w:jc w:val="both"/>
        <w:rPr>
          <w:sz w:val="28"/>
          <w:szCs w:val="28"/>
        </w:rPr>
      </w:pPr>
      <w:r w:rsidRPr="00501EDB">
        <w:rPr>
          <w:sz w:val="28"/>
          <w:szCs w:val="28"/>
        </w:rPr>
        <w:t>Финал Конкурса «Траектория успеха заверш</w:t>
      </w:r>
      <w:r>
        <w:rPr>
          <w:sz w:val="28"/>
          <w:szCs w:val="28"/>
        </w:rPr>
        <w:t>ился торжественным награждением</w:t>
      </w:r>
      <w:r w:rsidRPr="00501EDB">
        <w:rPr>
          <w:sz w:val="28"/>
          <w:szCs w:val="28"/>
        </w:rPr>
        <w:t>. Победители и призеры награждены дипломами, памятными подарками и денежными премиями для реализации представленных программ.</w:t>
      </w:r>
    </w:p>
    <w:p w:rsidR="00DD0221" w:rsidRPr="00DA7FDB" w:rsidRDefault="00DD0221" w:rsidP="002F3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7FDB">
        <w:rPr>
          <w:sz w:val="28"/>
          <w:szCs w:val="28"/>
        </w:rPr>
        <w:t xml:space="preserve">не конкурса была представлена программа оздоровления детей «Детский интеллектуально-оздоровительный лагерь дневного пребывания «ИНТЕЛЛЕТО» первичной профсоюзной организации сотрудников </w:t>
      </w:r>
      <w:proofErr w:type="spellStart"/>
      <w:r w:rsidRPr="00DA7FDB">
        <w:rPr>
          <w:sz w:val="28"/>
          <w:szCs w:val="28"/>
        </w:rPr>
        <w:t>Елабужского</w:t>
      </w:r>
      <w:proofErr w:type="spellEnd"/>
      <w:r w:rsidRPr="00DA7FDB">
        <w:rPr>
          <w:sz w:val="28"/>
          <w:szCs w:val="28"/>
        </w:rPr>
        <w:t xml:space="preserve"> института Казанского (Приволжского) федерального университета и программа оздоровления сотрудников и обучающихся Донского государственного технического университета.</w:t>
      </w:r>
    </w:p>
    <w:p w:rsidR="00176E55" w:rsidRDefault="00BD318A" w:rsidP="002F3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итогах конкурса размещена на сайте Профсоюза.</w:t>
      </w:r>
    </w:p>
    <w:p w:rsidR="00BD318A" w:rsidRDefault="00BD318A" w:rsidP="002F369D">
      <w:pPr>
        <w:ind w:firstLine="709"/>
        <w:jc w:val="both"/>
        <w:rPr>
          <w:sz w:val="28"/>
          <w:szCs w:val="28"/>
        </w:rPr>
      </w:pPr>
      <w:r w:rsidRPr="00D62801">
        <w:rPr>
          <w:sz w:val="28"/>
          <w:szCs w:val="28"/>
        </w:rPr>
        <w:t xml:space="preserve">Конкурс «Траектория успеха» </w:t>
      </w:r>
      <w:r w:rsidR="00A142B9" w:rsidRPr="00174478">
        <w:rPr>
          <w:sz w:val="28"/>
          <w:szCs w:val="28"/>
        </w:rPr>
        <w:t>содейств</w:t>
      </w:r>
      <w:r w:rsidR="00A142B9">
        <w:rPr>
          <w:sz w:val="28"/>
          <w:szCs w:val="28"/>
        </w:rPr>
        <w:t>ует</w:t>
      </w:r>
      <w:r w:rsidR="00A142B9" w:rsidRPr="00174478">
        <w:rPr>
          <w:sz w:val="28"/>
          <w:szCs w:val="28"/>
        </w:rPr>
        <w:t xml:space="preserve"> творческой </w:t>
      </w:r>
      <w:r w:rsidR="00A142B9">
        <w:rPr>
          <w:sz w:val="28"/>
          <w:szCs w:val="28"/>
        </w:rPr>
        <w:t xml:space="preserve">и профессиональной </w:t>
      </w:r>
      <w:r w:rsidR="00A142B9" w:rsidRPr="00174478">
        <w:rPr>
          <w:sz w:val="28"/>
          <w:szCs w:val="28"/>
        </w:rPr>
        <w:t>активности профсоюзных комитетов ППО работников</w:t>
      </w:r>
      <w:r w:rsidR="00A142B9">
        <w:rPr>
          <w:sz w:val="28"/>
          <w:szCs w:val="28"/>
        </w:rPr>
        <w:t xml:space="preserve"> вузов</w:t>
      </w:r>
      <w:r w:rsidR="00A142B9" w:rsidRPr="00174478">
        <w:rPr>
          <w:sz w:val="28"/>
          <w:szCs w:val="28"/>
        </w:rPr>
        <w:t>,</w:t>
      </w:r>
      <w:r w:rsidR="00A142B9">
        <w:rPr>
          <w:sz w:val="28"/>
          <w:szCs w:val="28"/>
        </w:rPr>
        <w:t xml:space="preserve"> </w:t>
      </w:r>
      <w:r w:rsidRPr="00D62801">
        <w:rPr>
          <w:sz w:val="28"/>
          <w:szCs w:val="28"/>
        </w:rPr>
        <w:t>способств</w:t>
      </w:r>
      <w:r w:rsidR="00A142B9">
        <w:rPr>
          <w:sz w:val="28"/>
          <w:szCs w:val="28"/>
        </w:rPr>
        <w:t xml:space="preserve">ует </w:t>
      </w:r>
      <w:r w:rsidRPr="00D62801">
        <w:rPr>
          <w:sz w:val="28"/>
          <w:szCs w:val="28"/>
        </w:rPr>
        <w:t>повышению профессионализма и имиджа первичных профсоюзных организаций работников вузов,</w:t>
      </w:r>
      <w:r w:rsidR="00A142B9">
        <w:rPr>
          <w:sz w:val="28"/>
          <w:szCs w:val="28"/>
        </w:rPr>
        <w:t xml:space="preserve"> </w:t>
      </w:r>
      <w:r w:rsidRPr="00D62801">
        <w:rPr>
          <w:sz w:val="28"/>
          <w:szCs w:val="28"/>
        </w:rPr>
        <w:t>обобщению и распространению эффективных форм и методов защиты прав и интересов членов Профсоюза, имеющегося опыта работы, а также сплочению профсоюзных лидеров – участников конкурса.</w:t>
      </w:r>
    </w:p>
    <w:p w:rsidR="00DD0221" w:rsidRPr="00D62801" w:rsidRDefault="00DD0221" w:rsidP="002F369D">
      <w:pPr>
        <w:ind w:firstLine="709"/>
        <w:jc w:val="both"/>
        <w:rPr>
          <w:sz w:val="28"/>
          <w:szCs w:val="28"/>
        </w:rPr>
      </w:pPr>
    </w:p>
    <w:p w:rsidR="00BD318A" w:rsidRDefault="00BD318A" w:rsidP="00A0146D">
      <w:pPr>
        <w:ind w:firstLine="708"/>
        <w:jc w:val="both"/>
        <w:rPr>
          <w:sz w:val="27"/>
          <w:szCs w:val="27"/>
        </w:rPr>
      </w:pPr>
    </w:p>
    <w:p w:rsidR="00BD318A" w:rsidRDefault="00BD318A" w:rsidP="00A0146D">
      <w:pPr>
        <w:ind w:firstLine="708"/>
        <w:jc w:val="both"/>
        <w:rPr>
          <w:sz w:val="27"/>
          <w:szCs w:val="27"/>
        </w:rPr>
      </w:pPr>
    </w:p>
    <w:p w:rsidR="00BD318A" w:rsidRPr="000E2FC3" w:rsidRDefault="000E2FC3" w:rsidP="00BD318A">
      <w:pPr>
        <w:ind w:firstLine="708"/>
        <w:jc w:val="right"/>
        <w:rPr>
          <w:sz w:val="28"/>
          <w:szCs w:val="28"/>
        </w:rPr>
      </w:pPr>
      <w:r w:rsidRPr="000E2FC3">
        <w:rPr>
          <w:sz w:val="28"/>
          <w:szCs w:val="28"/>
        </w:rPr>
        <w:t>О</w:t>
      </w:r>
      <w:r w:rsidR="00BD318A" w:rsidRPr="000E2FC3">
        <w:rPr>
          <w:sz w:val="28"/>
          <w:szCs w:val="28"/>
        </w:rPr>
        <w:t>тдел</w:t>
      </w:r>
      <w:r w:rsidRPr="000E2FC3">
        <w:rPr>
          <w:sz w:val="28"/>
          <w:szCs w:val="28"/>
        </w:rPr>
        <w:t xml:space="preserve"> </w:t>
      </w:r>
      <w:r w:rsidR="00BD318A" w:rsidRPr="000E2FC3">
        <w:rPr>
          <w:sz w:val="28"/>
          <w:szCs w:val="28"/>
        </w:rPr>
        <w:t>профессионального образования</w:t>
      </w:r>
    </w:p>
    <w:p w:rsidR="00BD318A" w:rsidRPr="000E2FC3" w:rsidRDefault="00BD318A" w:rsidP="00BD318A">
      <w:pPr>
        <w:ind w:firstLine="708"/>
        <w:jc w:val="right"/>
        <w:rPr>
          <w:sz w:val="28"/>
          <w:szCs w:val="28"/>
        </w:rPr>
      </w:pPr>
      <w:r w:rsidRPr="000E2FC3">
        <w:rPr>
          <w:sz w:val="28"/>
          <w:szCs w:val="28"/>
        </w:rPr>
        <w:t>аппарата Профсоюза</w:t>
      </w:r>
    </w:p>
    <w:sectPr w:rsidR="00BD318A" w:rsidRPr="000E2FC3" w:rsidSect="002F369D">
      <w:footerReference w:type="default" r:id="rId10"/>
      <w:footnotePr>
        <w:pos w:val="beneathText"/>
      </w:footnotePr>
      <w:pgSz w:w="11905" w:h="16837"/>
      <w:pgMar w:top="851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2E" w:rsidRDefault="0037492E">
      <w:r>
        <w:separator/>
      </w:r>
    </w:p>
  </w:endnote>
  <w:endnote w:type="continuationSeparator" w:id="0">
    <w:p w:rsidR="0037492E" w:rsidRDefault="0037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9D" w:rsidRDefault="003218F9">
    <w:pPr>
      <w:pStyle w:val="a9"/>
      <w:jc w:val="center"/>
    </w:pPr>
    <w:r>
      <w:fldChar w:fldCharType="begin"/>
    </w:r>
    <w:r w:rsidR="002F369D">
      <w:instrText>PAGE   \* MERGEFORMAT</w:instrText>
    </w:r>
    <w:r>
      <w:fldChar w:fldCharType="separate"/>
    </w:r>
    <w:r w:rsidR="008F54AA">
      <w:rPr>
        <w:noProof/>
      </w:rPr>
      <w:t>2</w:t>
    </w:r>
    <w:r>
      <w:fldChar w:fldCharType="end"/>
    </w:r>
  </w:p>
  <w:p w:rsidR="00664020" w:rsidRDefault="006640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2E" w:rsidRDefault="0037492E">
      <w:r>
        <w:separator/>
      </w:r>
    </w:p>
  </w:footnote>
  <w:footnote w:type="continuationSeparator" w:id="0">
    <w:p w:rsidR="0037492E" w:rsidRDefault="0037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sz w:val="28"/>
        <w:szCs w:val="3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5543124"/>
    <w:multiLevelType w:val="hybridMultilevel"/>
    <w:tmpl w:val="FBE89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6B3AD9"/>
    <w:multiLevelType w:val="hybridMultilevel"/>
    <w:tmpl w:val="9D94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02644"/>
    <w:multiLevelType w:val="hybridMultilevel"/>
    <w:tmpl w:val="ABB0F14C"/>
    <w:lvl w:ilvl="0" w:tplc="2BB87BD8">
      <w:start w:val="4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40C210E5"/>
    <w:multiLevelType w:val="hybridMultilevel"/>
    <w:tmpl w:val="96E8CA38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9157A"/>
    <w:multiLevelType w:val="hybridMultilevel"/>
    <w:tmpl w:val="22489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470023"/>
    <w:multiLevelType w:val="hybridMultilevel"/>
    <w:tmpl w:val="E646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7694A"/>
    <w:multiLevelType w:val="hybridMultilevel"/>
    <w:tmpl w:val="A4D62EF2"/>
    <w:lvl w:ilvl="0" w:tplc="D5049C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B00245C"/>
    <w:multiLevelType w:val="hybridMultilevel"/>
    <w:tmpl w:val="0DF6029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F0E48E7"/>
    <w:multiLevelType w:val="hybridMultilevel"/>
    <w:tmpl w:val="F1061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51F09"/>
    <w:multiLevelType w:val="hybridMultilevel"/>
    <w:tmpl w:val="9E48C27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74BD47B4"/>
    <w:multiLevelType w:val="hybridMultilevel"/>
    <w:tmpl w:val="C2585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F7640"/>
    <w:multiLevelType w:val="hybridMultilevel"/>
    <w:tmpl w:val="2ACE80BA"/>
    <w:lvl w:ilvl="0" w:tplc="F28451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6BE2239"/>
    <w:multiLevelType w:val="hybridMultilevel"/>
    <w:tmpl w:val="A09AC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43F89"/>
    <w:multiLevelType w:val="hybridMultilevel"/>
    <w:tmpl w:val="6F0466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17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71287"/>
    <w:rsid w:val="00005F09"/>
    <w:rsid w:val="00007031"/>
    <w:rsid w:val="0002223B"/>
    <w:rsid w:val="00026672"/>
    <w:rsid w:val="00040CD9"/>
    <w:rsid w:val="00046676"/>
    <w:rsid w:val="000521E2"/>
    <w:rsid w:val="00052C57"/>
    <w:rsid w:val="00053197"/>
    <w:rsid w:val="00053632"/>
    <w:rsid w:val="00055CB7"/>
    <w:rsid w:val="000562E2"/>
    <w:rsid w:val="0006672C"/>
    <w:rsid w:val="00071AE0"/>
    <w:rsid w:val="00082BC9"/>
    <w:rsid w:val="00086EF5"/>
    <w:rsid w:val="000938A5"/>
    <w:rsid w:val="00096BC8"/>
    <w:rsid w:val="000A40EF"/>
    <w:rsid w:val="000B1E56"/>
    <w:rsid w:val="000C2B43"/>
    <w:rsid w:val="000E16B5"/>
    <w:rsid w:val="000E2FC3"/>
    <w:rsid w:val="00100445"/>
    <w:rsid w:val="001057D1"/>
    <w:rsid w:val="00121A0E"/>
    <w:rsid w:val="00126E36"/>
    <w:rsid w:val="00143B4C"/>
    <w:rsid w:val="00144017"/>
    <w:rsid w:val="00162559"/>
    <w:rsid w:val="001626A7"/>
    <w:rsid w:val="00167EF2"/>
    <w:rsid w:val="00170519"/>
    <w:rsid w:val="00172650"/>
    <w:rsid w:val="00176E55"/>
    <w:rsid w:val="0018445D"/>
    <w:rsid w:val="0019418A"/>
    <w:rsid w:val="00197D41"/>
    <w:rsid w:val="001A67BC"/>
    <w:rsid w:val="001C06AF"/>
    <w:rsid w:val="001C2357"/>
    <w:rsid w:val="001C44E4"/>
    <w:rsid w:val="001C5618"/>
    <w:rsid w:val="001E29C3"/>
    <w:rsid w:val="001E36CA"/>
    <w:rsid w:val="001F25D2"/>
    <w:rsid w:val="002041B0"/>
    <w:rsid w:val="00211256"/>
    <w:rsid w:val="0021317D"/>
    <w:rsid w:val="0023753B"/>
    <w:rsid w:val="00241C23"/>
    <w:rsid w:val="002448C8"/>
    <w:rsid w:val="002571A4"/>
    <w:rsid w:val="00282750"/>
    <w:rsid w:val="00296AD4"/>
    <w:rsid w:val="002A1C7C"/>
    <w:rsid w:val="002B6447"/>
    <w:rsid w:val="002C4953"/>
    <w:rsid w:val="002D4446"/>
    <w:rsid w:val="002D61E4"/>
    <w:rsid w:val="002F369D"/>
    <w:rsid w:val="002F54D2"/>
    <w:rsid w:val="0030463C"/>
    <w:rsid w:val="00304F7A"/>
    <w:rsid w:val="00305398"/>
    <w:rsid w:val="00316763"/>
    <w:rsid w:val="00320468"/>
    <w:rsid w:val="00320C51"/>
    <w:rsid w:val="003218F9"/>
    <w:rsid w:val="00327A87"/>
    <w:rsid w:val="00332D32"/>
    <w:rsid w:val="00354961"/>
    <w:rsid w:val="00357382"/>
    <w:rsid w:val="003609A4"/>
    <w:rsid w:val="0037492E"/>
    <w:rsid w:val="00374F01"/>
    <w:rsid w:val="003847F5"/>
    <w:rsid w:val="00386983"/>
    <w:rsid w:val="00397F57"/>
    <w:rsid w:val="003A5B27"/>
    <w:rsid w:val="003C016B"/>
    <w:rsid w:val="003D1AAC"/>
    <w:rsid w:val="003D403E"/>
    <w:rsid w:val="003E2793"/>
    <w:rsid w:val="003F22F3"/>
    <w:rsid w:val="004116D1"/>
    <w:rsid w:val="00412721"/>
    <w:rsid w:val="00417112"/>
    <w:rsid w:val="00423B92"/>
    <w:rsid w:val="00432202"/>
    <w:rsid w:val="00433907"/>
    <w:rsid w:val="00444D9A"/>
    <w:rsid w:val="00464FDC"/>
    <w:rsid w:val="00492EA5"/>
    <w:rsid w:val="004947C0"/>
    <w:rsid w:val="004A01CB"/>
    <w:rsid w:val="004A6596"/>
    <w:rsid w:val="004A7D42"/>
    <w:rsid w:val="004B5227"/>
    <w:rsid w:val="004C1902"/>
    <w:rsid w:val="004D3B0E"/>
    <w:rsid w:val="004F1FA8"/>
    <w:rsid w:val="005001FE"/>
    <w:rsid w:val="0050488E"/>
    <w:rsid w:val="00512D1F"/>
    <w:rsid w:val="005227A7"/>
    <w:rsid w:val="00523CE3"/>
    <w:rsid w:val="00542D65"/>
    <w:rsid w:val="005430A4"/>
    <w:rsid w:val="005520FC"/>
    <w:rsid w:val="005727DA"/>
    <w:rsid w:val="005A6B7E"/>
    <w:rsid w:val="005A788A"/>
    <w:rsid w:val="005B085F"/>
    <w:rsid w:val="005B4B8E"/>
    <w:rsid w:val="005B582C"/>
    <w:rsid w:val="005C4A51"/>
    <w:rsid w:val="005E27A2"/>
    <w:rsid w:val="005E31AE"/>
    <w:rsid w:val="0061188C"/>
    <w:rsid w:val="0061294D"/>
    <w:rsid w:val="00616B9A"/>
    <w:rsid w:val="006174AE"/>
    <w:rsid w:val="00622EDD"/>
    <w:rsid w:val="006311F3"/>
    <w:rsid w:val="006314A1"/>
    <w:rsid w:val="00632E97"/>
    <w:rsid w:val="0064053B"/>
    <w:rsid w:val="006442D9"/>
    <w:rsid w:val="006452B5"/>
    <w:rsid w:val="00647BCD"/>
    <w:rsid w:val="006511E7"/>
    <w:rsid w:val="00654AA0"/>
    <w:rsid w:val="00664020"/>
    <w:rsid w:val="00671045"/>
    <w:rsid w:val="006762C1"/>
    <w:rsid w:val="006762E7"/>
    <w:rsid w:val="006A6741"/>
    <w:rsid w:val="006C0FC1"/>
    <w:rsid w:val="006E0E02"/>
    <w:rsid w:val="006E245B"/>
    <w:rsid w:val="006E6C38"/>
    <w:rsid w:val="006F394A"/>
    <w:rsid w:val="006F67AE"/>
    <w:rsid w:val="006F694C"/>
    <w:rsid w:val="00700420"/>
    <w:rsid w:val="00704036"/>
    <w:rsid w:val="00706730"/>
    <w:rsid w:val="007207FE"/>
    <w:rsid w:val="00720CDD"/>
    <w:rsid w:val="007313E5"/>
    <w:rsid w:val="00734EDB"/>
    <w:rsid w:val="007417D9"/>
    <w:rsid w:val="00742F92"/>
    <w:rsid w:val="00744800"/>
    <w:rsid w:val="0075493C"/>
    <w:rsid w:val="00775EB4"/>
    <w:rsid w:val="0078304B"/>
    <w:rsid w:val="0079364A"/>
    <w:rsid w:val="007A42E7"/>
    <w:rsid w:val="007B59A8"/>
    <w:rsid w:val="007D348F"/>
    <w:rsid w:val="007E011C"/>
    <w:rsid w:val="007E0EE3"/>
    <w:rsid w:val="007E56C5"/>
    <w:rsid w:val="007E58A9"/>
    <w:rsid w:val="007E78C4"/>
    <w:rsid w:val="00802C9E"/>
    <w:rsid w:val="00806320"/>
    <w:rsid w:val="008147E6"/>
    <w:rsid w:val="008337CF"/>
    <w:rsid w:val="00841806"/>
    <w:rsid w:val="00854966"/>
    <w:rsid w:val="00861621"/>
    <w:rsid w:val="008668BE"/>
    <w:rsid w:val="00866C1C"/>
    <w:rsid w:val="00866D5C"/>
    <w:rsid w:val="00874A7A"/>
    <w:rsid w:val="008753EA"/>
    <w:rsid w:val="00896DDB"/>
    <w:rsid w:val="008A14AC"/>
    <w:rsid w:val="008A40C1"/>
    <w:rsid w:val="008A6F2B"/>
    <w:rsid w:val="008A7F25"/>
    <w:rsid w:val="008B7F7D"/>
    <w:rsid w:val="008C49EE"/>
    <w:rsid w:val="008C77D1"/>
    <w:rsid w:val="008C7FC6"/>
    <w:rsid w:val="008E66B0"/>
    <w:rsid w:val="008F54AA"/>
    <w:rsid w:val="008F66A8"/>
    <w:rsid w:val="00902A0E"/>
    <w:rsid w:val="00906570"/>
    <w:rsid w:val="009066F5"/>
    <w:rsid w:val="00927210"/>
    <w:rsid w:val="00933286"/>
    <w:rsid w:val="0094147A"/>
    <w:rsid w:val="00944281"/>
    <w:rsid w:val="009451A9"/>
    <w:rsid w:val="00950A51"/>
    <w:rsid w:val="00957863"/>
    <w:rsid w:val="009613B3"/>
    <w:rsid w:val="00986406"/>
    <w:rsid w:val="00992DA5"/>
    <w:rsid w:val="009977E4"/>
    <w:rsid w:val="009A4DCA"/>
    <w:rsid w:val="009A70FF"/>
    <w:rsid w:val="009B63A7"/>
    <w:rsid w:val="009C1C0B"/>
    <w:rsid w:val="009C3831"/>
    <w:rsid w:val="009C6BA3"/>
    <w:rsid w:val="009F28B0"/>
    <w:rsid w:val="009F685D"/>
    <w:rsid w:val="00A0146D"/>
    <w:rsid w:val="00A05583"/>
    <w:rsid w:val="00A142B9"/>
    <w:rsid w:val="00A16BFC"/>
    <w:rsid w:val="00A6149A"/>
    <w:rsid w:val="00A65EE5"/>
    <w:rsid w:val="00A70DA6"/>
    <w:rsid w:val="00A71287"/>
    <w:rsid w:val="00A860C5"/>
    <w:rsid w:val="00A9266A"/>
    <w:rsid w:val="00AB031E"/>
    <w:rsid w:val="00AB3FB6"/>
    <w:rsid w:val="00AB4668"/>
    <w:rsid w:val="00AC0E57"/>
    <w:rsid w:val="00AC2B8F"/>
    <w:rsid w:val="00AC3CEB"/>
    <w:rsid w:val="00AD2222"/>
    <w:rsid w:val="00AE0539"/>
    <w:rsid w:val="00AF7709"/>
    <w:rsid w:val="00B023E2"/>
    <w:rsid w:val="00B11C3E"/>
    <w:rsid w:val="00B17B79"/>
    <w:rsid w:val="00B23484"/>
    <w:rsid w:val="00B34599"/>
    <w:rsid w:val="00B4515D"/>
    <w:rsid w:val="00B52FB3"/>
    <w:rsid w:val="00B658BC"/>
    <w:rsid w:val="00B76A09"/>
    <w:rsid w:val="00B92351"/>
    <w:rsid w:val="00BA4299"/>
    <w:rsid w:val="00BC212F"/>
    <w:rsid w:val="00BD318A"/>
    <w:rsid w:val="00BD700D"/>
    <w:rsid w:val="00BE2F4E"/>
    <w:rsid w:val="00BF00AD"/>
    <w:rsid w:val="00C17BAA"/>
    <w:rsid w:val="00C2474C"/>
    <w:rsid w:val="00C403B0"/>
    <w:rsid w:val="00C413CE"/>
    <w:rsid w:val="00C42F88"/>
    <w:rsid w:val="00C51F62"/>
    <w:rsid w:val="00C52DE7"/>
    <w:rsid w:val="00C61BC3"/>
    <w:rsid w:val="00C6507F"/>
    <w:rsid w:val="00C73C67"/>
    <w:rsid w:val="00C924E4"/>
    <w:rsid w:val="00C96D5E"/>
    <w:rsid w:val="00C970EE"/>
    <w:rsid w:val="00CA1C11"/>
    <w:rsid w:val="00CB007F"/>
    <w:rsid w:val="00CB0A7B"/>
    <w:rsid w:val="00CB0AAD"/>
    <w:rsid w:val="00CB25CE"/>
    <w:rsid w:val="00CC1D59"/>
    <w:rsid w:val="00CD77A8"/>
    <w:rsid w:val="00CE1CC4"/>
    <w:rsid w:val="00CE3364"/>
    <w:rsid w:val="00CE3574"/>
    <w:rsid w:val="00CE56AD"/>
    <w:rsid w:val="00CF59C6"/>
    <w:rsid w:val="00CF5D47"/>
    <w:rsid w:val="00D306DA"/>
    <w:rsid w:val="00D324A3"/>
    <w:rsid w:val="00D53679"/>
    <w:rsid w:val="00D542ED"/>
    <w:rsid w:val="00D5739B"/>
    <w:rsid w:val="00D609BB"/>
    <w:rsid w:val="00D62801"/>
    <w:rsid w:val="00D7398D"/>
    <w:rsid w:val="00D75F44"/>
    <w:rsid w:val="00DA1CC9"/>
    <w:rsid w:val="00DA7E63"/>
    <w:rsid w:val="00DB6EA5"/>
    <w:rsid w:val="00DC2CE1"/>
    <w:rsid w:val="00DD0221"/>
    <w:rsid w:val="00DE0BD5"/>
    <w:rsid w:val="00DE797F"/>
    <w:rsid w:val="00E02F0A"/>
    <w:rsid w:val="00E10A9F"/>
    <w:rsid w:val="00E13391"/>
    <w:rsid w:val="00E3381E"/>
    <w:rsid w:val="00E344BF"/>
    <w:rsid w:val="00E369AF"/>
    <w:rsid w:val="00E4227C"/>
    <w:rsid w:val="00E55E2C"/>
    <w:rsid w:val="00E670BC"/>
    <w:rsid w:val="00E7033A"/>
    <w:rsid w:val="00E7601D"/>
    <w:rsid w:val="00EB4C9F"/>
    <w:rsid w:val="00ED436E"/>
    <w:rsid w:val="00EE4520"/>
    <w:rsid w:val="00EE5FE9"/>
    <w:rsid w:val="00EF104B"/>
    <w:rsid w:val="00EF59E9"/>
    <w:rsid w:val="00EF652E"/>
    <w:rsid w:val="00F021C0"/>
    <w:rsid w:val="00F029E2"/>
    <w:rsid w:val="00F03D47"/>
    <w:rsid w:val="00F05D8A"/>
    <w:rsid w:val="00F23A74"/>
    <w:rsid w:val="00F25FBF"/>
    <w:rsid w:val="00F3309F"/>
    <w:rsid w:val="00F35EB6"/>
    <w:rsid w:val="00F4511D"/>
    <w:rsid w:val="00F45D58"/>
    <w:rsid w:val="00F51AE8"/>
    <w:rsid w:val="00F5446F"/>
    <w:rsid w:val="00F639D9"/>
    <w:rsid w:val="00F72176"/>
    <w:rsid w:val="00F83332"/>
    <w:rsid w:val="00F83941"/>
    <w:rsid w:val="00F90D86"/>
    <w:rsid w:val="00FA3A4A"/>
    <w:rsid w:val="00FA4677"/>
    <w:rsid w:val="00FC0441"/>
    <w:rsid w:val="00FC0C29"/>
    <w:rsid w:val="00FD4B7F"/>
    <w:rsid w:val="00FE6D82"/>
    <w:rsid w:val="00FF18D0"/>
    <w:rsid w:val="00FF2E1D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9E"/>
    <w:pPr>
      <w:suppressAutoHyphens/>
    </w:pPr>
    <w:rPr>
      <w:lang w:eastAsia="ar-SA"/>
    </w:rPr>
  </w:style>
  <w:style w:type="paragraph" w:styleId="3">
    <w:name w:val="heading 3"/>
    <w:basedOn w:val="a"/>
    <w:next w:val="a"/>
    <w:link w:val="30"/>
    <w:unhideWhenUsed/>
    <w:qFormat/>
    <w:rsid w:val="00523CE3"/>
    <w:pPr>
      <w:keepNext/>
      <w:suppressAutoHyphens w:val="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02C9E"/>
    <w:rPr>
      <w:b w:val="0"/>
      <w:sz w:val="28"/>
      <w:szCs w:val="34"/>
    </w:rPr>
  </w:style>
  <w:style w:type="character" w:customStyle="1" w:styleId="WW8Num3z0">
    <w:name w:val="WW8Num3z0"/>
    <w:rsid w:val="00802C9E"/>
    <w:rPr>
      <w:rFonts w:ascii="Symbol" w:hAnsi="Symbol" w:cs="StarSymbol"/>
      <w:sz w:val="18"/>
      <w:szCs w:val="18"/>
    </w:rPr>
  </w:style>
  <w:style w:type="character" w:customStyle="1" w:styleId="2">
    <w:name w:val="Основной шрифт абзаца2"/>
    <w:rsid w:val="00802C9E"/>
  </w:style>
  <w:style w:type="character" w:customStyle="1" w:styleId="Absatz-Standardschriftart">
    <w:name w:val="Absatz-Standardschriftart"/>
    <w:rsid w:val="00802C9E"/>
  </w:style>
  <w:style w:type="character" w:customStyle="1" w:styleId="WW-Absatz-Standardschriftart">
    <w:name w:val="WW-Absatz-Standardschriftart"/>
    <w:rsid w:val="00802C9E"/>
  </w:style>
  <w:style w:type="character" w:customStyle="1" w:styleId="1">
    <w:name w:val="Основной шрифт абзаца1"/>
    <w:rsid w:val="00802C9E"/>
  </w:style>
  <w:style w:type="character" w:customStyle="1" w:styleId="a3">
    <w:name w:val="Верхний колонтитул Знак"/>
    <w:basedOn w:val="2"/>
    <w:rsid w:val="00802C9E"/>
  </w:style>
  <w:style w:type="character" w:customStyle="1" w:styleId="a4">
    <w:name w:val="Нижний колонтитул Знак"/>
    <w:basedOn w:val="2"/>
    <w:uiPriority w:val="99"/>
    <w:rsid w:val="00802C9E"/>
  </w:style>
  <w:style w:type="paragraph" w:customStyle="1" w:styleId="10">
    <w:name w:val="Заголовок1"/>
    <w:basedOn w:val="a"/>
    <w:next w:val="a5"/>
    <w:rsid w:val="00802C9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802C9E"/>
    <w:pPr>
      <w:spacing w:after="120"/>
    </w:pPr>
  </w:style>
  <w:style w:type="paragraph" w:styleId="a6">
    <w:name w:val="List"/>
    <w:basedOn w:val="a5"/>
    <w:semiHidden/>
    <w:rsid w:val="00802C9E"/>
    <w:rPr>
      <w:rFonts w:ascii="Arial" w:hAnsi="Arial" w:cs="Tahoma"/>
    </w:rPr>
  </w:style>
  <w:style w:type="paragraph" w:customStyle="1" w:styleId="20">
    <w:name w:val="Название2"/>
    <w:basedOn w:val="a"/>
    <w:rsid w:val="00802C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802C9E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02C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02C9E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802C9E"/>
    <w:rPr>
      <w:rFonts w:ascii="Tahoma" w:hAnsi="Tahoma" w:cs="Tahoma"/>
      <w:sz w:val="16"/>
      <w:szCs w:val="16"/>
    </w:rPr>
  </w:style>
  <w:style w:type="paragraph" w:styleId="a8">
    <w:name w:val="header"/>
    <w:basedOn w:val="a"/>
    <w:semiHidden/>
    <w:rsid w:val="00802C9E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rsid w:val="00802C9E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23CE3"/>
    <w:rPr>
      <w:b/>
      <w:bCs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FF2E1D"/>
    <w:rPr>
      <w:sz w:val="24"/>
      <w:szCs w:val="24"/>
    </w:rPr>
  </w:style>
  <w:style w:type="paragraph" w:styleId="ab">
    <w:name w:val="No Spacing"/>
    <w:uiPriority w:val="1"/>
    <w:qFormat/>
    <w:rsid w:val="00143B4C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734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5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3285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105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186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330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2917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274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722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6859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F284-E0C7-4DDE-9B9B-4D8369CB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koursakov</cp:lastModifiedBy>
  <cp:revision>8</cp:revision>
  <cp:lastPrinted>2016-11-11T09:07:00Z</cp:lastPrinted>
  <dcterms:created xsi:type="dcterms:W3CDTF">2016-11-14T12:45:00Z</dcterms:created>
  <dcterms:modified xsi:type="dcterms:W3CDTF">2016-12-22T11:31:00Z</dcterms:modified>
</cp:coreProperties>
</file>