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4006" cy="1057275"/>
            <wp:effectExtent l="0" t="0" r="0" b="0"/>
            <wp:docPr id="1" name="Рисунок 1" descr="C:\Users\М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32" cy="106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2B93" w:rsidRP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B93">
        <w:rPr>
          <w:rFonts w:ascii="Times New Roman" w:hAnsi="Times New Roman" w:cs="Times New Roman"/>
          <w:b/>
          <w:sz w:val="32"/>
          <w:szCs w:val="32"/>
        </w:rPr>
        <w:t xml:space="preserve">ПРОФСОЮЗ </w:t>
      </w:r>
    </w:p>
    <w:p w:rsidR="00882B93" w:rsidRP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РАБОТНИКО</w:t>
      </w:r>
      <w:r w:rsidRPr="00882B93">
        <w:rPr>
          <w:rFonts w:ascii="Times New Roman" w:hAnsi="Times New Roman" w:cs="Times New Roman"/>
          <w:b/>
          <w:sz w:val="32"/>
          <w:szCs w:val="32"/>
        </w:rPr>
        <w:t>В НАРОДНОГО ОБРАЗОВАНИЯ И НАУКИ РОССИЙСКОЙ ФЕДЕРАЦИИ</w:t>
      </w:r>
    </w:p>
    <w:p w:rsidR="00882B93" w:rsidRDefault="00882B93" w:rsidP="008F00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B93" w:rsidRDefault="00882B93" w:rsidP="008F00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B93" w:rsidRDefault="00882B93" w:rsidP="008F00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B93" w:rsidRP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B93">
        <w:rPr>
          <w:rFonts w:ascii="Times New Roman" w:hAnsi="Times New Roman" w:cs="Times New Roman"/>
          <w:b/>
          <w:sz w:val="32"/>
          <w:szCs w:val="32"/>
        </w:rPr>
        <w:t xml:space="preserve">Открытый (публичный) отчёт </w:t>
      </w: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B93">
        <w:rPr>
          <w:rFonts w:ascii="Times New Roman" w:hAnsi="Times New Roman" w:cs="Times New Roman"/>
          <w:b/>
          <w:sz w:val="32"/>
          <w:szCs w:val="32"/>
        </w:rPr>
        <w:t xml:space="preserve">о работе Оренбургской городской профсоюзной </w:t>
      </w:r>
      <w:proofErr w:type="gramStart"/>
      <w:r w:rsidRPr="00882B93">
        <w:rPr>
          <w:rFonts w:ascii="Times New Roman" w:hAnsi="Times New Roman" w:cs="Times New Roman"/>
          <w:b/>
          <w:sz w:val="32"/>
          <w:szCs w:val="32"/>
        </w:rPr>
        <w:t xml:space="preserve">организации областной организации </w:t>
      </w:r>
      <w:r w:rsidR="00CA380D">
        <w:rPr>
          <w:rFonts w:ascii="Times New Roman" w:hAnsi="Times New Roman" w:cs="Times New Roman"/>
          <w:b/>
          <w:sz w:val="32"/>
          <w:szCs w:val="32"/>
        </w:rPr>
        <w:t>П</w:t>
      </w:r>
      <w:r w:rsidRPr="00882B93">
        <w:rPr>
          <w:rFonts w:ascii="Times New Roman" w:hAnsi="Times New Roman" w:cs="Times New Roman"/>
          <w:b/>
          <w:sz w:val="32"/>
          <w:szCs w:val="32"/>
        </w:rPr>
        <w:t>рофсоюза работников народного образования</w:t>
      </w:r>
      <w:proofErr w:type="gramEnd"/>
      <w:r w:rsidRPr="00882B93">
        <w:rPr>
          <w:rFonts w:ascii="Times New Roman" w:hAnsi="Times New Roman" w:cs="Times New Roman"/>
          <w:b/>
          <w:sz w:val="32"/>
          <w:szCs w:val="32"/>
        </w:rPr>
        <w:t xml:space="preserve"> и науки РФ за 201</w:t>
      </w:r>
      <w:r w:rsidR="00CA380D">
        <w:rPr>
          <w:rFonts w:ascii="Times New Roman" w:hAnsi="Times New Roman" w:cs="Times New Roman"/>
          <w:b/>
          <w:sz w:val="32"/>
          <w:szCs w:val="32"/>
        </w:rPr>
        <w:t>9</w:t>
      </w:r>
      <w:r w:rsidRPr="00882B9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82B93">
        <w:rPr>
          <w:rFonts w:ascii="Times New Roman" w:hAnsi="Times New Roman" w:cs="Times New Roman"/>
          <w:b/>
          <w:sz w:val="28"/>
          <w:szCs w:val="28"/>
        </w:rPr>
        <w:t>. Оренбург</w:t>
      </w:r>
    </w:p>
    <w:p w:rsidR="00882B93" w:rsidRPr="00882B93" w:rsidRDefault="00882B93" w:rsidP="00882B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A380D">
        <w:rPr>
          <w:rFonts w:ascii="Times New Roman" w:hAnsi="Times New Roman" w:cs="Times New Roman"/>
          <w:b/>
          <w:sz w:val="28"/>
          <w:szCs w:val="28"/>
        </w:rPr>
        <w:t>20</w:t>
      </w:r>
    </w:p>
    <w:p w:rsidR="008F0070" w:rsidRPr="00EB3054" w:rsidRDefault="00024D77" w:rsidP="008F00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0070" w:rsidRPr="00EB3054">
        <w:rPr>
          <w:rFonts w:ascii="Times New Roman" w:hAnsi="Times New Roman" w:cs="Times New Roman"/>
          <w:sz w:val="28"/>
          <w:szCs w:val="28"/>
        </w:rPr>
        <w:t>Вся организационно-финансовая работа Оренбургской городской организации Профсоюза определяется требованиями Устава Общероссийского Профсоюза образования, Программой развития деятельности Профсоюза на 2015-2020 годы и направлена на усиление мотивации профсоюзного членства, организационно-кадровое и финансовое укрепление профсоюзной организации, создание первичных профсоюзных организациях во всех учреждениях образования города Оренбурга.</w:t>
      </w:r>
    </w:p>
    <w:p w:rsidR="00CA380D" w:rsidRDefault="008F0070" w:rsidP="00CA38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 xml:space="preserve">Особое внимание уделялось в текущем году </w:t>
      </w:r>
      <w:r w:rsidR="00CA380D">
        <w:rPr>
          <w:rFonts w:ascii="Times New Roman" w:hAnsi="Times New Roman" w:cs="Times New Roman"/>
          <w:sz w:val="28"/>
          <w:szCs w:val="28"/>
        </w:rPr>
        <w:t xml:space="preserve">отчетно-выборной кампании. Во всех образовательных организация г. Оренбурга состоялись отчетно-выборные собрания. </w:t>
      </w:r>
      <w:r w:rsidR="00CA380D" w:rsidRPr="00CA380D">
        <w:rPr>
          <w:rFonts w:ascii="Times New Roman" w:hAnsi="Times New Roman" w:cs="Times New Roman"/>
          <w:sz w:val="28"/>
          <w:szCs w:val="28"/>
        </w:rPr>
        <w:t xml:space="preserve">Представители горкома приняли участие во многих </w:t>
      </w:r>
      <w:r w:rsidR="00CA380D">
        <w:rPr>
          <w:rFonts w:ascii="Times New Roman" w:hAnsi="Times New Roman" w:cs="Times New Roman"/>
          <w:sz w:val="28"/>
          <w:szCs w:val="28"/>
        </w:rPr>
        <w:t>таких</w:t>
      </w:r>
      <w:r w:rsidR="00CA380D" w:rsidRPr="00CA380D">
        <w:rPr>
          <w:rFonts w:ascii="Times New Roman" w:hAnsi="Times New Roman" w:cs="Times New Roman"/>
          <w:sz w:val="28"/>
          <w:szCs w:val="28"/>
        </w:rPr>
        <w:t xml:space="preserve"> собраниях</w:t>
      </w:r>
      <w:r w:rsidR="00CA380D">
        <w:rPr>
          <w:rFonts w:ascii="Times New Roman" w:hAnsi="Times New Roman" w:cs="Times New Roman"/>
          <w:sz w:val="28"/>
          <w:szCs w:val="28"/>
        </w:rPr>
        <w:t>.</w:t>
      </w:r>
      <w:r w:rsidR="00CA380D" w:rsidRPr="00CA380D">
        <w:rPr>
          <w:rFonts w:ascii="Times New Roman" w:hAnsi="Times New Roman" w:cs="Times New Roman"/>
          <w:sz w:val="28"/>
          <w:szCs w:val="28"/>
        </w:rPr>
        <w:t xml:space="preserve"> Следует отметить, что в большинстве случаях они прошли на высоком организационном уровне с  заинтересованной и позитивной аудиторией. </w:t>
      </w:r>
      <w:r w:rsidR="006E0C0B" w:rsidRPr="006E0C0B">
        <w:rPr>
          <w:rFonts w:ascii="Times New Roman" w:hAnsi="Times New Roman" w:cs="Times New Roman"/>
          <w:sz w:val="28"/>
          <w:szCs w:val="28"/>
        </w:rPr>
        <w:t xml:space="preserve">В работе отчетно-выборных собраний первичных профсоюзных организаций принимали участие руководители данных образовательных организаций, что говорит о тесных социально-партнёрских отношениях. </w:t>
      </w:r>
      <w:r w:rsidR="00CA380D" w:rsidRPr="00CA380D">
        <w:rPr>
          <w:rFonts w:ascii="Times New Roman" w:hAnsi="Times New Roman" w:cs="Times New Roman"/>
          <w:sz w:val="28"/>
          <w:szCs w:val="28"/>
        </w:rPr>
        <w:t xml:space="preserve">Особо радует - значительно помолодевший состав профсоюзного  актива, при глубочайшем уважении к </w:t>
      </w:r>
      <w:proofErr w:type="spellStart"/>
      <w:r w:rsidR="00CA380D" w:rsidRPr="00CA380D">
        <w:rPr>
          <w:rFonts w:ascii="Times New Roman" w:hAnsi="Times New Roman" w:cs="Times New Roman"/>
          <w:sz w:val="28"/>
          <w:szCs w:val="28"/>
        </w:rPr>
        <w:t>стажистам</w:t>
      </w:r>
      <w:proofErr w:type="spellEnd"/>
      <w:r w:rsidR="00CA380D" w:rsidRPr="00CA380D">
        <w:rPr>
          <w:rFonts w:ascii="Times New Roman" w:hAnsi="Times New Roman" w:cs="Times New Roman"/>
          <w:sz w:val="28"/>
          <w:szCs w:val="28"/>
        </w:rPr>
        <w:t xml:space="preserve"> и ветеранам.</w:t>
      </w:r>
      <w:r w:rsidR="006E0C0B">
        <w:rPr>
          <w:rFonts w:ascii="Times New Roman" w:hAnsi="Times New Roman" w:cs="Times New Roman"/>
          <w:sz w:val="28"/>
          <w:szCs w:val="28"/>
        </w:rPr>
        <w:t xml:space="preserve"> </w:t>
      </w:r>
      <w:r w:rsidR="00CA380D" w:rsidRPr="00CA380D">
        <w:rPr>
          <w:rFonts w:ascii="Times New Roman" w:hAnsi="Times New Roman" w:cs="Times New Roman"/>
          <w:sz w:val="28"/>
          <w:szCs w:val="28"/>
        </w:rPr>
        <w:t xml:space="preserve">В 26 первичных профсоюзных организациях произошла смена председателей. </w:t>
      </w:r>
      <w:r w:rsidR="006E0C0B">
        <w:rPr>
          <w:rFonts w:ascii="Times New Roman" w:hAnsi="Times New Roman" w:cs="Times New Roman"/>
          <w:sz w:val="28"/>
          <w:szCs w:val="28"/>
        </w:rPr>
        <w:t xml:space="preserve">Отчетно-выборная кампания завершилась </w:t>
      </w:r>
      <w:r w:rsidR="006E0C0B" w:rsidRPr="006E0C0B">
        <w:rPr>
          <w:rFonts w:ascii="Times New Roman" w:hAnsi="Times New Roman" w:cs="Times New Roman"/>
          <w:sz w:val="28"/>
          <w:szCs w:val="28"/>
        </w:rPr>
        <w:t xml:space="preserve">VIII </w:t>
      </w:r>
      <w:r w:rsidR="006E0C0B">
        <w:rPr>
          <w:rFonts w:ascii="Times New Roman" w:hAnsi="Times New Roman" w:cs="Times New Roman"/>
          <w:sz w:val="28"/>
          <w:szCs w:val="28"/>
        </w:rPr>
        <w:t xml:space="preserve">отчетно-выборной Конференцией </w:t>
      </w:r>
      <w:r w:rsidR="006E0C0B" w:rsidRPr="006E0C0B">
        <w:rPr>
          <w:rFonts w:ascii="Times New Roman" w:hAnsi="Times New Roman" w:cs="Times New Roman"/>
          <w:sz w:val="28"/>
          <w:szCs w:val="28"/>
        </w:rPr>
        <w:t xml:space="preserve">Оренбургской городской профсоюзной </w:t>
      </w:r>
      <w:proofErr w:type="gramStart"/>
      <w:r w:rsidR="006E0C0B" w:rsidRPr="006E0C0B">
        <w:rPr>
          <w:rFonts w:ascii="Times New Roman" w:hAnsi="Times New Roman" w:cs="Times New Roman"/>
          <w:sz w:val="28"/>
          <w:szCs w:val="28"/>
        </w:rPr>
        <w:t>организации областной организации Профсоюза работников народного образования</w:t>
      </w:r>
      <w:proofErr w:type="gramEnd"/>
      <w:r w:rsidR="006E0C0B" w:rsidRPr="006E0C0B">
        <w:rPr>
          <w:rFonts w:ascii="Times New Roman" w:hAnsi="Times New Roman" w:cs="Times New Roman"/>
          <w:sz w:val="28"/>
          <w:szCs w:val="28"/>
        </w:rPr>
        <w:t xml:space="preserve"> и науки РФ</w:t>
      </w:r>
      <w:r w:rsidR="006E0C0B">
        <w:rPr>
          <w:rFonts w:ascii="Times New Roman" w:hAnsi="Times New Roman" w:cs="Times New Roman"/>
          <w:sz w:val="28"/>
          <w:szCs w:val="28"/>
        </w:rPr>
        <w:t>, где был проведен анализ работы Комитета и намечены задачи на следующий отчетный период.</w:t>
      </w:r>
    </w:p>
    <w:p w:rsidR="00C969E8" w:rsidRPr="00EB3054" w:rsidRDefault="006E0C0B" w:rsidP="006E0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C0B">
        <w:rPr>
          <w:rFonts w:ascii="Times New Roman" w:hAnsi="Times New Roman" w:cs="Times New Roman"/>
          <w:sz w:val="28"/>
          <w:szCs w:val="28"/>
        </w:rPr>
        <w:t>2019</w:t>
      </w:r>
      <w:r w:rsidRPr="006E0C0B">
        <w:t xml:space="preserve"> </w:t>
      </w:r>
      <w:r w:rsidRPr="006E0C0B">
        <w:rPr>
          <w:rFonts w:ascii="Times New Roman" w:hAnsi="Times New Roman" w:cs="Times New Roman"/>
          <w:sz w:val="28"/>
          <w:szCs w:val="28"/>
        </w:rPr>
        <w:t>год был объявлен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C0B">
        <w:rPr>
          <w:rFonts w:ascii="Times New Roman" w:hAnsi="Times New Roman" w:cs="Times New Roman"/>
          <w:sz w:val="28"/>
          <w:szCs w:val="28"/>
        </w:rPr>
        <w:t xml:space="preserve"> «Год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E0C0B">
        <w:rPr>
          <w:rFonts w:ascii="Times New Roman" w:hAnsi="Times New Roman" w:cs="Times New Roman"/>
          <w:sz w:val="28"/>
          <w:szCs w:val="28"/>
        </w:rPr>
        <w:t xml:space="preserve"> студенческого профсоюзного движения», т.к. в городской организации Профсоюза нет студентов, то год </w:t>
      </w:r>
      <w:r>
        <w:rPr>
          <w:rFonts w:ascii="Times New Roman" w:hAnsi="Times New Roman" w:cs="Times New Roman"/>
          <w:sz w:val="28"/>
          <w:szCs w:val="28"/>
        </w:rPr>
        <w:t xml:space="preserve">в профсоюзной организации </w:t>
      </w:r>
      <w:r w:rsidRPr="006E0C0B">
        <w:rPr>
          <w:rFonts w:ascii="Times New Roman" w:hAnsi="Times New Roman" w:cs="Times New Roman"/>
          <w:sz w:val="28"/>
          <w:szCs w:val="28"/>
        </w:rPr>
        <w:t>обозначили, как «Год активной профсоюзной молодежи».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C0B">
        <w:rPr>
          <w:rFonts w:ascii="Times New Roman" w:hAnsi="Times New Roman" w:cs="Times New Roman"/>
          <w:sz w:val="28"/>
          <w:szCs w:val="28"/>
        </w:rPr>
        <w:t>В соответствии с этим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E0C0B">
        <w:rPr>
          <w:rFonts w:ascii="Times New Roman" w:hAnsi="Times New Roman" w:cs="Times New Roman"/>
          <w:sz w:val="28"/>
          <w:szCs w:val="28"/>
        </w:rPr>
        <w:t xml:space="preserve"> проводилась целенаправленная работа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0C0B">
        <w:rPr>
          <w:rFonts w:ascii="Times New Roman" w:hAnsi="Times New Roman" w:cs="Times New Roman"/>
          <w:sz w:val="28"/>
          <w:szCs w:val="28"/>
        </w:rPr>
        <w:t xml:space="preserve"> </w:t>
      </w:r>
      <w:r w:rsidR="009A08D1" w:rsidRPr="00EB3054">
        <w:rPr>
          <w:rFonts w:ascii="Times New Roman" w:hAnsi="Times New Roman" w:cs="Times New Roman"/>
          <w:sz w:val="28"/>
          <w:szCs w:val="28"/>
        </w:rPr>
        <w:t xml:space="preserve">Также работа была направлена на 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9A08D1" w:rsidRPr="00EB3054">
        <w:rPr>
          <w:rFonts w:ascii="Times New Roman" w:hAnsi="Times New Roman" w:cs="Times New Roman"/>
          <w:sz w:val="28"/>
          <w:szCs w:val="28"/>
        </w:rPr>
        <w:t>е и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9A08D1" w:rsidRPr="00EB3054">
        <w:rPr>
          <w:rFonts w:ascii="Times New Roman" w:hAnsi="Times New Roman" w:cs="Times New Roman"/>
          <w:sz w:val="28"/>
          <w:szCs w:val="28"/>
        </w:rPr>
        <w:t>е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 с социальными партнерами</w:t>
      </w:r>
      <w:r w:rsidR="009A08D1" w:rsidRPr="00EB3054">
        <w:rPr>
          <w:rFonts w:ascii="Times New Roman" w:hAnsi="Times New Roman" w:cs="Times New Roman"/>
          <w:sz w:val="28"/>
          <w:szCs w:val="28"/>
        </w:rPr>
        <w:t>.</w:t>
      </w:r>
    </w:p>
    <w:p w:rsidR="00C969E8" w:rsidRPr="00EB3054" w:rsidRDefault="00C969E8" w:rsidP="00C9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4A4" w:rsidRDefault="008034A4" w:rsidP="00180B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4A4" w:rsidRDefault="008034A4" w:rsidP="00180B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9E8" w:rsidRPr="00EB3054" w:rsidRDefault="00C969E8" w:rsidP="00180B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054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Организационно-уставная деятельность.</w:t>
      </w:r>
    </w:p>
    <w:p w:rsidR="006E0C0B" w:rsidRPr="006E0C0B" w:rsidRDefault="00180BD0" w:rsidP="006E0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 xml:space="preserve">Профсоюзное членство – это основа Профсоюза. </w:t>
      </w:r>
      <w:r w:rsidR="00C969E8" w:rsidRPr="00EB3054">
        <w:rPr>
          <w:rFonts w:ascii="Times New Roman" w:hAnsi="Times New Roman" w:cs="Times New Roman"/>
          <w:sz w:val="28"/>
          <w:szCs w:val="28"/>
        </w:rPr>
        <w:t>В соответствии со статистической отчётностью на 1 января 20</w:t>
      </w:r>
      <w:r w:rsidR="006E0C0B">
        <w:rPr>
          <w:rFonts w:ascii="Times New Roman" w:hAnsi="Times New Roman" w:cs="Times New Roman"/>
          <w:sz w:val="28"/>
          <w:szCs w:val="28"/>
        </w:rPr>
        <w:t>20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 года в составе</w:t>
      </w:r>
      <w:r w:rsidR="00C969E8" w:rsidRPr="00EB3054">
        <w:rPr>
          <w:sz w:val="28"/>
          <w:szCs w:val="28"/>
        </w:rPr>
        <w:t xml:space="preserve"> 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Оренбургской городской организации Профсоюза 248 </w:t>
      </w:r>
      <w:r w:rsidRPr="00EB3054">
        <w:rPr>
          <w:rFonts w:ascii="Times New Roman" w:hAnsi="Times New Roman" w:cs="Times New Roman"/>
          <w:sz w:val="28"/>
          <w:szCs w:val="28"/>
        </w:rPr>
        <w:t xml:space="preserve">первичных профсоюзных </w:t>
      </w:r>
      <w:r w:rsidR="009A08D1" w:rsidRPr="00EB3054">
        <w:rPr>
          <w:rFonts w:ascii="Times New Roman" w:hAnsi="Times New Roman" w:cs="Times New Roman"/>
          <w:sz w:val="28"/>
          <w:szCs w:val="28"/>
        </w:rPr>
        <w:t>организаций</w:t>
      </w:r>
      <w:r w:rsidR="00C969E8" w:rsidRPr="00EB3054">
        <w:rPr>
          <w:rFonts w:ascii="Times New Roman" w:hAnsi="Times New Roman" w:cs="Times New Roman"/>
          <w:sz w:val="28"/>
          <w:szCs w:val="28"/>
        </w:rPr>
        <w:t xml:space="preserve">, в которых состоят на учете   </w:t>
      </w:r>
      <w:r w:rsidR="006E0C0B" w:rsidRPr="006E0C0B">
        <w:rPr>
          <w:rFonts w:ascii="Times New Roman" w:hAnsi="Times New Roman" w:cs="Times New Roman"/>
          <w:sz w:val="28"/>
          <w:szCs w:val="28"/>
        </w:rPr>
        <w:t>10 2</w:t>
      </w:r>
      <w:r w:rsidR="006E0C0B">
        <w:rPr>
          <w:rFonts w:ascii="Times New Roman" w:hAnsi="Times New Roman" w:cs="Times New Roman"/>
          <w:sz w:val="28"/>
          <w:szCs w:val="28"/>
        </w:rPr>
        <w:t>41</w:t>
      </w:r>
      <w:r w:rsidR="006E0C0B" w:rsidRPr="006E0C0B">
        <w:rPr>
          <w:rFonts w:ascii="Times New Roman" w:hAnsi="Times New Roman" w:cs="Times New Roman"/>
          <w:sz w:val="28"/>
          <w:szCs w:val="28"/>
        </w:rPr>
        <w:t xml:space="preserve"> членов профсоюза, что составляет 85, </w:t>
      </w:r>
      <w:r w:rsidR="006E0C0B">
        <w:rPr>
          <w:rFonts w:ascii="Times New Roman" w:hAnsi="Times New Roman" w:cs="Times New Roman"/>
          <w:sz w:val="28"/>
          <w:szCs w:val="28"/>
        </w:rPr>
        <w:t>8</w:t>
      </w:r>
      <w:r w:rsidR="006E0C0B" w:rsidRPr="006E0C0B">
        <w:rPr>
          <w:rFonts w:ascii="Times New Roman" w:hAnsi="Times New Roman" w:cs="Times New Roman"/>
          <w:sz w:val="28"/>
          <w:szCs w:val="28"/>
        </w:rPr>
        <w:t xml:space="preserve"> %.  </w:t>
      </w:r>
      <w:r w:rsidR="00C969E8" w:rsidRPr="00EB3054">
        <w:rPr>
          <w:rFonts w:ascii="Times New Roman" w:hAnsi="Times New Roman" w:cs="Times New Roman"/>
          <w:sz w:val="28"/>
          <w:szCs w:val="28"/>
        </w:rPr>
        <w:t>Горком профсоюза постоянно работает над мотивацией профсоюзного членства. Ежегодно в сентябре месяце проводитс</w:t>
      </w:r>
      <w:r w:rsidR="006E0C0B">
        <w:rPr>
          <w:rFonts w:ascii="Times New Roman" w:hAnsi="Times New Roman" w:cs="Times New Roman"/>
          <w:sz w:val="28"/>
          <w:szCs w:val="28"/>
        </w:rPr>
        <w:t xml:space="preserve">я акция «Вступай в профсоюз». </w:t>
      </w:r>
      <w:r w:rsidRPr="00EB3054">
        <w:rPr>
          <w:rFonts w:ascii="Times New Roman" w:hAnsi="Times New Roman" w:cs="Times New Roman"/>
          <w:sz w:val="28"/>
          <w:szCs w:val="28"/>
        </w:rPr>
        <w:t xml:space="preserve">В текущем году в результате акции в профсоюз </w:t>
      </w:r>
      <w:r w:rsidR="006E0C0B" w:rsidRPr="006E0C0B">
        <w:rPr>
          <w:rFonts w:ascii="Times New Roman" w:hAnsi="Times New Roman" w:cs="Times New Roman"/>
          <w:sz w:val="28"/>
          <w:szCs w:val="28"/>
        </w:rPr>
        <w:t>вступило 200 человек.</w:t>
      </w:r>
    </w:p>
    <w:p w:rsidR="006E0C0B" w:rsidRDefault="006E0C0B" w:rsidP="006E0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C0B">
        <w:rPr>
          <w:rFonts w:ascii="Times New Roman" w:hAnsi="Times New Roman" w:cs="Times New Roman"/>
          <w:sz w:val="28"/>
          <w:szCs w:val="28"/>
        </w:rPr>
        <w:t xml:space="preserve">Вместе с тем, еще в 6 ДОУ нет первичных профсоюзных организаций (17, 29, 48, 73, 166, 181). К сожалению, есть малочисленные организации (МДОУ 75, 99, 109, 150, 180). </w:t>
      </w:r>
    </w:p>
    <w:p w:rsidR="006E0C0B" w:rsidRDefault="006E0C0B" w:rsidP="006E0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C0B">
        <w:rPr>
          <w:rFonts w:ascii="Times New Roman" w:hAnsi="Times New Roman" w:cs="Times New Roman"/>
          <w:sz w:val="28"/>
          <w:szCs w:val="28"/>
        </w:rPr>
        <w:t>В данном случае выборному органу предстоит найти такие подходы в работе и противопоставить такие формы конкретной организаторской деятельности по мотивации профсоюзного членства, чтобы свети к минимуму, а то и вообще остановить тенденцию снижения численности Профсоюза.</w:t>
      </w:r>
    </w:p>
    <w:p w:rsidR="00C969E8" w:rsidRPr="00EB3054" w:rsidRDefault="00D05D34" w:rsidP="005C16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 xml:space="preserve">В </w:t>
      </w:r>
      <w:r w:rsidR="00882B93">
        <w:rPr>
          <w:rFonts w:ascii="Times New Roman" w:hAnsi="Times New Roman" w:cs="Times New Roman"/>
          <w:sz w:val="28"/>
          <w:szCs w:val="28"/>
        </w:rPr>
        <w:t>201</w:t>
      </w:r>
      <w:r w:rsidR="006E0C0B">
        <w:rPr>
          <w:rFonts w:ascii="Times New Roman" w:hAnsi="Times New Roman" w:cs="Times New Roman"/>
          <w:sz w:val="28"/>
          <w:szCs w:val="28"/>
        </w:rPr>
        <w:t>9</w:t>
      </w:r>
      <w:r w:rsidRPr="00EB3054"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5C16E6" w:rsidRPr="00EB3054">
        <w:rPr>
          <w:rFonts w:ascii="Times New Roman" w:hAnsi="Times New Roman" w:cs="Times New Roman"/>
          <w:sz w:val="28"/>
          <w:szCs w:val="28"/>
        </w:rPr>
        <w:t xml:space="preserve">а основании ежеквартального планирования регулярно проводились заседания выборных органов: </w:t>
      </w:r>
      <w:r w:rsidR="005C16E6" w:rsidRPr="00EB30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A4E" w:rsidRPr="00F12A4E">
        <w:rPr>
          <w:rFonts w:ascii="Times New Roman" w:hAnsi="Times New Roman" w:cs="Times New Roman"/>
          <w:sz w:val="28"/>
          <w:szCs w:val="28"/>
        </w:rPr>
        <w:t>2</w:t>
      </w:r>
      <w:r w:rsidR="00F12A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6E6" w:rsidRPr="00EB3054">
        <w:rPr>
          <w:rFonts w:ascii="Times New Roman" w:hAnsi="Times New Roman" w:cs="Times New Roman"/>
          <w:sz w:val="28"/>
          <w:szCs w:val="28"/>
        </w:rPr>
        <w:t>заседани</w:t>
      </w:r>
      <w:r w:rsidR="00F12A4E">
        <w:rPr>
          <w:rFonts w:ascii="Times New Roman" w:hAnsi="Times New Roman" w:cs="Times New Roman"/>
          <w:sz w:val="28"/>
          <w:szCs w:val="28"/>
        </w:rPr>
        <w:t>я</w:t>
      </w:r>
      <w:r w:rsidR="005C16E6" w:rsidRPr="00EB3054">
        <w:rPr>
          <w:rFonts w:ascii="Times New Roman" w:hAnsi="Times New Roman" w:cs="Times New Roman"/>
          <w:sz w:val="28"/>
          <w:szCs w:val="28"/>
        </w:rPr>
        <w:t xml:space="preserve"> комитета городской организации Профсоюза </w:t>
      </w:r>
      <w:r w:rsidR="00F12A4E">
        <w:rPr>
          <w:rFonts w:ascii="Times New Roman" w:hAnsi="Times New Roman" w:cs="Times New Roman"/>
          <w:sz w:val="28"/>
          <w:szCs w:val="28"/>
        </w:rPr>
        <w:t>,</w:t>
      </w:r>
      <w:r w:rsidR="005C16E6" w:rsidRPr="00EB3054">
        <w:rPr>
          <w:rFonts w:ascii="Times New Roman" w:hAnsi="Times New Roman" w:cs="Times New Roman"/>
          <w:sz w:val="28"/>
          <w:szCs w:val="28"/>
        </w:rPr>
        <w:t xml:space="preserve"> </w:t>
      </w:r>
      <w:r w:rsidR="00F12A4E">
        <w:rPr>
          <w:rFonts w:ascii="Times New Roman" w:hAnsi="Times New Roman" w:cs="Times New Roman"/>
          <w:sz w:val="28"/>
          <w:szCs w:val="28"/>
        </w:rPr>
        <w:t>4</w:t>
      </w:r>
      <w:r w:rsidR="005C16E6" w:rsidRPr="00EB3054">
        <w:rPr>
          <w:rFonts w:ascii="Times New Roman" w:hAnsi="Times New Roman" w:cs="Times New Roman"/>
          <w:sz w:val="28"/>
          <w:szCs w:val="28"/>
        </w:rPr>
        <w:t xml:space="preserve"> заседаний президиума. </w:t>
      </w:r>
    </w:p>
    <w:p w:rsidR="00C969E8" w:rsidRPr="00EB3054" w:rsidRDefault="00813D7E" w:rsidP="00FE1C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>В августе 201</w:t>
      </w:r>
      <w:r w:rsidR="00F12A4E">
        <w:rPr>
          <w:rFonts w:ascii="Times New Roman" w:hAnsi="Times New Roman" w:cs="Times New Roman"/>
          <w:sz w:val="28"/>
          <w:szCs w:val="28"/>
        </w:rPr>
        <w:t>9</w:t>
      </w:r>
      <w:r w:rsidRPr="00EB3054">
        <w:rPr>
          <w:rFonts w:ascii="Times New Roman" w:hAnsi="Times New Roman" w:cs="Times New Roman"/>
          <w:sz w:val="28"/>
          <w:szCs w:val="28"/>
        </w:rPr>
        <w:t xml:space="preserve"> года, в рамках августовского совещания был организован семинар «</w:t>
      </w:r>
      <w:r w:rsidR="00F12A4E">
        <w:rPr>
          <w:rFonts w:ascii="Times New Roman" w:hAnsi="Times New Roman" w:cs="Times New Roman"/>
          <w:sz w:val="28"/>
          <w:szCs w:val="28"/>
        </w:rPr>
        <w:t>Роль молодежи в современном профсоюзном движении</w:t>
      </w:r>
      <w:r w:rsidRPr="00EB3054">
        <w:rPr>
          <w:rFonts w:ascii="Times New Roman" w:hAnsi="Times New Roman" w:cs="Times New Roman"/>
          <w:sz w:val="28"/>
          <w:szCs w:val="28"/>
        </w:rPr>
        <w:t xml:space="preserve">» для председателей ППО и </w:t>
      </w:r>
      <w:r w:rsidR="00F12A4E">
        <w:rPr>
          <w:rFonts w:ascii="Times New Roman" w:hAnsi="Times New Roman" w:cs="Times New Roman"/>
          <w:sz w:val="28"/>
          <w:szCs w:val="28"/>
        </w:rPr>
        <w:t>молодых специалистов, членов профсоюза</w:t>
      </w:r>
      <w:r w:rsidRPr="00EB3054">
        <w:rPr>
          <w:rFonts w:ascii="Times New Roman" w:hAnsi="Times New Roman" w:cs="Times New Roman"/>
          <w:sz w:val="28"/>
          <w:szCs w:val="28"/>
        </w:rPr>
        <w:t>.</w:t>
      </w:r>
    </w:p>
    <w:p w:rsidR="007877A7" w:rsidRPr="007877A7" w:rsidRDefault="007877A7" w:rsidP="00787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7A7">
        <w:rPr>
          <w:rFonts w:ascii="Times New Roman" w:hAnsi="Times New Roman" w:cs="Times New Roman"/>
          <w:sz w:val="28"/>
          <w:szCs w:val="28"/>
        </w:rPr>
        <w:t xml:space="preserve">Профсоюзным активом городской организации успешно реализованы многие системные проекты и масштабные мероприятия как в целом по реализации защитной функции, так и </w:t>
      </w:r>
      <w:r w:rsidR="00E85D46">
        <w:rPr>
          <w:rFonts w:ascii="Times New Roman" w:hAnsi="Times New Roman" w:cs="Times New Roman"/>
          <w:sz w:val="28"/>
          <w:szCs w:val="28"/>
        </w:rPr>
        <w:t>п</w:t>
      </w:r>
      <w:r w:rsidRPr="007877A7">
        <w:rPr>
          <w:rFonts w:ascii="Times New Roman" w:hAnsi="Times New Roman" w:cs="Times New Roman"/>
          <w:sz w:val="28"/>
          <w:szCs w:val="28"/>
        </w:rPr>
        <w:t>о внутрисоюзной работе.</w:t>
      </w:r>
    </w:p>
    <w:p w:rsidR="008F0070" w:rsidRPr="00EB3054" w:rsidRDefault="008F0070" w:rsidP="008F007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054">
        <w:rPr>
          <w:rFonts w:ascii="Times New Roman" w:hAnsi="Times New Roman" w:cs="Times New Roman"/>
          <w:b/>
          <w:sz w:val="28"/>
          <w:szCs w:val="28"/>
        </w:rPr>
        <w:t>Работа по развитию социального партнёрства.</w:t>
      </w:r>
    </w:p>
    <w:p w:rsidR="00813D7E" w:rsidRPr="00EB3054" w:rsidRDefault="00813D7E" w:rsidP="007F2E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>Профсоюзная эффективность оценивается уровнем состояния социального партнерства.</w:t>
      </w:r>
    </w:p>
    <w:p w:rsidR="00843CEF" w:rsidRDefault="00813D7E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 xml:space="preserve">В городе сложилась действенная, конструктивная система социального партнерства между администрацией города Оренбурга, управлением образования администрации города Оренбурга и городской организацией Профсоюза. С 1 </w:t>
      </w:r>
      <w:r w:rsidRPr="00EB3054">
        <w:rPr>
          <w:rFonts w:ascii="Times New Roman" w:hAnsi="Times New Roman" w:cs="Times New Roman"/>
          <w:sz w:val="28"/>
          <w:szCs w:val="28"/>
        </w:rPr>
        <w:lastRenderedPageBreak/>
        <w:t xml:space="preserve">января 2018 года  </w:t>
      </w:r>
      <w:r w:rsidR="00F12A4E">
        <w:rPr>
          <w:rFonts w:ascii="Times New Roman" w:hAnsi="Times New Roman" w:cs="Times New Roman"/>
          <w:sz w:val="28"/>
          <w:szCs w:val="28"/>
        </w:rPr>
        <w:t>действует</w:t>
      </w:r>
      <w:r w:rsidRPr="00EB3054">
        <w:rPr>
          <w:rFonts w:ascii="Times New Roman" w:hAnsi="Times New Roman" w:cs="Times New Roman"/>
          <w:sz w:val="28"/>
          <w:szCs w:val="28"/>
        </w:rPr>
        <w:t xml:space="preserve">  Отраслевое территориальное Соглашение на 2018 – 2020 гг.</w:t>
      </w:r>
      <w:r w:rsidR="00843CEF">
        <w:rPr>
          <w:rFonts w:ascii="Times New Roman" w:hAnsi="Times New Roman" w:cs="Times New Roman"/>
          <w:sz w:val="28"/>
          <w:szCs w:val="28"/>
        </w:rPr>
        <w:t xml:space="preserve">  </w:t>
      </w:r>
      <w:r w:rsidR="00843CEF" w:rsidRPr="00843CEF">
        <w:rPr>
          <w:rFonts w:ascii="Times New Roman" w:hAnsi="Times New Roman" w:cs="Times New Roman"/>
          <w:sz w:val="28"/>
          <w:szCs w:val="28"/>
        </w:rPr>
        <w:t>Оно, как и предыдущее, с учетом последних нормативных документов, предусматривает реализацию программных мероприятий по основным вопросам проведения социально-экономической политики, регулирования трудовых отношений, обеспечения социальных и правовых гарантий, развития социального партнерства в интересах членов профсоюз</w:t>
      </w:r>
      <w:r w:rsidR="00843CEF">
        <w:rPr>
          <w:rFonts w:ascii="Times New Roman" w:hAnsi="Times New Roman" w:cs="Times New Roman"/>
          <w:sz w:val="28"/>
          <w:szCs w:val="28"/>
        </w:rPr>
        <w:t>а, всех работников образования.</w:t>
      </w:r>
    </w:p>
    <w:p w:rsidR="00843CEF" w:rsidRPr="00843CEF" w:rsidRDefault="00843CEF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CEF">
        <w:rPr>
          <w:rFonts w:ascii="Times New Roman" w:hAnsi="Times New Roman" w:cs="Times New Roman"/>
          <w:sz w:val="28"/>
          <w:szCs w:val="28"/>
        </w:rPr>
        <w:t xml:space="preserve">Основным показателем уровня социального партнерства является заработная плата, которую необходимо рассматривать не только как экономическую категорию, но и как социальную, так как она обеспечивает работнику образования  особый законодательно закрепленный  статус. Заработная плата работников образования состоит из нескольких частей: должностной оклад, компенсационные выплаты и  стимулирующие выплаты за качественную и эффективную работу с детьми. </w:t>
      </w:r>
      <w:r>
        <w:rPr>
          <w:rFonts w:ascii="Times New Roman" w:hAnsi="Times New Roman" w:cs="Times New Roman"/>
          <w:sz w:val="28"/>
          <w:szCs w:val="28"/>
        </w:rPr>
        <w:t>На 01.01.</w:t>
      </w:r>
      <w:r w:rsidRPr="00843C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3CEF">
        <w:rPr>
          <w:rFonts w:ascii="Times New Roman" w:hAnsi="Times New Roman" w:cs="Times New Roman"/>
          <w:sz w:val="28"/>
          <w:szCs w:val="28"/>
        </w:rPr>
        <w:t xml:space="preserve"> г. средняя зарплата по дорожной карте составляет у  учителя</w:t>
      </w:r>
      <w:r>
        <w:rPr>
          <w:rFonts w:ascii="Times New Roman" w:hAnsi="Times New Roman" w:cs="Times New Roman"/>
          <w:sz w:val="28"/>
          <w:szCs w:val="28"/>
        </w:rPr>
        <w:t xml:space="preserve"> – 34000 руб.,</w:t>
      </w:r>
      <w:r w:rsidRPr="00843CEF"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 – </w:t>
      </w:r>
      <w:r>
        <w:rPr>
          <w:rFonts w:ascii="Times New Roman" w:hAnsi="Times New Roman" w:cs="Times New Roman"/>
          <w:sz w:val="28"/>
          <w:szCs w:val="28"/>
        </w:rPr>
        <w:t>3300</w:t>
      </w:r>
      <w:r w:rsidRPr="00843CEF">
        <w:rPr>
          <w:rFonts w:ascii="Times New Roman" w:hAnsi="Times New Roman" w:cs="Times New Roman"/>
          <w:sz w:val="28"/>
          <w:szCs w:val="28"/>
        </w:rPr>
        <w:t>0 руб., воспитателя – 29820 руб.</w:t>
      </w:r>
    </w:p>
    <w:p w:rsidR="00843CEF" w:rsidRDefault="00843CEF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CEF">
        <w:rPr>
          <w:rFonts w:ascii="Times New Roman" w:hAnsi="Times New Roman" w:cs="Times New Roman"/>
          <w:sz w:val="28"/>
          <w:szCs w:val="28"/>
        </w:rPr>
        <w:t xml:space="preserve">На Пленумах и президиумах горкома в присутствие начальника управления, несколько раз поднимался вопрос о заработной плате в части повышения базовой ставки педагогическим работникам и выплате стимулирующих административно-управленческому персоналу, руководителям структурных подразделений образовательных организаций. В этом году достигнуто понимание со стороны социального партнера, разработано новое положение об оплате труда педагогических работников общеобразовательных организаций. С сентября </w:t>
      </w:r>
      <w:proofErr w:type="spellStart"/>
      <w:r w:rsidRPr="00843CEF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843CEF">
        <w:rPr>
          <w:rFonts w:ascii="Times New Roman" w:hAnsi="Times New Roman" w:cs="Times New Roman"/>
          <w:sz w:val="28"/>
          <w:szCs w:val="28"/>
        </w:rPr>
        <w:t>. увеличилась базовая ставка педагогическим работникам, что повлияло на повышение заработной платы этой категории работников. В дальнейшем мы продолжим более конструктивно прорабатывать этот вопрос с нашим социальным партнером.</w:t>
      </w:r>
    </w:p>
    <w:p w:rsidR="00843CEF" w:rsidRPr="00843CEF" w:rsidRDefault="00843CEF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CEF">
        <w:rPr>
          <w:rFonts w:ascii="Times New Roman" w:hAnsi="Times New Roman" w:cs="Times New Roman"/>
          <w:sz w:val="28"/>
          <w:szCs w:val="28"/>
        </w:rPr>
        <w:t xml:space="preserve">Совместно принимаются решения о присвоении почетных званий и награждении ведомственными знаками отличия работников образовательных учреждений. Председатель горкома Профсоюза входит в комиссии по награждению педагогических работников и образовательных организаций. </w:t>
      </w:r>
    </w:p>
    <w:p w:rsidR="00843CEF" w:rsidRPr="00843CEF" w:rsidRDefault="00843CEF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CEF">
        <w:rPr>
          <w:rFonts w:ascii="Times New Roman" w:hAnsi="Times New Roman" w:cs="Times New Roman"/>
          <w:sz w:val="28"/>
          <w:szCs w:val="28"/>
        </w:rPr>
        <w:lastRenderedPageBreak/>
        <w:t>Активная профсоюзная работа и социальное партнерство в городской профсоюзной организации поощряется морально и материально. В течение 2019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3CE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CEF">
        <w:rPr>
          <w:rFonts w:ascii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43CEF">
        <w:rPr>
          <w:rFonts w:ascii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43C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3CE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CEF">
        <w:rPr>
          <w:rFonts w:ascii="Times New Roman" w:hAnsi="Times New Roman" w:cs="Times New Roman"/>
          <w:sz w:val="28"/>
          <w:szCs w:val="28"/>
        </w:rPr>
        <w:t xml:space="preserve"> награжден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3CEF">
        <w:rPr>
          <w:rFonts w:ascii="Times New Roman" w:hAnsi="Times New Roman" w:cs="Times New Roman"/>
          <w:sz w:val="28"/>
          <w:szCs w:val="28"/>
        </w:rPr>
        <w:t xml:space="preserve"> профсоюзной грамотой или благодарственным письмом. Также мы систематически награждали руководителей образовательных организаций за социальное партнерство. </w:t>
      </w:r>
    </w:p>
    <w:p w:rsidR="00843CEF" w:rsidRDefault="00843CEF" w:rsidP="00843C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CEF">
        <w:rPr>
          <w:rFonts w:ascii="Times New Roman" w:hAnsi="Times New Roman" w:cs="Times New Roman"/>
          <w:sz w:val="28"/>
          <w:szCs w:val="28"/>
        </w:rPr>
        <w:t xml:space="preserve">Основным правовым документом, регламентирующим социально-трудовые и экономические  отношения на локальном уровне в наших организациях, является коллективный договор. </w:t>
      </w:r>
      <w:proofErr w:type="gramStart"/>
      <w:r w:rsidRPr="00843CEF">
        <w:rPr>
          <w:rFonts w:ascii="Times New Roman" w:hAnsi="Times New Roman" w:cs="Times New Roman"/>
          <w:sz w:val="28"/>
          <w:szCs w:val="28"/>
        </w:rPr>
        <w:t>Наличие коллективного договора позволяет не допускать снижения  уровня  гарантий и прав работников по сравнению с установленными Трудовым законодательством.</w:t>
      </w:r>
      <w:proofErr w:type="gramEnd"/>
      <w:r w:rsidRPr="00843CEF">
        <w:rPr>
          <w:rFonts w:ascii="Times New Roman" w:hAnsi="Times New Roman" w:cs="Times New Roman"/>
          <w:sz w:val="28"/>
          <w:szCs w:val="28"/>
        </w:rPr>
        <w:t xml:space="preserve"> Доля работающих, охваченных колдоговорным регулированием составляет 100%. КД проходят правовую экспертизу в горкоме Профсоюза и уведомительную регистрацию в ГУ ЦЗН г. Оренбурга.</w:t>
      </w:r>
    </w:p>
    <w:p w:rsidR="002C5B45" w:rsidRPr="002C5B45" w:rsidRDefault="005C631E" w:rsidP="002C5B4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054">
        <w:rPr>
          <w:rFonts w:ascii="Times New Roman" w:hAnsi="Times New Roman" w:cs="Times New Roman"/>
          <w:spacing w:val="-2"/>
          <w:sz w:val="28"/>
          <w:szCs w:val="28"/>
        </w:rPr>
        <w:t xml:space="preserve">Одним из мотивирующих моментов по </w:t>
      </w:r>
      <w:r w:rsidR="005F5DF3" w:rsidRPr="00EB3054">
        <w:rPr>
          <w:rFonts w:ascii="Times New Roman" w:hAnsi="Times New Roman" w:cs="Times New Roman"/>
          <w:spacing w:val="-2"/>
          <w:sz w:val="28"/>
          <w:szCs w:val="28"/>
        </w:rPr>
        <w:t xml:space="preserve"> увеличению охвата всех категорий работников отрасли, </w:t>
      </w:r>
      <w:r w:rsidRPr="00EB3054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="005F5DF3" w:rsidRPr="00EB3054">
        <w:rPr>
          <w:rFonts w:ascii="Times New Roman" w:hAnsi="Times New Roman" w:cs="Times New Roman"/>
          <w:spacing w:val="-2"/>
          <w:sz w:val="28"/>
          <w:szCs w:val="28"/>
        </w:rPr>
        <w:t xml:space="preserve"> участия </w:t>
      </w:r>
      <w:r w:rsidRPr="00EB3054">
        <w:rPr>
          <w:rFonts w:ascii="Times New Roman" w:hAnsi="Times New Roman" w:cs="Times New Roman"/>
          <w:spacing w:val="-2"/>
          <w:sz w:val="28"/>
          <w:szCs w:val="28"/>
        </w:rPr>
        <w:t>в конкурсном движении.</w:t>
      </w:r>
      <w:r w:rsidR="005F5DF3" w:rsidRPr="00EB30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3054">
        <w:rPr>
          <w:rFonts w:ascii="Times New Roman" w:hAnsi="Times New Roman" w:cs="Times New Roman"/>
          <w:spacing w:val="-2"/>
          <w:sz w:val="28"/>
          <w:szCs w:val="28"/>
        </w:rPr>
        <w:t xml:space="preserve">На основании Отраслевого Соглашения (п.2.3; 8.2.5; 12.11) </w:t>
      </w:r>
      <w:r w:rsidR="002C5B45">
        <w:rPr>
          <w:rFonts w:ascii="Times New Roman" w:hAnsi="Times New Roman" w:cs="Times New Roman"/>
          <w:spacing w:val="-2"/>
          <w:sz w:val="28"/>
          <w:szCs w:val="28"/>
        </w:rPr>
        <w:t>горком Профсоюза</w:t>
      </w:r>
      <w:r w:rsidR="002C5B45"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 принима</w:t>
      </w:r>
      <w:r w:rsidR="002C5B45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="002C5B45"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 участие в организации,  </w:t>
      </w:r>
      <w:proofErr w:type="spellStart"/>
      <w:r w:rsidR="002C5B45" w:rsidRPr="002C5B45">
        <w:rPr>
          <w:rFonts w:ascii="Times New Roman" w:hAnsi="Times New Roman" w:cs="Times New Roman"/>
          <w:spacing w:val="-2"/>
          <w:sz w:val="28"/>
          <w:szCs w:val="28"/>
        </w:rPr>
        <w:t>софинансировании</w:t>
      </w:r>
      <w:proofErr w:type="spellEnd"/>
      <w:r w:rsidR="002C5B45"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 с управлением образования конкурсов профессионального мастерства, при условии участия в них членов профсоюза. «Учитель года города Оренбурга», «Сердце отдаю детям», «Воспитатель года», «Лучший психолог», «Лучший методический кабинет», конкурс педагогов-организаторов «Зеркало души» и др. </w:t>
      </w:r>
    </w:p>
    <w:p w:rsidR="002C5B45" w:rsidRPr="002C5B45" w:rsidRDefault="002C5B45" w:rsidP="002C5B4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Трети года подряд горком участвовал в материальном стимулировании участников муниципальных грантов «Лучший учитель города Оренбурга», «Лучшая школа» и «Лучший детский сад», которые не вышли в тройку лучших и не получили гранты от муниципалитета, но достойно представили себя и свои образовательные учреждения. В этом ряду и участники на соискания премий </w:t>
      </w:r>
      <w:proofErr w:type="spellStart"/>
      <w:r w:rsidRPr="002C5B45">
        <w:rPr>
          <w:rFonts w:ascii="Times New Roman" w:hAnsi="Times New Roman" w:cs="Times New Roman"/>
          <w:spacing w:val="-2"/>
          <w:sz w:val="28"/>
          <w:szCs w:val="28"/>
        </w:rPr>
        <w:t>Барбазюка</w:t>
      </w:r>
      <w:proofErr w:type="spellEnd"/>
      <w:r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 и Морозова, а также премии администрации города Оренбурга. </w:t>
      </w:r>
    </w:p>
    <w:p w:rsidR="002C5B45" w:rsidRPr="002C5B45" w:rsidRDefault="002C5B45" w:rsidP="002C5B4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5B45">
        <w:rPr>
          <w:rFonts w:ascii="Times New Roman" w:hAnsi="Times New Roman" w:cs="Times New Roman"/>
          <w:spacing w:val="-2"/>
          <w:sz w:val="28"/>
          <w:szCs w:val="28"/>
        </w:rPr>
        <w:t xml:space="preserve">Горком также участвует  в организации и проведении фестивалей детских оздоровительных лагерей «Летнее настроение» и «Дети. Творчество. Лето». Самым </w:t>
      </w:r>
      <w:r w:rsidRPr="002C5B4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ярким и важным событием для нас является профессиональный конкурс вожатского мастерства, так как, для Профсоюза важно поддержать работников, членов профсоюза  данных организаций.  </w:t>
      </w:r>
    </w:p>
    <w:p w:rsidR="002C5B45" w:rsidRDefault="002C5B45" w:rsidP="002C5B4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5B45">
        <w:rPr>
          <w:rFonts w:ascii="Times New Roman" w:hAnsi="Times New Roman" w:cs="Times New Roman"/>
          <w:spacing w:val="-2"/>
          <w:sz w:val="28"/>
          <w:szCs w:val="28"/>
        </w:rPr>
        <w:t>Горком профсоюза помогает морально, а в большей степени материально,  конкурсантам, членам профсоюза принять участие во Всероссийских и Международных конкурсах профессионального мастерства. И очень часто, наши педагоги возвращаются с таких мероприятий победителями.</w:t>
      </w:r>
    </w:p>
    <w:p w:rsidR="000D202B" w:rsidRPr="00E9574A" w:rsidRDefault="000D202B" w:rsidP="0004408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574A">
        <w:rPr>
          <w:rFonts w:ascii="Times New Roman" w:hAnsi="Times New Roman" w:cs="Times New Roman"/>
          <w:spacing w:val="-2"/>
          <w:sz w:val="28"/>
          <w:szCs w:val="28"/>
        </w:rPr>
        <w:t xml:space="preserve">В этом году на </w:t>
      </w:r>
      <w:r w:rsidR="00A54A9C" w:rsidRPr="00E9574A">
        <w:rPr>
          <w:rFonts w:ascii="Times New Roman" w:hAnsi="Times New Roman" w:cs="Times New Roman"/>
          <w:spacing w:val="-2"/>
          <w:sz w:val="28"/>
          <w:szCs w:val="28"/>
        </w:rPr>
        <w:t xml:space="preserve">конкурсное движение  членами профсоюза было затрачено более  </w:t>
      </w:r>
      <w:r w:rsidR="00E9574A" w:rsidRPr="00E9574A">
        <w:rPr>
          <w:rFonts w:ascii="Times New Roman" w:hAnsi="Times New Roman" w:cs="Times New Roman"/>
          <w:spacing w:val="-2"/>
          <w:sz w:val="28"/>
          <w:szCs w:val="28"/>
        </w:rPr>
        <w:t>520</w:t>
      </w:r>
      <w:r w:rsidR="00A54A9C" w:rsidRPr="00E9574A">
        <w:rPr>
          <w:rFonts w:ascii="Times New Roman" w:hAnsi="Times New Roman" w:cs="Times New Roman"/>
          <w:spacing w:val="-2"/>
          <w:sz w:val="28"/>
          <w:szCs w:val="28"/>
        </w:rPr>
        <w:t xml:space="preserve"> тысяч рублей.</w:t>
      </w:r>
    </w:p>
    <w:p w:rsidR="009A28A1" w:rsidRPr="00EB3054" w:rsidRDefault="009A28A1" w:rsidP="009A2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54">
        <w:rPr>
          <w:rFonts w:ascii="Times New Roman" w:hAnsi="Times New Roman" w:cs="Times New Roman"/>
          <w:sz w:val="28"/>
          <w:szCs w:val="28"/>
        </w:rPr>
        <w:t xml:space="preserve">Поддержка конкурсного движения, представительство Профсоюза на всех муниципальных конкурсных площадках, партнерские проекты – эффективное средство информирования работников образования о деятельности Профсоюза, формирования общественного мнения в пользу Профсоюза </w:t>
      </w:r>
      <w:r w:rsidR="00E85D46">
        <w:rPr>
          <w:rFonts w:ascii="Times New Roman" w:hAnsi="Times New Roman" w:cs="Times New Roman"/>
          <w:sz w:val="28"/>
          <w:szCs w:val="28"/>
        </w:rPr>
        <w:t>дает</w:t>
      </w:r>
      <w:r w:rsidRPr="00EB3054">
        <w:rPr>
          <w:rFonts w:ascii="Times New Roman" w:hAnsi="Times New Roman" w:cs="Times New Roman"/>
          <w:sz w:val="28"/>
          <w:szCs w:val="28"/>
        </w:rPr>
        <w:t xml:space="preserve"> возможность широкого вовлечения работников в ряды членов нашей организации.</w:t>
      </w:r>
    </w:p>
    <w:p w:rsidR="00EB3054" w:rsidRPr="00EB3054" w:rsidRDefault="00EB3054" w:rsidP="00EB305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3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Социальные гарантии, льготы, компенсации.</w:t>
      </w:r>
    </w:p>
    <w:p w:rsidR="002F55A8" w:rsidRPr="00EB3054" w:rsidRDefault="00FF080A" w:rsidP="00FE1CB4">
      <w:pPr>
        <w:pStyle w:val="5"/>
        <w:spacing w:line="360" w:lineRule="auto"/>
        <w:ind w:firstLine="640"/>
        <w:rPr>
          <w:sz w:val="28"/>
          <w:szCs w:val="28"/>
        </w:rPr>
      </w:pPr>
      <w:r w:rsidRPr="00EB3054">
        <w:rPr>
          <w:color w:val="000000"/>
          <w:sz w:val="28"/>
          <w:szCs w:val="28"/>
          <w:lang w:eastAsia="ru-RU" w:bidi="ru-RU"/>
        </w:rPr>
        <w:t>По итогам 201</w:t>
      </w:r>
      <w:r w:rsidR="002C5B45">
        <w:rPr>
          <w:color w:val="000000"/>
          <w:sz w:val="28"/>
          <w:szCs w:val="28"/>
          <w:lang w:eastAsia="ru-RU" w:bidi="ru-RU"/>
        </w:rPr>
        <w:t>9</w:t>
      </w:r>
      <w:r w:rsidR="002F55A8" w:rsidRPr="00EB3054">
        <w:rPr>
          <w:color w:val="000000"/>
          <w:sz w:val="28"/>
          <w:szCs w:val="28"/>
          <w:lang w:eastAsia="ru-RU" w:bidi="ru-RU"/>
        </w:rPr>
        <w:t xml:space="preserve"> </w:t>
      </w:r>
      <w:r w:rsidRPr="00EB3054">
        <w:rPr>
          <w:color w:val="000000"/>
          <w:sz w:val="28"/>
          <w:szCs w:val="28"/>
          <w:lang w:eastAsia="ru-RU" w:bidi="ru-RU"/>
        </w:rPr>
        <w:t xml:space="preserve">года работники </w:t>
      </w:r>
      <w:r w:rsidR="002F55A8" w:rsidRPr="00EB3054">
        <w:rPr>
          <w:color w:val="000000"/>
          <w:sz w:val="28"/>
          <w:szCs w:val="28"/>
          <w:lang w:eastAsia="ru-RU" w:bidi="ru-RU"/>
        </w:rPr>
        <w:t xml:space="preserve">образовательных учреждений </w:t>
      </w:r>
      <w:r w:rsidRPr="00EB3054">
        <w:rPr>
          <w:color w:val="000000"/>
          <w:sz w:val="28"/>
          <w:szCs w:val="28"/>
          <w:lang w:eastAsia="ru-RU" w:bidi="ru-RU"/>
        </w:rPr>
        <w:t>польз</w:t>
      </w:r>
      <w:r w:rsidR="007B0594" w:rsidRPr="00EB3054">
        <w:rPr>
          <w:color w:val="000000"/>
          <w:sz w:val="28"/>
          <w:szCs w:val="28"/>
          <w:lang w:eastAsia="ru-RU" w:bidi="ru-RU"/>
        </w:rPr>
        <w:t>овались</w:t>
      </w:r>
      <w:r w:rsidRPr="00EB3054">
        <w:rPr>
          <w:color w:val="000000"/>
          <w:sz w:val="28"/>
          <w:szCs w:val="28"/>
          <w:lang w:eastAsia="ru-RU" w:bidi="ru-RU"/>
        </w:rPr>
        <w:t xml:space="preserve"> льготами по различным социальным </w:t>
      </w:r>
      <w:r w:rsidR="007B0594" w:rsidRPr="00EB3054">
        <w:rPr>
          <w:color w:val="000000"/>
          <w:sz w:val="28"/>
          <w:szCs w:val="28"/>
          <w:lang w:eastAsia="ru-RU" w:bidi="ru-RU"/>
        </w:rPr>
        <w:t>выплатам</w:t>
      </w:r>
      <w:r w:rsidRPr="00EB3054">
        <w:rPr>
          <w:color w:val="000000"/>
          <w:sz w:val="28"/>
          <w:szCs w:val="28"/>
          <w:lang w:eastAsia="ru-RU" w:bidi="ru-RU"/>
        </w:rPr>
        <w:t>, предусмотренным отраслевым Соглашением и коллективным</w:t>
      </w:r>
      <w:r w:rsidR="002F55A8" w:rsidRPr="00EB3054">
        <w:rPr>
          <w:color w:val="000000"/>
          <w:sz w:val="28"/>
          <w:szCs w:val="28"/>
          <w:lang w:eastAsia="ru-RU" w:bidi="ru-RU"/>
        </w:rPr>
        <w:t>и</w:t>
      </w:r>
      <w:r w:rsidRPr="00EB3054">
        <w:rPr>
          <w:color w:val="000000"/>
          <w:sz w:val="28"/>
          <w:szCs w:val="28"/>
          <w:lang w:eastAsia="ru-RU" w:bidi="ru-RU"/>
        </w:rPr>
        <w:t xml:space="preserve"> </w:t>
      </w:r>
      <w:r w:rsidR="00157DE5" w:rsidRPr="00EB3054">
        <w:rPr>
          <w:color w:val="000000"/>
          <w:sz w:val="28"/>
          <w:szCs w:val="28"/>
          <w:lang w:eastAsia="ru-RU" w:bidi="ru-RU"/>
        </w:rPr>
        <w:t>договорами</w:t>
      </w:r>
      <w:r w:rsidR="00C16986" w:rsidRPr="00EB3054">
        <w:rPr>
          <w:color w:val="000000"/>
          <w:sz w:val="28"/>
          <w:szCs w:val="28"/>
          <w:lang w:eastAsia="ru-RU" w:bidi="ru-RU"/>
        </w:rPr>
        <w:t xml:space="preserve"> образовательных организаций</w:t>
      </w:r>
      <w:r w:rsidRPr="00EB3054">
        <w:rPr>
          <w:color w:val="000000"/>
          <w:sz w:val="28"/>
          <w:szCs w:val="28"/>
          <w:lang w:eastAsia="ru-RU" w:bidi="ru-RU"/>
        </w:rPr>
        <w:t>.</w:t>
      </w:r>
      <w:r w:rsidR="002F55A8" w:rsidRPr="00EB3054">
        <w:rPr>
          <w:sz w:val="28"/>
          <w:szCs w:val="28"/>
        </w:rPr>
        <w:t xml:space="preserve"> </w:t>
      </w:r>
    </w:p>
    <w:p w:rsidR="00FF080A" w:rsidRDefault="0024678E" w:rsidP="00FE1CB4">
      <w:pPr>
        <w:pStyle w:val="5"/>
        <w:shd w:val="clear" w:color="auto" w:fill="auto"/>
        <w:spacing w:line="360" w:lineRule="auto"/>
        <w:ind w:firstLine="640"/>
        <w:rPr>
          <w:color w:val="000000"/>
          <w:sz w:val="28"/>
          <w:szCs w:val="28"/>
          <w:lang w:eastAsia="ru-RU" w:bidi="ru-RU"/>
        </w:rPr>
      </w:pPr>
      <w:r w:rsidRPr="00EB3054">
        <w:rPr>
          <w:color w:val="000000"/>
          <w:sz w:val="28"/>
          <w:szCs w:val="28"/>
          <w:lang w:eastAsia="ru-RU" w:bidi="ru-RU"/>
        </w:rPr>
        <w:t>Р</w:t>
      </w:r>
      <w:r w:rsidR="002F55A8" w:rsidRPr="00EB3054">
        <w:rPr>
          <w:color w:val="000000"/>
          <w:sz w:val="28"/>
          <w:szCs w:val="28"/>
          <w:lang w:eastAsia="ru-RU" w:bidi="ru-RU"/>
        </w:rPr>
        <w:t xml:space="preserve">аботникам, направленным на обучение работодателем, </w:t>
      </w:r>
      <w:r w:rsidR="00A06078" w:rsidRPr="00EB3054">
        <w:rPr>
          <w:color w:val="000000"/>
          <w:sz w:val="28"/>
          <w:szCs w:val="28"/>
          <w:lang w:eastAsia="ru-RU" w:bidi="ru-RU"/>
        </w:rPr>
        <w:t>оплачива</w:t>
      </w:r>
      <w:r w:rsidR="00024D77" w:rsidRPr="00EB3054">
        <w:rPr>
          <w:color w:val="000000"/>
          <w:sz w:val="28"/>
          <w:szCs w:val="28"/>
          <w:lang w:eastAsia="ru-RU" w:bidi="ru-RU"/>
        </w:rPr>
        <w:t>лось</w:t>
      </w:r>
      <w:r w:rsidR="00A06078" w:rsidRPr="00EB3054">
        <w:rPr>
          <w:color w:val="000000"/>
          <w:sz w:val="28"/>
          <w:szCs w:val="28"/>
          <w:lang w:eastAsia="ru-RU" w:bidi="ru-RU"/>
        </w:rPr>
        <w:t xml:space="preserve"> обучение.</w:t>
      </w:r>
    </w:p>
    <w:p w:rsidR="00A54A9C" w:rsidRDefault="00A54A9C" w:rsidP="00A54A9C">
      <w:pPr>
        <w:pStyle w:val="5"/>
        <w:spacing w:line="360" w:lineRule="auto"/>
        <w:ind w:firstLine="560"/>
        <w:rPr>
          <w:sz w:val="28"/>
          <w:szCs w:val="28"/>
        </w:rPr>
      </w:pPr>
      <w:r w:rsidRPr="00A54A9C">
        <w:rPr>
          <w:sz w:val="28"/>
          <w:szCs w:val="28"/>
        </w:rPr>
        <w:t xml:space="preserve">В октябре </w:t>
      </w:r>
      <w:r w:rsidR="00132D59">
        <w:rPr>
          <w:sz w:val="28"/>
          <w:szCs w:val="28"/>
        </w:rPr>
        <w:t xml:space="preserve">прошлого года </w:t>
      </w:r>
      <w:r w:rsidRPr="00A54A9C">
        <w:rPr>
          <w:sz w:val="28"/>
          <w:szCs w:val="28"/>
        </w:rPr>
        <w:t xml:space="preserve">прошло обучение учителей английского языка, экспертных специалистов британским экспертом, методистом и экзаменатором Британской палаты EUROEXAM </w:t>
      </w:r>
      <w:proofErr w:type="spellStart"/>
      <w:r w:rsidRPr="00A54A9C">
        <w:rPr>
          <w:sz w:val="28"/>
          <w:szCs w:val="28"/>
        </w:rPr>
        <w:t>International</w:t>
      </w:r>
      <w:proofErr w:type="spellEnd"/>
      <w:r w:rsidRPr="00A54A9C">
        <w:rPr>
          <w:sz w:val="28"/>
          <w:szCs w:val="28"/>
        </w:rPr>
        <w:t xml:space="preserve"> в Уральском регионе Китом </w:t>
      </w:r>
      <w:proofErr w:type="spellStart"/>
      <w:r w:rsidRPr="00A54A9C">
        <w:rPr>
          <w:sz w:val="28"/>
          <w:szCs w:val="28"/>
        </w:rPr>
        <w:t>Уотсом</w:t>
      </w:r>
      <w:proofErr w:type="spellEnd"/>
      <w:r w:rsidRPr="00A54A9C">
        <w:rPr>
          <w:sz w:val="28"/>
          <w:szCs w:val="28"/>
        </w:rPr>
        <w:t>, на базе Лингвистической школы «</w:t>
      </w:r>
      <w:proofErr w:type="spellStart"/>
      <w:r w:rsidRPr="00A54A9C">
        <w:rPr>
          <w:sz w:val="28"/>
          <w:szCs w:val="28"/>
        </w:rPr>
        <w:t>The</w:t>
      </w:r>
      <w:proofErr w:type="spellEnd"/>
      <w:r w:rsidRPr="00A54A9C">
        <w:rPr>
          <w:sz w:val="28"/>
          <w:szCs w:val="28"/>
        </w:rPr>
        <w:t xml:space="preserve"> </w:t>
      </w:r>
      <w:proofErr w:type="spellStart"/>
      <w:r w:rsidRPr="00A54A9C">
        <w:rPr>
          <w:sz w:val="28"/>
          <w:szCs w:val="28"/>
        </w:rPr>
        <w:t>Alexander</w:t>
      </w:r>
      <w:proofErr w:type="spellEnd"/>
      <w:r w:rsidRPr="00A54A9C">
        <w:rPr>
          <w:sz w:val="28"/>
          <w:szCs w:val="28"/>
        </w:rPr>
        <w:t xml:space="preserve"> </w:t>
      </w:r>
      <w:proofErr w:type="spellStart"/>
      <w:r w:rsidRPr="00A54A9C">
        <w:rPr>
          <w:sz w:val="28"/>
          <w:szCs w:val="28"/>
        </w:rPr>
        <w:t>School</w:t>
      </w:r>
      <w:proofErr w:type="spellEnd"/>
      <w:r w:rsidRPr="00A54A9C">
        <w:rPr>
          <w:sz w:val="28"/>
          <w:szCs w:val="28"/>
        </w:rPr>
        <w:t>» (</w:t>
      </w:r>
      <w:r>
        <w:rPr>
          <w:sz w:val="28"/>
          <w:szCs w:val="28"/>
        </w:rPr>
        <w:t xml:space="preserve">на эти цели потрачено </w:t>
      </w:r>
      <w:r w:rsidRPr="00A54A9C">
        <w:rPr>
          <w:sz w:val="28"/>
          <w:szCs w:val="28"/>
        </w:rPr>
        <w:t xml:space="preserve">30 000 рублей).  </w:t>
      </w:r>
    </w:p>
    <w:p w:rsidR="00132D59" w:rsidRPr="00132D59" w:rsidRDefault="00132D59" w:rsidP="00132D59">
      <w:pPr>
        <w:pStyle w:val="5"/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Pr="00132D59">
        <w:rPr>
          <w:sz w:val="28"/>
          <w:szCs w:val="28"/>
        </w:rPr>
        <w:t>особое внимание, уделялось работе по системному обучению профсоюзного актива.</w:t>
      </w:r>
      <w:r>
        <w:rPr>
          <w:sz w:val="28"/>
          <w:szCs w:val="28"/>
        </w:rPr>
        <w:t xml:space="preserve"> </w:t>
      </w:r>
      <w:r w:rsidRPr="00132D59">
        <w:rPr>
          <w:sz w:val="28"/>
          <w:szCs w:val="28"/>
        </w:rPr>
        <w:t xml:space="preserve">Повседневная работа профсоюзных комитетов </w:t>
      </w:r>
      <w:proofErr w:type="spellStart"/>
      <w:r w:rsidRPr="00132D59">
        <w:rPr>
          <w:sz w:val="28"/>
          <w:szCs w:val="28"/>
        </w:rPr>
        <w:t>первичек</w:t>
      </w:r>
      <w:proofErr w:type="spellEnd"/>
      <w:r w:rsidRPr="00132D59">
        <w:rPr>
          <w:sz w:val="28"/>
          <w:szCs w:val="28"/>
        </w:rPr>
        <w:t xml:space="preserve"> в коллективах требует от профсоюзного актива быть всегда на высоте в знаниях нормативных документов по различным направлениям образовательного и воспитательного процессов, прав и обязанностей каждого члена профсоюза, роли </w:t>
      </w:r>
      <w:r w:rsidRPr="00132D59">
        <w:rPr>
          <w:sz w:val="28"/>
          <w:szCs w:val="28"/>
        </w:rPr>
        <w:lastRenderedPageBreak/>
        <w:t>Профсоюза в решении защитных и контрольных функций.</w:t>
      </w:r>
      <w:r>
        <w:rPr>
          <w:sz w:val="28"/>
          <w:szCs w:val="28"/>
        </w:rPr>
        <w:t xml:space="preserve"> </w:t>
      </w:r>
      <w:r w:rsidRPr="00132D59">
        <w:rPr>
          <w:sz w:val="28"/>
          <w:szCs w:val="28"/>
        </w:rPr>
        <w:t>Эти знания профсоюзные активисты, а через них и рядовые члены профсоюза, получают через спланированное обучение, на обучающих семинарах, слетах.</w:t>
      </w:r>
      <w:r>
        <w:rPr>
          <w:sz w:val="28"/>
          <w:szCs w:val="28"/>
        </w:rPr>
        <w:t xml:space="preserve"> </w:t>
      </w:r>
      <w:r w:rsidRPr="00132D59">
        <w:rPr>
          <w:sz w:val="28"/>
          <w:szCs w:val="28"/>
        </w:rPr>
        <w:t xml:space="preserve">Эта система постоянно развивается, идет поиск новых форм и методов обучения. В процессе обучения актива уделено  особое внимание не только актуальным вопросам профсоюзной тематики, но и вопросам психологии общения, этике деловых отношений, происходящих изменений в законодательстве. Наравне с традиционными формами, организуются семинары, слеты, мастер-классы, интерактивные площадки. «Продвинутые» профсоюзные активисты проходят обучение дистанционно, участвуют в </w:t>
      </w:r>
      <w:proofErr w:type="spellStart"/>
      <w:r w:rsidRPr="00132D59">
        <w:rPr>
          <w:sz w:val="28"/>
          <w:szCs w:val="28"/>
        </w:rPr>
        <w:t>вебинарах</w:t>
      </w:r>
      <w:proofErr w:type="spellEnd"/>
      <w:r w:rsidRPr="00132D59">
        <w:rPr>
          <w:sz w:val="28"/>
          <w:szCs w:val="28"/>
        </w:rPr>
        <w:t xml:space="preserve">.  В начале октября </w:t>
      </w:r>
      <w:r>
        <w:rPr>
          <w:sz w:val="28"/>
          <w:szCs w:val="28"/>
        </w:rPr>
        <w:t xml:space="preserve">2019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132D59">
        <w:rPr>
          <w:sz w:val="28"/>
          <w:szCs w:val="28"/>
        </w:rPr>
        <w:t>м</w:t>
      </w:r>
      <w:proofErr w:type="gramEnd"/>
      <w:r w:rsidRPr="00132D59">
        <w:rPr>
          <w:sz w:val="28"/>
          <w:szCs w:val="28"/>
        </w:rPr>
        <w:t>олодые</w:t>
      </w:r>
      <w:proofErr w:type="spellEnd"/>
      <w:r w:rsidRPr="00132D59">
        <w:rPr>
          <w:sz w:val="28"/>
          <w:szCs w:val="28"/>
        </w:rPr>
        <w:t xml:space="preserve"> активисты прошли обучение в УДПО «УМЦ профсоюзов» по основам социального проектирования. Сегодня несколько социально-значимых профсоюзных проектов, оформленных этими ребятами, мы направим в различные </w:t>
      </w:r>
      <w:proofErr w:type="spellStart"/>
      <w:r w:rsidRPr="00132D59">
        <w:rPr>
          <w:sz w:val="28"/>
          <w:szCs w:val="28"/>
        </w:rPr>
        <w:t>грантовые</w:t>
      </w:r>
      <w:proofErr w:type="spellEnd"/>
      <w:r w:rsidRPr="00132D59">
        <w:rPr>
          <w:sz w:val="28"/>
          <w:szCs w:val="28"/>
        </w:rPr>
        <w:t xml:space="preserve"> конкурсы. Участие в таких конкурсах, становится одной из актуальных задач в деятельности профсоюза. Это не только дополнительное финансирование для внедрения профсоюзных проектов, но и в первую очередь, привлечение внимания власти, общественности и организаторов данных конкурсов к проблемам работников образования и профсоюзному движению. </w:t>
      </w:r>
    </w:p>
    <w:p w:rsidR="00132D59" w:rsidRDefault="00132D59" w:rsidP="00A54A9C">
      <w:pPr>
        <w:pStyle w:val="5"/>
        <w:spacing w:line="360" w:lineRule="auto"/>
        <w:ind w:firstLine="560"/>
        <w:rPr>
          <w:sz w:val="28"/>
          <w:szCs w:val="28"/>
        </w:rPr>
      </w:pPr>
      <w:proofErr w:type="gramStart"/>
      <w:r w:rsidRPr="00132D59">
        <w:rPr>
          <w:sz w:val="28"/>
          <w:szCs w:val="28"/>
        </w:rPr>
        <w:t>Всего в прошлом году прошло обуч</w:t>
      </w:r>
      <w:r>
        <w:rPr>
          <w:sz w:val="28"/>
          <w:szCs w:val="28"/>
        </w:rPr>
        <w:t xml:space="preserve">ение </w:t>
      </w:r>
      <w:r w:rsidR="00E9574A">
        <w:rPr>
          <w:sz w:val="28"/>
          <w:szCs w:val="28"/>
        </w:rPr>
        <w:t>около 200</w:t>
      </w:r>
      <w:r>
        <w:rPr>
          <w:sz w:val="28"/>
          <w:szCs w:val="28"/>
        </w:rPr>
        <w:t xml:space="preserve"> профсоюзных активиста, в том числе на выездных семинарах.</w:t>
      </w:r>
      <w:proofErr w:type="gramEnd"/>
      <w:r w:rsidR="00E9574A">
        <w:rPr>
          <w:sz w:val="28"/>
          <w:szCs w:val="28"/>
        </w:rPr>
        <w:t xml:space="preserve"> На эти цели потрачено 236600 руб.</w:t>
      </w:r>
    </w:p>
    <w:p w:rsidR="00A54A9C" w:rsidRPr="00E9574A" w:rsidRDefault="00A54A9C" w:rsidP="00A54A9C">
      <w:pPr>
        <w:pStyle w:val="5"/>
        <w:spacing w:line="360" w:lineRule="auto"/>
        <w:ind w:firstLine="560"/>
        <w:rPr>
          <w:sz w:val="28"/>
          <w:szCs w:val="28"/>
        </w:rPr>
      </w:pPr>
      <w:r w:rsidRPr="00A54A9C">
        <w:rPr>
          <w:sz w:val="28"/>
          <w:szCs w:val="28"/>
        </w:rPr>
        <w:tab/>
        <w:t xml:space="preserve">Уже стало традицией в канун праздничных дат приглашать членов Профсоюза на различные концерты и в театры города. Ежегодно выделяются билеты для детей членов Профсоюза на новогодние мероприятия. Уже </w:t>
      </w:r>
      <w:r w:rsidR="00E9574A">
        <w:rPr>
          <w:sz w:val="28"/>
          <w:szCs w:val="28"/>
        </w:rPr>
        <w:t>три</w:t>
      </w:r>
      <w:r w:rsidRPr="00A54A9C">
        <w:rPr>
          <w:sz w:val="28"/>
          <w:szCs w:val="28"/>
        </w:rPr>
        <w:t xml:space="preserve"> год</w:t>
      </w:r>
      <w:r w:rsidR="00E9574A">
        <w:rPr>
          <w:sz w:val="28"/>
          <w:szCs w:val="28"/>
        </w:rPr>
        <w:t>а</w:t>
      </w:r>
      <w:r w:rsidRPr="00A54A9C">
        <w:rPr>
          <w:sz w:val="28"/>
          <w:szCs w:val="28"/>
        </w:rPr>
        <w:t xml:space="preserve"> подряд организована Профсоюзная елка для детей дошкольного и младшего школьного возраста в областной филармонии. </w:t>
      </w:r>
      <w:r w:rsidRPr="00E9574A">
        <w:rPr>
          <w:sz w:val="28"/>
          <w:szCs w:val="28"/>
        </w:rPr>
        <w:t xml:space="preserve">Всего на эти цели было выделено </w:t>
      </w:r>
      <w:r w:rsidR="00E9574A" w:rsidRPr="00E9574A">
        <w:rPr>
          <w:sz w:val="28"/>
          <w:szCs w:val="28"/>
        </w:rPr>
        <w:t>937 тыс.</w:t>
      </w:r>
      <w:r w:rsidR="00E9574A">
        <w:rPr>
          <w:sz w:val="28"/>
          <w:szCs w:val="28"/>
        </w:rPr>
        <w:t xml:space="preserve">  рублей.</w:t>
      </w:r>
    </w:p>
    <w:p w:rsidR="00FF080A" w:rsidRPr="00EB3054" w:rsidRDefault="0024678E" w:rsidP="00A54A9C">
      <w:pPr>
        <w:pStyle w:val="5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EB3054">
        <w:rPr>
          <w:sz w:val="28"/>
          <w:szCs w:val="28"/>
        </w:rPr>
        <w:t>П</w:t>
      </w:r>
      <w:r w:rsidR="00FF080A" w:rsidRPr="00EB3054">
        <w:rPr>
          <w:sz w:val="28"/>
          <w:szCs w:val="28"/>
        </w:rPr>
        <w:t>родолжа</w:t>
      </w:r>
      <w:r w:rsidR="00024D77" w:rsidRPr="00EB3054">
        <w:rPr>
          <w:sz w:val="28"/>
          <w:szCs w:val="28"/>
        </w:rPr>
        <w:t>ли</w:t>
      </w:r>
      <w:r w:rsidR="00FF080A" w:rsidRPr="00EB3054">
        <w:rPr>
          <w:sz w:val="28"/>
          <w:szCs w:val="28"/>
        </w:rPr>
        <w:t xml:space="preserve"> действовать стимулирующие надбавки для молодых специалистов</w:t>
      </w:r>
      <w:r w:rsidRPr="00EB3054">
        <w:rPr>
          <w:sz w:val="28"/>
          <w:szCs w:val="28"/>
        </w:rPr>
        <w:t xml:space="preserve"> образовательных организаций.</w:t>
      </w:r>
    </w:p>
    <w:p w:rsidR="002C5B45" w:rsidRPr="002C5B45" w:rsidRDefault="002E5D72" w:rsidP="002C5B45">
      <w:pPr>
        <w:pStyle w:val="5"/>
        <w:spacing w:line="360" w:lineRule="auto"/>
        <w:ind w:firstLine="560"/>
        <w:rPr>
          <w:sz w:val="28"/>
          <w:szCs w:val="28"/>
        </w:rPr>
      </w:pPr>
      <w:r w:rsidRPr="00EB3054">
        <w:rPr>
          <w:sz w:val="28"/>
          <w:szCs w:val="28"/>
        </w:rPr>
        <w:t>Городская организация Профсоюза систематически стимулир</w:t>
      </w:r>
      <w:r w:rsidR="00024D77" w:rsidRPr="00EB3054">
        <w:rPr>
          <w:sz w:val="28"/>
          <w:szCs w:val="28"/>
        </w:rPr>
        <w:t>овала</w:t>
      </w:r>
      <w:r w:rsidRPr="00EB3054">
        <w:rPr>
          <w:sz w:val="28"/>
          <w:szCs w:val="28"/>
        </w:rPr>
        <w:t xml:space="preserve"> молодых специалистов и активистов профсоюзного движения. </w:t>
      </w:r>
      <w:r w:rsidR="002C5B45" w:rsidRPr="002C5B45">
        <w:rPr>
          <w:sz w:val="28"/>
          <w:szCs w:val="28"/>
        </w:rPr>
        <w:t xml:space="preserve">В городской организации </w:t>
      </w:r>
      <w:r w:rsidR="002C5B45" w:rsidRPr="002C5B45">
        <w:rPr>
          <w:sz w:val="28"/>
          <w:szCs w:val="28"/>
        </w:rPr>
        <w:lastRenderedPageBreak/>
        <w:t xml:space="preserve">Профсоюза 1727 молодых работников. Мы делаем ставку на молодежь. На их неравнодушную и активную позицию, современный взгляд в будущее, возможность быть лидерами. </w:t>
      </w:r>
    </w:p>
    <w:p w:rsidR="002C5B45" w:rsidRPr="002C5B45" w:rsidRDefault="002C5B45" w:rsidP="002C5B45">
      <w:pPr>
        <w:pStyle w:val="5"/>
        <w:spacing w:line="360" w:lineRule="auto"/>
        <w:ind w:firstLine="560"/>
        <w:rPr>
          <w:sz w:val="28"/>
          <w:szCs w:val="28"/>
        </w:rPr>
      </w:pPr>
      <w:r w:rsidRPr="002C5B45">
        <w:rPr>
          <w:sz w:val="28"/>
          <w:szCs w:val="28"/>
        </w:rPr>
        <w:t>Молодежь - это профсоюзный авангард. Мы доверяем молодым креативно-мыслящим инициативным молодым работникам наших организаций; это успешные люди знающие своё дело, стремящиеся развиваться, впитывать информацию.  Поэтому мы стараемся всесторонне вовлечь молодого профсоюзного актива в работу городской организации Профсоюза. Поэтому нашим главным принципом работы является то, что молодежь — это не только «будущее» профсоюза, но и его успешное «настоящее».</w:t>
      </w:r>
    </w:p>
    <w:p w:rsidR="002C5B45" w:rsidRDefault="002C5B45" w:rsidP="002C5B45">
      <w:pPr>
        <w:pStyle w:val="5"/>
        <w:spacing w:line="360" w:lineRule="auto"/>
        <w:ind w:firstLine="560"/>
        <w:rPr>
          <w:sz w:val="28"/>
          <w:szCs w:val="28"/>
        </w:rPr>
      </w:pPr>
      <w:r w:rsidRPr="002C5B45">
        <w:rPr>
          <w:sz w:val="28"/>
          <w:szCs w:val="28"/>
        </w:rPr>
        <w:t xml:space="preserve">Сегодня при горкоме Профсоюза активно и творчески работает Совет молодых педагогов (председатель Совета Варвара Александровна </w:t>
      </w:r>
      <w:proofErr w:type="spellStart"/>
      <w:r w:rsidRPr="002C5B45">
        <w:rPr>
          <w:sz w:val="28"/>
          <w:szCs w:val="28"/>
        </w:rPr>
        <w:t>Цоль</w:t>
      </w:r>
      <w:proofErr w:type="spellEnd"/>
      <w:r w:rsidRPr="002C5B45">
        <w:rPr>
          <w:sz w:val="28"/>
          <w:szCs w:val="28"/>
        </w:rPr>
        <w:t xml:space="preserve">).  Спектр мероприятий с участием молодых активистов различный - от </w:t>
      </w:r>
      <w:proofErr w:type="gramStart"/>
      <w:r w:rsidRPr="002C5B45">
        <w:rPr>
          <w:sz w:val="28"/>
          <w:szCs w:val="28"/>
        </w:rPr>
        <w:t>муниципального</w:t>
      </w:r>
      <w:proofErr w:type="gramEnd"/>
      <w:r w:rsidRPr="002C5B45">
        <w:rPr>
          <w:sz w:val="28"/>
          <w:szCs w:val="28"/>
        </w:rPr>
        <w:t>, до Всероссийского и международного уровней.</w:t>
      </w:r>
    </w:p>
    <w:p w:rsidR="00A54A9C" w:rsidRPr="00E9574A" w:rsidRDefault="00A54A9C" w:rsidP="00A54A9C">
      <w:pPr>
        <w:pStyle w:val="5"/>
        <w:spacing w:line="360" w:lineRule="auto"/>
        <w:ind w:firstLine="560"/>
        <w:rPr>
          <w:sz w:val="28"/>
          <w:szCs w:val="28"/>
        </w:rPr>
      </w:pPr>
      <w:r w:rsidRPr="00A54A9C">
        <w:rPr>
          <w:sz w:val="28"/>
          <w:szCs w:val="28"/>
        </w:rPr>
        <w:t xml:space="preserve">      Управление образования администрации города Оренбурга и горком Профсоюза </w:t>
      </w:r>
      <w:r>
        <w:rPr>
          <w:sz w:val="28"/>
          <w:szCs w:val="28"/>
        </w:rPr>
        <w:t>проводили городские мероприятия для молодых специалистов: «</w:t>
      </w:r>
      <w:r w:rsidRPr="00A54A9C">
        <w:rPr>
          <w:sz w:val="28"/>
          <w:szCs w:val="28"/>
        </w:rPr>
        <w:t>Слет молодых активистов «Формула успеха», "Педагогический дебют" для молодых педагогов со стажем работы до 3-лет, Областной туристический слет, «Х открытый межрегионального Форум молодых педагогов «Таир - 2019», « VI Всероссийский тренинг – лагеря в Крас</w:t>
      </w:r>
      <w:r>
        <w:rPr>
          <w:sz w:val="28"/>
          <w:szCs w:val="28"/>
        </w:rPr>
        <w:t xml:space="preserve">нодарском крае». </w:t>
      </w:r>
      <w:r w:rsidRPr="00A54A9C">
        <w:rPr>
          <w:sz w:val="28"/>
          <w:szCs w:val="28"/>
        </w:rPr>
        <w:t xml:space="preserve">В  мае 2019 года Совет </w:t>
      </w:r>
      <w:r w:rsidRPr="00E9574A">
        <w:rPr>
          <w:sz w:val="28"/>
          <w:szCs w:val="28"/>
        </w:rPr>
        <w:t>молодых педагогов провел  соревнования по боулингу</w:t>
      </w:r>
      <w:r w:rsidR="00E9574A" w:rsidRPr="00E9574A">
        <w:rPr>
          <w:sz w:val="28"/>
          <w:szCs w:val="28"/>
        </w:rPr>
        <w:t>.</w:t>
      </w:r>
    </w:p>
    <w:p w:rsidR="002C5B45" w:rsidRPr="00E9574A" w:rsidRDefault="00A54A9C" w:rsidP="00A54A9C">
      <w:pPr>
        <w:pStyle w:val="5"/>
        <w:spacing w:line="360" w:lineRule="auto"/>
        <w:ind w:firstLine="560"/>
        <w:rPr>
          <w:sz w:val="28"/>
          <w:szCs w:val="28"/>
        </w:rPr>
      </w:pPr>
      <w:r w:rsidRPr="00E9574A">
        <w:rPr>
          <w:sz w:val="28"/>
          <w:szCs w:val="28"/>
        </w:rPr>
        <w:t xml:space="preserve">    На все мероприятия для молодых специалистов образовательных организаций, членов профсоюза было выделено  133 500 руб. </w:t>
      </w:r>
    </w:p>
    <w:p w:rsidR="002C5B45" w:rsidRDefault="002C5B45" w:rsidP="00FE1CB4">
      <w:pPr>
        <w:pStyle w:val="5"/>
        <w:spacing w:line="360" w:lineRule="auto"/>
        <w:ind w:firstLine="560"/>
        <w:rPr>
          <w:sz w:val="28"/>
          <w:szCs w:val="28"/>
        </w:rPr>
      </w:pPr>
    </w:p>
    <w:p w:rsidR="00AB3DCB" w:rsidRPr="00AB3DCB" w:rsidRDefault="00AB3DCB" w:rsidP="00AB3DCB">
      <w:pPr>
        <w:pStyle w:val="5"/>
        <w:spacing w:line="360" w:lineRule="auto"/>
        <w:ind w:firstLine="560"/>
        <w:jc w:val="center"/>
        <w:rPr>
          <w:b/>
          <w:sz w:val="28"/>
          <w:szCs w:val="28"/>
        </w:rPr>
      </w:pPr>
      <w:r w:rsidRPr="00AB3DCB">
        <w:rPr>
          <w:b/>
          <w:sz w:val="28"/>
          <w:szCs w:val="28"/>
        </w:rPr>
        <w:t>Охрана труда.</w:t>
      </w:r>
    </w:p>
    <w:p w:rsidR="00AB3DCB" w:rsidRPr="00AB3DCB" w:rsidRDefault="00AB3DCB" w:rsidP="00AB3DCB">
      <w:pPr>
        <w:pStyle w:val="5"/>
        <w:spacing w:line="360" w:lineRule="auto"/>
        <w:ind w:firstLine="560"/>
        <w:rPr>
          <w:sz w:val="28"/>
          <w:szCs w:val="28"/>
        </w:rPr>
      </w:pPr>
      <w:r w:rsidRPr="00AB3DCB">
        <w:rPr>
          <w:sz w:val="28"/>
          <w:szCs w:val="28"/>
        </w:rPr>
        <w:t xml:space="preserve">Трудовые отношения определяются системой регулирования трудовых отношений в организациях образования. Содержание трудового договора, порядок его заключения и расторжения определяются в соответствии с Трудовым кодексом РФ. Трудовые договоры между работодателем и работником есть во всех образовательных организациях города. </w:t>
      </w:r>
    </w:p>
    <w:p w:rsidR="00AB3DCB" w:rsidRPr="00AB3DCB" w:rsidRDefault="00AB3DCB" w:rsidP="00AB3DCB">
      <w:pPr>
        <w:pStyle w:val="5"/>
        <w:spacing w:line="360" w:lineRule="auto"/>
        <w:ind w:firstLine="560"/>
        <w:rPr>
          <w:sz w:val="28"/>
          <w:szCs w:val="28"/>
        </w:rPr>
      </w:pPr>
      <w:r w:rsidRPr="00AB3DCB">
        <w:rPr>
          <w:sz w:val="28"/>
          <w:szCs w:val="28"/>
        </w:rPr>
        <w:lastRenderedPageBreak/>
        <w:t xml:space="preserve">В прошлом году проводились комплексные проверки по вопросам соблюдения трудового законодательства  и охраны труда в муниципальных образовательных организациях в момент приемки образовательных организаций к новому учебному году. Аналогичные мероприятия проводились  и в детских оздоровительных лагерях в момент приемки данных организаций.  Председатель Оренбургской городской организации включен в состав межведомственной комиссии. Ежегодно в приемке МОО принимает участие заместитель председателя горкома Профсоюза, внештатный правовой и технические инспектора труда.  Итоги проверок  обсуждались на президиуме  Оренбургской городской организации Профсоюза.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В целом работа по охране труда в образовательных учреждениях г. Оренбурга находится в удовлетворительном состоянии.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Обучение в 2019 году на базу УМЦ по охране труда за счет средств горкома прошли 5 человек  за счет средств обкома профсоюза. 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Ежегодно в учреждениях издаются приказы о назначении ответственных лиц за охрану труда. Проводятся проверки и приёмки организаций к новому учебному году с выдачей актов - разрешений на проведение занятий в мастерских, кабинетах физики, химии, информатики, спортзалах и т.д. В большинстве учреждений регулярно проводятся инструктажи по охране труда, заведены журналы регистрации инструктажей по охране труда, разработаны должностные инструкции по охране труда по профессиям и видам проводимых работ. Председатель горкома Профсоюза является постоянным членом этой комиссии по соглашению с управлением образования на протяжении многих лет.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На заседаниях коллегии городского управления образования и на президиумах и пленумах городской организации Профсоюза рассматривались вопросы по охране труда,  организации безопасных условий  жизнедеятельности работников, учащихся и воспитанников образовательных учреждений. При УО есть отдел, который отвечает за охрану труда. 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На  проведение специальной оценки условий труда  в 2019 году  было израсходовано 2 787, 8 тысяч рублей.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lastRenderedPageBreak/>
        <w:t>В результате проведения специальной оценки условий труда  было аттестовано  5 272 работающих места, на которых трудятся  11 919 человек.   Работникам, условия труда которых отнесены к вредным и (или) опасным по результатам специальной оценки условий труда, предоставляется ежегодный дополнительный оплачиваемый отпуск от 4 до 7 дней в соответствии со статьей 117 Трудового кодекса РФ и доплаты 4% к окладу.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>Во всех образовательных учреждениях города организовано прохождение предварительных и периодических медосмотров за счет работодателя,  в  2019 году было выделено  16 090, 3 тысяч рублей.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Во всех образовательных организациях </w:t>
      </w:r>
      <w:proofErr w:type="gramStart"/>
      <w:r w:rsidRPr="00E14BC1">
        <w:rPr>
          <w:sz w:val="28"/>
          <w:szCs w:val="28"/>
        </w:rPr>
        <w:t>имеются карточки учёта СИЗ</w:t>
      </w:r>
      <w:proofErr w:type="gramEnd"/>
      <w:r w:rsidRPr="00E14BC1">
        <w:rPr>
          <w:sz w:val="28"/>
          <w:szCs w:val="28"/>
        </w:rPr>
        <w:t xml:space="preserve">,  везде есть сертификаты на спецодежду,  в целом технический персонал обеспечен спецодеждой и другими средствами индивидуальной защиты, а также смывающими и обезвреживающими средствами. На средства индивидуальной защиты было </w:t>
      </w:r>
      <w:r>
        <w:rPr>
          <w:sz w:val="28"/>
          <w:szCs w:val="28"/>
        </w:rPr>
        <w:t xml:space="preserve">выделено  1 818, 1 тысяч рублей; на </w:t>
      </w:r>
      <w:r w:rsidRPr="00E14BC1">
        <w:rPr>
          <w:sz w:val="28"/>
          <w:szCs w:val="28"/>
        </w:rPr>
        <w:t>другие мероприятия по охране труда  было выделено  3 215.0, 9 тысяч рублей в 2019 году.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Обеспечивается  в соответствии с действующим законодательством беспрепятственный допуск должностных лиц органов государственного надзора и </w:t>
      </w:r>
      <w:proofErr w:type="gramStart"/>
      <w:r w:rsidRPr="00E14BC1">
        <w:rPr>
          <w:sz w:val="28"/>
          <w:szCs w:val="28"/>
        </w:rPr>
        <w:t>контроля за</w:t>
      </w:r>
      <w:proofErr w:type="gramEnd"/>
      <w:r w:rsidRPr="00E14BC1">
        <w:rPr>
          <w:sz w:val="28"/>
          <w:szCs w:val="28"/>
        </w:rPr>
        <w:t xml:space="preserve"> соблюдением требований законодательства в области охраны труда, а также представителей органов профсоюзного контроля в целях проведения проверок условий и охраны труда в МОО и расследования несчастных случаев и профессиональных заболеваний.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В</w:t>
      </w:r>
      <w:r w:rsidR="00E9574A">
        <w:rPr>
          <w:sz w:val="28"/>
          <w:szCs w:val="28"/>
        </w:rPr>
        <w:t xml:space="preserve"> течени</w:t>
      </w:r>
      <w:proofErr w:type="gramStart"/>
      <w:r w:rsidR="00E9574A">
        <w:rPr>
          <w:sz w:val="28"/>
          <w:szCs w:val="28"/>
        </w:rPr>
        <w:t>и</w:t>
      </w:r>
      <w:proofErr w:type="gramEnd"/>
      <w:r w:rsidR="00E9574A">
        <w:rPr>
          <w:sz w:val="28"/>
          <w:szCs w:val="28"/>
        </w:rPr>
        <w:t xml:space="preserve"> 2019 года </w:t>
      </w:r>
      <w:r>
        <w:rPr>
          <w:sz w:val="28"/>
          <w:szCs w:val="28"/>
        </w:rPr>
        <w:t>о</w:t>
      </w:r>
      <w:r w:rsidRPr="00E14BC1">
        <w:rPr>
          <w:sz w:val="28"/>
          <w:szCs w:val="28"/>
        </w:rPr>
        <w:t xml:space="preserve">казывалась правовая помощь  организациям в разработке 96 коллективных договоров. На личном приеме, включая устные обращения, побывало 58 членов профсоюза. </w:t>
      </w:r>
      <w:proofErr w:type="gramStart"/>
      <w:r w:rsidRPr="00E14BC1">
        <w:rPr>
          <w:sz w:val="28"/>
          <w:szCs w:val="28"/>
        </w:rPr>
        <w:t>Наиболее часто обсуждались вопросы нарушения трудового законодательства (предоставление дополнительных отпусков, отказ работодателя оплачивать прохождение медицинского осмотра, распределение стимулирующих,  как уволить инвалида 2 группы, как дать мотивированное мнение при увольнении работника</w:t>
      </w:r>
      <w:r>
        <w:rPr>
          <w:sz w:val="28"/>
          <w:szCs w:val="28"/>
        </w:rPr>
        <w:t>, м</w:t>
      </w:r>
      <w:r w:rsidRPr="00E14BC1">
        <w:rPr>
          <w:sz w:val="28"/>
          <w:szCs w:val="28"/>
        </w:rPr>
        <w:t xml:space="preserve">ожно ли уволить работника за несоответствие </w:t>
      </w:r>
      <w:proofErr w:type="spellStart"/>
      <w:r w:rsidRPr="00E14BC1">
        <w:rPr>
          <w:sz w:val="28"/>
          <w:szCs w:val="28"/>
        </w:rPr>
        <w:t>профстандартам</w:t>
      </w:r>
      <w:proofErr w:type="spellEnd"/>
      <w:r w:rsidRPr="00E14BC1">
        <w:rPr>
          <w:sz w:val="28"/>
          <w:szCs w:val="28"/>
        </w:rPr>
        <w:t xml:space="preserve">, оплата труда молодым специалистам, оформление дополнительного соглашения техническим </w:t>
      </w:r>
      <w:r w:rsidRPr="00E14BC1">
        <w:rPr>
          <w:sz w:val="28"/>
          <w:szCs w:val="28"/>
        </w:rPr>
        <w:lastRenderedPageBreak/>
        <w:t>работникам, продлевается ли отпуск, если был больничный, положен ли дворнику  как пенсионеру и инвалидам второй</w:t>
      </w:r>
      <w:proofErr w:type="gramEnd"/>
      <w:r w:rsidRPr="00E14BC1">
        <w:rPr>
          <w:sz w:val="28"/>
          <w:szCs w:val="28"/>
        </w:rPr>
        <w:t xml:space="preserve"> и третей группы дополнительный отпуск).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  Сегодня мы наблюдаем нарушение пенсионных прав работников. Нередко педагогам отказывают в досрочном назначении страховой пенсии по старости. В том числе по причине неправильного наименования должности, отказ от оплаты учебных отпусков, курсов повышения квалификации, больничных листов, неправильное оформление справок и документов работодателем или непредставления работодателем необходимой отчетности в Пенсионный фонд.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     В 2019 году в горком Профсоюза обратилось  17 членов профсоюза за помощью в составлении исковых заявлений в суд. Данная помощь была оказана. Все судебные иски членов профсоюза были  удовлетворены частично или полностью.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 xml:space="preserve">С введением нового пенсионного закона значительно изменилась судебная практика. Она стала иметь отлагательный характер. В Пенсионном фонде стало труднее подать заявление на досрочную страховую пенсию. Работники Пенсионного фонда всячески стараются дать отказ в устной форме и отсрочить дату подачи заявления. В результате судебной практики удалось отсудить у Пенсионного фонда примерно 510 000 рублей в пользу членов профсоюза. 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>Проведена экспертиза 90 коллективного договора и двух локальных нормативных актов.</w:t>
      </w:r>
    </w:p>
    <w:p w:rsidR="00E14BC1" w:rsidRPr="00E14BC1" w:rsidRDefault="00E14BC1" w:rsidP="00E14BC1">
      <w:pPr>
        <w:pStyle w:val="5"/>
        <w:spacing w:line="360" w:lineRule="auto"/>
        <w:ind w:firstLine="560"/>
        <w:rPr>
          <w:sz w:val="28"/>
          <w:szCs w:val="28"/>
        </w:rPr>
      </w:pPr>
      <w:r w:rsidRPr="00E14BC1">
        <w:rPr>
          <w:sz w:val="28"/>
          <w:szCs w:val="28"/>
        </w:rPr>
        <w:t>Рассмотрено  8 письменных жалоб по  невыплате стимулирующих выплат руководителям организаций дополнительного о</w:t>
      </w:r>
      <w:r>
        <w:rPr>
          <w:sz w:val="28"/>
          <w:szCs w:val="28"/>
        </w:rPr>
        <w:t xml:space="preserve">бразования в течение 7 лет, </w:t>
      </w:r>
      <w:r w:rsidRPr="00E14BC1">
        <w:rPr>
          <w:sz w:val="28"/>
          <w:szCs w:val="28"/>
        </w:rPr>
        <w:t xml:space="preserve">об отсутствии средств на прохождение периодических медицинских </w:t>
      </w:r>
      <w:r>
        <w:rPr>
          <w:sz w:val="28"/>
          <w:szCs w:val="28"/>
        </w:rPr>
        <w:t>осмотров,</w:t>
      </w:r>
      <w:r w:rsidRPr="00E14BC1">
        <w:rPr>
          <w:sz w:val="28"/>
          <w:szCs w:val="28"/>
        </w:rPr>
        <w:t xml:space="preserve"> о проведении экзамена по охране труда педагогических и технических работников </w:t>
      </w:r>
      <w:r>
        <w:rPr>
          <w:sz w:val="28"/>
          <w:szCs w:val="28"/>
        </w:rPr>
        <w:t>и др.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Оренбургская городская организация Профсоюза принимает активное участие во всех </w:t>
      </w:r>
      <w:r w:rsidRPr="006F34E5">
        <w:rPr>
          <w:b/>
          <w:sz w:val="28"/>
          <w:szCs w:val="28"/>
        </w:rPr>
        <w:t>Общероссийских акциях профсоюзов</w:t>
      </w:r>
      <w:r w:rsidRPr="006F34E5">
        <w:rPr>
          <w:sz w:val="28"/>
          <w:szCs w:val="28"/>
        </w:rPr>
        <w:t xml:space="preserve">, выдвигает требования по укреплению и защите социальных и трудовых  прав граждан.          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>Каждый год Оренбургская городская организация  участвует в акции, приуроченной Всемирному Дню действий профсоюзов "За достойный труд!"</w:t>
      </w:r>
    </w:p>
    <w:p w:rsid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В 2019</w:t>
      </w:r>
      <w:r w:rsidRPr="006F34E5">
        <w:rPr>
          <w:sz w:val="28"/>
          <w:szCs w:val="28"/>
        </w:rPr>
        <w:t xml:space="preserve"> году 7 октября активисты профсоюзного движения приняли участие в пикете за доступное санаторно-курортное лечение, организованным ФПО. </w:t>
      </w:r>
      <w:proofErr w:type="gramStart"/>
      <w:r w:rsidRPr="006F34E5">
        <w:rPr>
          <w:sz w:val="28"/>
          <w:szCs w:val="28"/>
        </w:rPr>
        <w:t xml:space="preserve">А накануне, приняли участие в Общероссийской акции Профсоюза образования и направили вместе с </w:t>
      </w:r>
      <w:proofErr w:type="spellStart"/>
      <w:r w:rsidRPr="006F34E5">
        <w:rPr>
          <w:sz w:val="28"/>
          <w:szCs w:val="28"/>
        </w:rPr>
        <w:t>первичками</w:t>
      </w:r>
      <w:proofErr w:type="spellEnd"/>
      <w:r w:rsidRPr="006F34E5">
        <w:rPr>
          <w:sz w:val="28"/>
          <w:szCs w:val="28"/>
        </w:rPr>
        <w:t xml:space="preserve"> 240 обращений в виде писем на электронные адреса депутатам Государственной Думы и членам Совета Федерации Федерального Собрания РФ с предложениями по увеличению размеров заработной платы и повышению уровня гарантий по оплате труда педагогических и иных работник</w:t>
      </w:r>
      <w:r>
        <w:rPr>
          <w:sz w:val="28"/>
          <w:szCs w:val="28"/>
        </w:rPr>
        <w:t>ов образовательных организаций.</w:t>
      </w:r>
      <w:proofErr w:type="gramEnd"/>
    </w:p>
    <w:p w:rsid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Ежегодно представители </w:t>
      </w:r>
      <w:proofErr w:type="spellStart"/>
      <w:r w:rsidRPr="006F34E5">
        <w:rPr>
          <w:sz w:val="28"/>
          <w:szCs w:val="28"/>
        </w:rPr>
        <w:t>первичек</w:t>
      </w:r>
      <w:proofErr w:type="spellEnd"/>
      <w:r w:rsidRPr="006F34E5">
        <w:rPr>
          <w:sz w:val="28"/>
          <w:szCs w:val="28"/>
        </w:rPr>
        <w:t xml:space="preserve"> из образовательных организаций вместе с социальными партнёрами (руководителями данных организаций) с лозунгами и транспарантами за достойный труд, заработную плату и пенсию участвуют в первомайской демонстрации. В </w:t>
      </w:r>
      <w:r>
        <w:rPr>
          <w:sz w:val="28"/>
          <w:szCs w:val="28"/>
        </w:rPr>
        <w:t>2019</w:t>
      </w:r>
      <w:r w:rsidRPr="006F34E5">
        <w:rPr>
          <w:sz w:val="28"/>
          <w:szCs w:val="28"/>
        </w:rPr>
        <w:t xml:space="preserve"> году наша колонна была самая многочисленная и красочная. В рамках первомайского праздника в муниципальных образовательных организациях проходили различные мероприятия.</w:t>
      </w:r>
    </w:p>
    <w:p w:rsidR="006F34E5" w:rsidRPr="006F34E5" w:rsidRDefault="006F34E5" w:rsidP="006F34E5">
      <w:pPr>
        <w:pStyle w:val="5"/>
        <w:spacing w:line="360" w:lineRule="auto"/>
        <w:ind w:firstLine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6F34E5">
        <w:rPr>
          <w:b/>
          <w:sz w:val="28"/>
          <w:szCs w:val="28"/>
        </w:rPr>
        <w:t>нформационная работа</w:t>
      </w:r>
      <w:r>
        <w:rPr>
          <w:b/>
          <w:sz w:val="28"/>
          <w:szCs w:val="28"/>
        </w:rPr>
        <w:t>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И</w:t>
      </w:r>
      <w:r w:rsidRPr="006F34E5">
        <w:rPr>
          <w:sz w:val="28"/>
          <w:szCs w:val="28"/>
        </w:rPr>
        <w:t>нформационная работа является одним из ключевых направлений профсоюзной деятельности.</w:t>
      </w:r>
      <w:r>
        <w:rPr>
          <w:sz w:val="28"/>
          <w:szCs w:val="28"/>
        </w:rPr>
        <w:t xml:space="preserve"> </w:t>
      </w:r>
      <w:r w:rsidRPr="006F34E5">
        <w:rPr>
          <w:sz w:val="28"/>
          <w:szCs w:val="28"/>
        </w:rPr>
        <w:t xml:space="preserve">Сегодня городская организация имеет свой электронный адрес. Регулярно по электронной почте в образовательные организации направляются письма. </w:t>
      </w:r>
    </w:p>
    <w:p w:rsid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>На сегодняшний день интернет является одним из действенных, оперативных и недорогих способов распространения информации. С 2017 года был создан сайт городской организации на сайте Общероссийского Профсоюза образования</w:t>
      </w:r>
      <w:r w:rsidR="008034A4">
        <w:rPr>
          <w:sz w:val="28"/>
          <w:szCs w:val="28"/>
        </w:rPr>
        <w:t xml:space="preserve"> </w:t>
      </w:r>
      <w:r w:rsidR="008034A4" w:rsidRPr="008034A4">
        <w:rPr>
          <w:sz w:val="28"/>
          <w:szCs w:val="28"/>
        </w:rPr>
        <w:t>(</w:t>
      </w:r>
      <w:hyperlink r:id="rId10" w:history="1">
        <w:r w:rsidR="008034A4" w:rsidRPr="008034A4">
          <w:rPr>
            <w:rFonts w:eastAsiaTheme="minorHAnsi"/>
            <w:color w:val="0000FF"/>
            <w:sz w:val="28"/>
            <w:szCs w:val="28"/>
            <w:u w:val="single"/>
          </w:rPr>
          <w:t>https://www.eseur.ru/orenburg_gorod/</w:t>
        </w:r>
      </w:hyperlink>
      <w:r w:rsidR="008034A4" w:rsidRPr="008034A4">
        <w:rPr>
          <w:rFonts w:asciiTheme="minorHAnsi" w:eastAsiaTheme="minorHAnsi" w:hAnsiTheme="minorHAnsi" w:cstheme="minorBidi"/>
          <w:sz w:val="22"/>
          <w:szCs w:val="22"/>
        </w:rPr>
        <w:t>)</w:t>
      </w:r>
      <w:r w:rsidRPr="006F34E5">
        <w:rPr>
          <w:sz w:val="28"/>
          <w:szCs w:val="28"/>
        </w:rPr>
        <w:t xml:space="preserve">. </w:t>
      </w:r>
      <w:proofErr w:type="gramStart"/>
      <w:r w:rsidRPr="006F34E5">
        <w:rPr>
          <w:sz w:val="28"/>
          <w:szCs w:val="28"/>
        </w:rPr>
        <w:t>На нем размещается вся необходимая информация по работе комитета городской организации, организационные, правовые вопросы и вопросы охраны труда, проводимые мероприятия.</w:t>
      </w:r>
      <w:proofErr w:type="gramEnd"/>
      <w:r w:rsidRPr="006F34E5">
        <w:rPr>
          <w:sz w:val="28"/>
          <w:szCs w:val="28"/>
        </w:rPr>
        <w:t xml:space="preserve"> Тематика размещаемых материалов постоянно расширяется: актуальные новости, аналитика по социально-экономическим проблемам, опыт правовой защиты и др. Горком Профсоюза постоянно размещает информацию о своей деятельности и социальных сетях в системе интернет (</w:t>
      </w:r>
      <w:r w:rsidR="004B1287">
        <w:rPr>
          <w:sz w:val="28"/>
          <w:szCs w:val="28"/>
        </w:rPr>
        <w:t>н</w:t>
      </w:r>
      <w:r w:rsidR="008034A4">
        <w:rPr>
          <w:sz w:val="28"/>
          <w:szCs w:val="28"/>
        </w:rPr>
        <w:t xml:space="preserve">а 01.01.2020 подписчиков </w:t>
      </w:r>
      <w:r w:rsidR="004B1287">
        <w:rPr>
          <w:sz w:val="28"/>
          <w:szCs w:val="28"/>
        </w:rPr>
        <w:t xml:space="preserve">- </w:t>
      </w:r>
      <w:bookmarkStart w:id="0" w:name="_GoBack"/>
      <w:bookmarkEnd w:id="0"/>
      <w:r w:rsidRPr="006F34E5">
        <w:rPr>
          <w:sz w:val="28"/>
          <w:szCs w:val="28"/>
        </w:rPr>
        <w:lastRenderedPageBreak/>
        <w:t>Одноклассники</w:t>
      </w:r>
      <w:r w:rsidR="008034A4">
        <w:rPr>
          <w:sz w:val="28"/>
          <w:szCs w:val="28"/>
        </w:rPr>
        <w:t xml:space="preserve"> – 1357 чел.</w:t>
      </w:r>
      <w:r w:rsidRPr="006F34E5">
        <w:rPr>
          <w:sz w:val="28"/>
          <w:szCs w:val="28"/>
        </w:rPr>
        <w:t xml:space="preserve">, </w:t>
      </w:r>
      <w:proofErr w:type="spellStart"/>
      <w:r w:rsidRPr="006F34E5">
        <w:rPr>
          <w:sz w:val="28"/>
          <w:szCs w:val="28"/>
        </w:rPr>
        <w:t>ВКонтакте</w:t>
      </w:r>
      <w:proofErr w:type="spellEnd"/>
      <w:r w:rsidR="004B1287">
        <w:rPr>
          <w:sz w:val="28"/>
          <w:szCs w:val="28"/>
        </w:rPr>
        <w:t xml:space="preserve"> – 525 чел.</w:t>
      </w:r>
      <w:r w:rsidRPr="006F34E5">
        <w:rPr>
          <w:sz w:val="28"/>
          <w:szCs w:val="28"/>
        </w:rPr>
        <w:t xml:space="preserve">, </w:t>
      </w:r>
      <w:proofErr w:type="spellStart"/>
      <w:r w:rsidRPr="006F34E5">
        <w:rPr>
          <w:sz w:val="28"/>
          <w:szCs w:val="28"/>
        </w:rPr>
        <w:t>Facebook</w:t>
      </w:r>
      <w:proofErr w:type="spellEnd"/>
      <w:r w:rsidR="004B1287">
        <w:rPr>
          <w:sz w:val="28"/>
          <w:szCs w:val="28"/>
        </w:rPr>
        <w:t xml:space="preserve"> – 4417 чел.</w:t>
      </w:r>
      <w:r w:rsidRPr="006F34E5">
        <w:rPr>
          <w:sz w:val="28"/>
          <w:szCs w:val="28"/>
        </w:rPr>
        <w:t xml:space="preserve">, </w:t>
      </w:r>
      <w:proofErr w:type="spellStart"/>
      <w:r w:rsidRPr="006F34E5">
        <w:rPr>
          <w:sz w:val="28"/>
          <w:szCs w:val="28"/>
        </w:rPr>
        <w:t>Instagram</w:t>
      </w:r>
      <w:proofErr w:type="spellEnd"/>
      <w:r w:rsidR="004B1287">
        <w:rPr>
          <w:sz w:val="28"/>
          <w:szCs w:val="28"/>
        </w:rPr>
        <w:t xml:space="preserve"> – 351 чел.</w:t>
      </w:r>
      <w:r w:rsidRPr="006F34E5">
        <w:rPr>
          <w:sz w:val="28"/>
          <w:szCs w:val="28"/>
        </w:rPr>
        <w:t xml:space="preserve">). У нас много подписчиков и среди членов нашего профсоюза и среди коллег других профсоюзов. 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>Сегодня в нашей среде прослеживается положительная динамика в выпуске рекламной и презентационной продукции, способствующей формированию корпоративной культуры, идентификации организации в обществе и формированию положительного имиджа Профсоюза.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За отчетный период в средствах массовой информации (Газетах «Солидарность», «Простор», «Мой профсоюз», журнале «Дара») было напечатано </w:t>
      </w:r>
      <w:r>
        <w:rPr>
          <w:sz w:val="28"/>
          <w:szCs w:val="28"/>
        </w:rPr>
        <w:t xml:space="preserve">20 </w:t>
      </w:r>
      <w:r w:rsidRPr="006F34E5">
        <w:rPr>
          <w:sz w:val="28"/>
          <w:szCs w:val="28"/>
        </w:rPr>
        <w:t>заметок и статей о деятельности городской организации Профсоюза. Значительно увеличилось количество статей и видео – материалов о деятельности Профсоюза и образовательных организаций.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145 первичных профсоюзных организаций выписывают газету "Мой профсоюз", 193 организаций выписывают «Простор», 5 экземпляров газеты «Солидарность» Федерации Профсоюзов России получает горком (эти экземпляры мы распространяем по нашим организациям). Профсоюзные издания пользуется большой популярностью среди профлидеров и руководителей образовательных организаций. Наиболее интересные материалы из газет размещаются в профсоюзных уголках, на стендах, применяются на семинарах, обсуждаются на профсоюзных собраниях.  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Журналисты газеты «Простор» тесно сотрудничают с горкомом Профсоюза. На страницах газет можно прочитать интересные статьи о членах профсоюза работников образования и о деятельности Оренбургской городской организации Профсоюза. </w:t>
      </w:r>
      <w:r>
        <w:rPr>
          <w:sz w:val="28"/>
          <w:szCs w:val="28"/>
        </w:rPr>
        <w:t>Ежегодно горком совместно с газетой проводят конкурс для членов профсоюза заметок в СМИ.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>Ежегодно в октябре месяце на страницах журнала «Дара. Оренбург» ко Дню учителя выходит статья про Оренбургскую городскую организацию Профсоюза, где рассказывается о работе городской организации, событиях, которые произошли в текущем году.</w:t>
      </w:r>
    </w:p>
    <w:p w:rsidR="006F34E5" w:rsidRPr="006F34E5" w:rsidRDefault="006F34E5" w:rsidP="006F34E5">
      <w:pPr>
        <w:pStyle w:val="5"/>
        <w:spacing w:line="360" w:lineRule="auto"/>
        <w:ind w:firstLine="560"/>
        <w:rPr>
          <w:sz w:val="28"/>
          <w:szCs w:val="28"/>
        </w:rPr>
      </w:pPr>
      <w:r w:rsidRPr="006F34E5">
        <w:rPr>
          <w:sz w:val="28"/>
          <w:szCs w:val="28"/>
        </w:rPr>
        <w:t xml:space="preserve">На сегодняшний день все образовательные организации имеют профсоюзные </w:t>
      </w:r>
      <w:r w:rsidRPr="006F34E5">
        <w:rPr>
          <w:sz w:val="28"/>
          <w:szCs w:val="28"/>
        </w:rPr>
        <w:lastRenderedPageBreak/>
        <w:t xml:space="preserve">информационные стенды. Но, к сожалению, не во всех организация меняется информации. Мы должны заботиться о регулярном обновлении стендов в зависимости от актуальности и современности деятельности конкретной первичной профсоюзной организации и с учетом символики Профсоюза. Нужна просветительская работа среди наших членов профсоюза. Работник образовательной организации  должен знать о своих трудовых правах, о том, как он может защитить свои экономические интересы. </w:t>
      </w:r>
    </w:p>
    <w:p w:rsidR="00AB3DCB" w:rsidRDefault="00AB3DCB" w:rsidP="009A28A1">
      <w:pPr>
        <w:pStyle w:val="5"/>
        <w:spacing w:line="360" w:lineRule="auto"/>
        <w:ind w:firstLine="560"/>
        <w:rPr>
          <w:sz w:val="28"/>
          <w:szCs w:val="28"/>
        </w:rPr>
      </w:pPr>
    </w:p>
    <w:p w:rsidR="007877A7" w:rsidRPr="007877A7" w:rsidRDefault="007877A7" w:rsidP="007877A7">
      <w:pPr>
        <w:widowControl w:val="0"/>
        <w:shd w:val="clear" w:color="auto" w:fill="FFFFFF"/>
        <w:spacing w:after="0" w:line="360" w:lineRule="auto"/>
        <w:ind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7A7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 деятельности</w:t>
      </w:r>
    </w:p>
    <w:p w:rsidR="007877A7" w:rsidRPr="007877A7" w:rsidRDefault="007877A7" w:rsidP="007877A7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  Все меры по повышению эффективности деятельности профсоюзных организаций, не могут быть реализованы без крепкой финансовой основы. Основным источником доходной части профсоюзного бюджета являются членские профсоюзные взносы. Важнейшую роль в финансовом укреплении структур Профсоюза играет их рациональное распределение.</w:t>
      </w:r>
    </w:p>
    <w:p w:rsidR="007877A7" w:rsidRPr="007877A7" w:rsidRDefault="007877A7" w:rsidP="007877A7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сметы </w:t>
      </w:r>
      <w:r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6F34E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год в городской организации Профсоюза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>ППО учитыва</w:t>
      </w:r>
      <w:r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приоритетные направления деятельности Профсоюза.  Для более эффективного осуществления защитной и представительской функции реша</w:t>
      </w:r>
      <w:r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проблемы социальной поддержки членов профсоюза, </w:t>
      </w:r>
      <w:r w:rsidR="006F34E5" w:rsidRPr="007877A7">
        <w:rPr>
          <w:rFonts w:ascii="Times New Roman" w:eastAsia="Times New Roman" w:hAnsi="Times New Roman" w:cs="Times New Roman"/>
          <w:sz w:val="28"/>
          <w:szCs w:val="28"/>
        </w:rPr>
        <w:t>организовыв</w:t>
      </w:r>
      <w:r w:rsidR="006F34E5">
        <w:rPr>
          <w:rFonts w:ascii="Times New Roman" w:eastAsia="Times New Roman" w:hAnsi="Times New Roman" w:cs="Times New Roman"/>
          <w:sz w:val="28"/>
          <w:szCs w:val="28"/>
        </w:rPr>
        <w:t>алось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обучение профсоюзного актива, оздоровление членов профсоюза и 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оказывалась 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ветеран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труда</w:t>
      </w:r>
      <w:r>
        <w:rPr>
          <w:rFonts w:ascii="Times New Roman" w:eastAsia="Times New Roman" w:hAnsi="Times New Roman" w:cs="Times New Roman"/>
          <w:sz w:val="28"/>
          <w:szCs w:val="28"/>
        </w:rPr>
        <w:t>, уделялось внимани</w:t>
      </w:r>
      <w:r w:rsidR="006F34E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и работ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с молодежью в организациях, </w:t>
      </w:r>
      <w:r>
        <w:rPr>
          <w:rFonts w:ascii="Times New Roman" w:eastAsia="Times New Roman" w:hAnsi="Times New Roman" w:cs="Times New Roman"/>
          <w:sz w:val="28"/>
          <w:szCs w:val="28"/>
        </w:rPr>
        <w:t>были запланированы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 расходы на информационную работу. </w:t>
      </w:r>
    </w:p>
    <w:p w:rsidR="007877A7" w:rsidRPr="007877A7" w:rsidRDefault="007877A7" w:rsidP="007877A7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A7">
        <w:rPr>
          <w:rFonts w:ascii="Times New Roman" w:eastAsia="Times New Roman" w:hAnsi="Times New Roman" w:cs="Times New Roman"/>
          <w:sz w:val="28"/>
          <w:szCs w:val="28"/>
        </w:rPr>
        <w:t>Городская организация Профсоюза ведет  работу  по повышению эффективности использования сре</w:t>
      </w:r>
      <w:proofErr w:type="gramStart"/>
      <w:r w:rsidRPr="007877A7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7877A7">
        <w:rPr>
          <w:rFonts w:ascii="Times New Roman" w:eastAsia="Times New Roman" w:hAnsi="Times New Roman" w:cs="Times New Roman"/>
          <w:sz w:val="28"/>
          <w:szCs w:val="28"/>
        </w:rPr>
        <w:t>офсоюзного бюджета путем дальнейшего планомерного внедрения инновационных форм социальной поддержки членов Профсоюза. Одной из таких значимых форм является  оздоровления членов Профсоюза.</w:t>
      </w:r>
    </w:p>
    <w:p w:rsidR="000C604E" w:rsidRPr="000C604E" w:rsidRDefault="007877A7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A7">
        <w:rPr>
          <w:rFonts w:ascii="Times New Roman" w:eastAsia="Times New Roman" w:hAnsi="Times New Roman" w:cs="Times New Roman"/>
          <w:b/>
          <w:sz w:val="28"/>
          <w:szCs w:val="28"/>
        </w:rPr>
        <w:t>Оздоровление</w:t>
      </w:r>
      <w:r w:rsidRPr="007877A7">
        <w:rPr>
          <w:rFonts w:ascii="Times New Roman" w:eastAsia="Times New Roman" w:hAnsi="Times New Roman" w:cs="Times New Roman"/>
          <w:sz w:val="28"/>
          <w:szCs w:val="28"/>
        </w:rPr>
        <w:t xml:space="preserve"> это особая статья в бюджете  нашей территориальной организации. </w:t>
      </w:r>
      <w:r w:rsidR="000C604E" w:rsidRPr="000C604E">
        <w:rPr>
          <w:rFonts w:ascii="Times New Roman" w:eastAsia="Times New Roman" w:hAnsi="Times New Roman" w:cs="Times New Roman"/>
          <w:sz w:val="28"/>
          <w:szCs w:val="28"/>
        </w:rPr>
        <w:t>Мы  использует разнообразные формы организации  оздоровления и отдыха членов Профсоюза и их семей.</w:t>
      </w:r>
      <w:r w:rsidR="000C6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04E" w:rsidRPr="000C604E">
        <w:rPr>
          <w:rFonts w:ascii="Times New Roman" w:eastAsia="Times New Roman" w:hAnsi="Times New Roman" w:cs="Times New Roman"/>
          <w:sz w:val="28"/>
          <w:szCs w:val="28"/>
        </w:rPr>
        <w:t xml:space="preserve">Здоровые, молодые, умные и успешные </w:t>
      </w:r>
      <w:r w:rsidR="000C604E" w:rsidRPr="000C60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работники нужны в любой организации. Мы считаем, здоровый работник – это здоровый коллектив, а значит здоровые обучающиеся. 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Горком Профсоюза заключил договор с Областным центром медицинской реабилитации (Караваева роща) для оздоровления членов Профсоюза образования. </w:t>
      </w:r>
      <w:r>
        <w:rPr>
          <w:rFonts w:ascii="Times New Roman" w:eastAsia="Times New Roman" w:hAnsi="Times New Roman" w:cs="Times New Roman"/>
          <w:sz w:val="28"/>
          <w:szCs w:val="28"/>
        </w:rPr>
        <w:t>В 2019 году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50 членов профсоюза </w:t>
      </w:r>
      <w:proofErr w:type="gramStart"/>
      <w:r w:rsidRPr="000C604E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шли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лечение и оздоровление в медицинских и оздоровительных центрах страны и каждому горком возвращает</w:t>
      </w:r>
      <w:proofErr w:type="gramEnd"/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три и более тысяч рублей.</w:t>
      </w:r>
      <w:r w:rsidR="00E9574A">
        <w:rPr>
          <w:rFonts w:ascii="Times New Roman" w:eastAsia="Times New Roman" w:hAnsi="Times New Roman" w:cs="Times New Roman"/>
          <w:sz w:val="28"/>
          <w:szCs w:val="28"/>
        </w:rPr>
        <w:t xml:space="preserve"> 70 человек воспользовались возвратом денежных средств за прохождение дорогостоящего лечения.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C604E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и выплачивается 1 000 рублей за  приобретение путевки в детские оздоровительные лагеря  или санатории для детей членов профсоюза. 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ab/>
        <w:t>Наши члены профсоюза участвуют в программе «</w:t>
      </w:r>
      <w:proofErr w:type="spellStart"/>
      <w:r w:rsidRPr="000C604E">
        <w:rPr>
          <w:rFonts w:ascii="Times New Roman" w:eastAsia="Times New Roman" w:hAnsi="Times New Roman" w:cs="Times New Roman"/>
          <w:sz w:val="28"/>
          <w:szCs w:val="28"/>
        </w:rPr>
        <w:t>Профкурорт</w:t>
      </w:r>
      <w:proofErr w:type="spellEnd"/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» и имеют возможность пройти лечение и оздоровиться с 20% и более   на стоимость  путевки, причем профсоюзная скидка при приобретении    распространяется и на членов семей. </w:t>
      </w:r>
      <w:r>
        <w:rPr>
          <w:rFonts w:ascii="Times New Roman" w:eastAsia="Times New Roman" w:hAnsi="Times New Roman" w:cs="Times New Roman"/>
          <w:sz w:val="28"/>
          <w:szCs w:val="28"/>
        </w:rPr>
        <w:t>С открытием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в городе представительств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C604E">
        <w:rPr>
          <w:rFonts w:ascii="Times New Roman" w:eastAsia="Times New Roman" w:hAnsi="Times New Roman" w:cs="Times New Roman"/>
          <w:sz w:val="28"/>
          <w:szCs w:val="28"/>
        </w:rPr>
        <w:t>Профкурорта</w:t>
      </w:r>
      <w:proofErr w:type="spellEnd"/>
      <w:r w:rsidRPr="000C604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>появилось больше возможностей приобретения путевок для наших членов Профсоюза в здравницы России и за рубежом.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В этом году Оренбургская городская организация Профсоюза заключила договор с Центром отдыха «Учитель» (г. Ялта), который является собственностью Крымской республиканской организации Профсоюза работников образования и науки РФ. В результате партнерских отношений в летнюю кампанию 2019 года двадцать членов профсоюза смогли отдохнуть в Крыму по низким ценам. Четыре активиста профсоюзного движения, участники профессионального конкурса «Сердце отдаю детям» были награждены путевками в Крым за счет средств горкома.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>ы планируем и дальше чествовать наших активистов. А также искать новых партнеров для отдыха и оздоровления членов профсоюза.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Не остаются без внимания и члены профсоюза, попавшие в сложные жизненные ситуации (операции, пожары, смерть </w:t>
      </w:r>
      <w:proofErr w:type="gramStart"/>
      <w:r w:rsidRPr="000C604E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). Они получают материальную поддержку от своих </w:t>
      </w:r>
      <w:proofErr w:type="spellStart"/>
      <w:r w:rsidRPr="000C604E">
        <w:rPr>
          <w:rFonts w:ascii="Times New Roman" w:eastAsia="Times New Roman" w:hAnsi="Times New Roman" w:cs="Times New Roman"/>
          <w:sz w:val="28"/>
          <w:szCs w:val="28"/>
        </w:rPr>
        <w:t>первичек</w:t>
      </w:r>
      <w:proofErr w:type="spellEnd"/>
      <w:r w:rsidRPr="000C604E">
        <w:rPr>
          <w:rFonts w:ascii="Times New Roman" w:eastAsia="Times New Roman" w:hAnsi="Times New Roman" w:cs="Times New Roman"/>
          <w:sz w:val="28"/>
          <w:szCs w:val="28"/>
        </w:rPr>
        <w:t>, а в особых случаях по ходатайству своих организаций и от Горкома Профсоюза.</w:t>
      </w:r>
    </w:p>
    <w:p w:rsidR="007877A7" w:rsidRPr="00E9574A" w:rsidRDefault="007877A7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74A">
        <w:rPr>
          <w:rFonts w:ascii="Times New Roman" w:eastAsia="Times New Roman" w:hAnsi="Times New Roman" w:cs="Times New Roman"/>
          <w:sz w:val="28"/>
          <w:szCs w:val="28"/>
        </w:rPr>
        <w:t xml:space="preserve">  Всего на оздоровление  </w:t>
      </w:r>
      <w:r w:rsidR="00A202D0">
        <w:rPr>
          <w:rFonts w:ascii="Times New Roman" w:eastAsia="Times New Roman" w:hAnsi="Times New Roman" w:cs="Times New Roman"/>
          <w:sz w:val="28"/>
          <w:szCs w:val="28"/>
        </w:rPr>
        <w:t xml:space="preserve">и отдых </w:t>
      </w:r>
      <w:r w:rsidRPr="00E9574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202D0">
        <w:rPr>
          <w:rFonts w:ascii="Times New Roman" w:eastAsia="Times New Roman" w:hAnsi="Times New Roman" w:cs="Times New Roman"/>
          <w:sz w:val="28"/>
          <w:szCs w:val="28"/>
        </w:rPr>
        <w:t xml:space="preserve">2019 году </w:t>
      </w:r>
      <w:r w:rsidRPr="00E9574A">
        <w:rPr>
          <w:rFonts w:ascii="Times New Roman" w:eastAsia="Times New Roman" w:hAnsi="Times New Roman" w:cs="Times New Roman"/>
          <w:sz w:val="28"/>
          <w:szCs w:val="28"/>
        </w:rPr>
        <w:t xml:space="preserve"> израсходовано </w:t>
      </w:r>
      <w:r w:rsidR="00E9574A" w:rsidRPr="00E9574A">
        <w:rPr>
          <w:rFonts w:ascii="Times New Roman" w:eastAsia="Times New Roman" w:hAnsi="Times New Roman" w:cs="Times New Roman"/>
          <w:sz w:val="28"/>
          <w:szCs w:val="28"/>
        </w:rPr>
        <w:t>643 220 рублей.</w:t>
      </w:r>
    </w:p>
    <w:p w:rsidR="00E5611A" w:rsidRPr="00E5611A" w:rsidRDefault="00E5611A" w:rsidP="00E5611A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E5611A">
        <w:rPr>
          <w:rFonts w:ascii="Times New Roman" w:eastAsia="Times New Roman" w:hAnsi="Times New Roman" w:cs="Times New Roman"/>
          <w:sz w:val="28"/>
          <w:szCs w:val="28"/>
        </w:rPr>
        <w:t xml:space="preserve">В истекшем периоде первоочередные меры были приняты по правильности взимания, своевременности и полноте перечисления профсоюзных взносов. Значительно улучшилась исполнительская дисциплина в части предоставления финансовых отчётов в Горком Профсоюза. </w:t>
      </w:r>
    </w:p>
    <w:p w:rsidR="00E5611A" w:rsidRPr="00E5611A" w:rsidRDefault="00E5611A" w:rsidP="00E5611A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11A">
        <w:rPr>
          <w:rFonts w:ascii="Times New Roman" w:eastAsia="Times New Roman" w:hAnsi="Times New Roman" w:cs="Times New Roman"/>
          <w:sz w:val="28"/>
          <w:szCs w:val="28"/>
        </w:rPr>
        <w:t>Грамотная финансовая политика позволила горкому Профсоюза профинансировать ряд важнейших мероприятий и выполнить свои финансовые обязательства.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>Выделено на оказание материальной помощи членам профсоюза 1 136 882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>На проведение культмассовых мероприятий израсходовано 5 024 417 руб.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На обучение </w:t>
      </w:r>
      <w:proofErr w:type="spellStart"/>
      <w:r w:rsidRPr="000C604E">
        <w:rPr>
          <w:rFonts w:ascii="Times New Roman" w:eastAsia="Times New Roman" w:hAnsi="Times New Roman" w:cs="Times New Roman"/>
          <w:sz w:val="28"/>
          <w:szCs w:val="28"/>
        </w:rPr>
        <w:t>профкадров</w:t>
      </w:r>
      <w:proofErr w:type="spellEnd"/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и актива израсходовано  236 595 рублей.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На премирование активных членов Профсоюза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A202D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10 925 руб. 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>На хозяйственные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 190 144  рублей. 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На спортивные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>37 360 руб.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и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>нформационно – пропагандистск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у потрачено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723 656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>Проведение профессиональных конкурсов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 467 000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04E" w:rsidRPr="000C604E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 xml:space="preserve">На проведение конференций, комитетов, президиумов и совещаний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C604E">
        <w:rPr>
          <w:rFonts w:ascii="Times New Roman" w:eastAsia="Times New Roman" w:hAnsi="Times New Roman" w:cs="Times New Roman"/>
          <w:sz w:val="28"/>
          <w:szCs w:val="28"/>
        </w:rPr>
        <w:t>130 170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34" w:rsidRPr="00EB3054" w:rsidRDefault="000C604E" w:rsidP="000C604E">
      <w:pPr>
        <w:widowControl w:val="0"/>
        <w:shd w:val="clear" w:color="auto" w:fill="FFFFFF"/>
        <w:spacing w:after="0" w:line="360" w:lineRule="auto"/>
        <w:ind w:firstLine="560"/>
        <w:jc w:val="both"/>
        <w:rPr>
          <w:rStyle w:val="0ptExact"/>
          <w:rFonts w:eastAsiaTheme="minorHAnsi"/>
          <w:spacing w:val="0"/>
          <w:sz w:val="28"/>
          <w:szCs w:val="28"/>
        </w:rPr>
      </w:pPr>
      <w:r w:rsidRPr="000C604E">
        <w:rPr>
          <w:rFonts w:ascii="Times New Roman" w:eastAsia="Times New Roman" w:hAnsi="Times New Roman" w:cs="Times New Roman"/>
          <w:sz w:val="28"/>
          <w:szCs w:val="28"/>
        </w:rPr>
        <w:t>Оздоровление и отдых 643 220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91F34" w:rsidRPr="00EB3054" w:rsidSect="000C60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CB" w:rsidRDefault="004623CB" w:rsidP="00343F4C">
      <w:pPr>
        <w:spacing w:after="0" w:line="240" w:lineRule="auto"/>
      </w:pPr>
      <w:r>
        <w:separator/>
      </w:r>
    </w:p>
  </w:endnote>
  <w:endnote w:type="continuationSeparator" w:id="0">
    <w:p w:rsidR="004623CB" w:rsidRDefault="004623CB" w:rsidP="0034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00" w:rsidRDefault="00F26F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071216"/>
      <w:docPartObj>
        <w:docPartGallery w:val="Page Numbers (Bottom of Page)"/>
        <w:docPartUnique/>
      </w:docPartObj>
    </w:sdtPr>
    <w:sdtEndPr/>
    <w:sdtContent>
      <w:p w:rsidR="00F26F00" w:rsidRDefault="00F26F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287">
          <w:rPr>
            <w:noProof/>
          </w:rPr>
          <w:t>16</w:t>
        </w:r>
        <w:r>
          <w:fldChar w:fldCharType="end"/>
        </w:r>
      </w:p>
    </w:sdtContent>
  </w:sdt>
  <w:p w:rsidR="00343F4C" w:rsidRDefault="00343F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00" w:rsidRDefault="00F26F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CB" w:rsidRDefault="004623CB" w:rsidP="00343F4C">
      <w:pPr>
        <w:spacing w:after="0" w:line="240" w:lineRule="auto"/>
      </w:pPr>
      <w:r>
        <w:separator/>
      </w:r>
    </w:p>
  </w:footnote>
  <w:footnote w:type="continuationSeparator" w:id="0">
    <w:p w:rsidR="004623CB" w:rsidRDefault="004623CB" w:rsidP="0034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00" w:rsidRDefault="00F26F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00" w:rsidRDefault="00F26F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00" w:rsidRDefault="00F26F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3"/>
    <w:rsid w:val="00005EFC"/>
    <w:rsid w:val="00024D77"/>
    <w:rsid w:val="00044085"/>
    <w:rsid w:val="000471B2"/>
    <w:rsid w:val="00085868"/>
    <w:rsid w:val="000C604E"/>
    <w:rsid w:val="000D202B"/>
    <w:rsid w:val="00132D59"/>
    <w:rsid w:val="00135AB3"/>
    <w:rsid w:val="00157DE5"/>
    <w:rsid w:val="00174A98"/>
    <w:rsid w:val="001773C1"/>
    <w:rsid w:val="00180BD0"/>
    <w:rsid w:val="00184F37"/>
    <w:rsid w:val="001B3361"/>
    <w:rsid w:val="001C64E2"/>
    <w:rsid w:val="001D6103"/>
    <w:rsid w:val="00225220"/>
    <w:rsid w:val="0024678E"/>
    <w:rsid w:val="00263313"/>
    <w:rsid w:val="00291F34"/>
    <w:rsid w:val="0029290B"/>
    <w:rsid w:val="00294D24"/>
    <w:rsid w:val="002A471A"/>
    <w:rsid w:val="002C5B45"/>
    <w:rsid w:val="002E5D72"/>
    <w:rsid w:val="002E6C58"/>
    <w:rsid w:val="002F55A8"/>
    <w:rsid w:val="002F7267"/>
    <w:rsid w:val="002F7AB2"/>
    <w:rsid w:val="00306587"/>
    <w:rsid w:val="00310BD3"/>
    <w:rsid w:val="00310DE8"/>
    <w:rsid w:val="00334159"/>
    <w:rsid w:val="00335F36"/>
    <w:rsid w:val="00340F21"/>
    <w:rsid w:val="00343F4C"/>
    <w:rsid w:val="00381D57"/>
    <w:rsid w:val="003B3DFB"/>
    <w:rsid w:val="003B6708"/>
    <w:rsid w:val="003C74AF"/>
    <w:rsid w:val="003D5644"/>
    <w:rsid w:val="003D5DD0"/>
    <w:rsid w:val="003E36D3"/>
    <w:rsid w:val="003F36F4"/>
    <w:rsid w:val="004069D2"/>
    <w:rsid w:val="00413974"/>
    <w:rsid w:val="00413D09"/>
    <w:rsid w:val="004302F0"/>
    <w:rsid w:val="00442295"/>
    <w:rsid w:val="00444E43"/>
    <w:rsid w:val="00447EC3"/>
    <w:rsid w:val="00452973"/>
    <w:rsid w:val="00456DDB"/>
    <w:rsid w:val="004623CB"/>
    <w:rsid w:val="00482560"/>
    <w:rsid w:val="004A1970"/>
    <w:rsid w:val="004A1F38"/>
    <w:rsid w:val="004A7C17"/>
    <w:rsid w:val="004B1287"/>
    <w:rsid w:val="004B2B0E"/>
    <w:rsid w:val="004E14B3"/>
    <w:rsid w:val="0051433D"/>
    <w:rsid w:val="00516520"/>
    <w:rsid w:val="00546A11"/>
    <w:rsid w:val="00553700"/>
    <w:rsid w:val="00563250"/>
    <w:rsid w:val="00573400"/>
    <w:rsid w:val="0057342A"/>
    <w:rsid w:val="00574128"/>
    <w:rsid w:val="0059164F"/>
    <w:rsid w:val="005C16E6"/>
    <w:rsid w:val="005C631E"/>
    <w:rsid w:val="005D22EB"/>
    <w:rsid w:val="005F5DF3"/>
    <w:rsid w:val="005F6E10"/>
    <w:rsid w:val="00600B43"/>
    <w:rsid w:val="00607B1E"/>
    <w:rsid w:val="006312A9"/>
    <w:rsid w:val="00640780"/>
    <w:rsid w:val="00642C7E"/>
    <w:rsid w:val="00647A2A"/>
    <w:rsid w:val="00655543"/>
    <w:rsid w:val="00656301"/>
    <w:rsid w:val="0066441F"/>
    <w:rsid w:val="00671923"/>
    <w:rsid w:val="006772AC"/>
    <w:rsid w:val="006E0C0B"/>
    <w:rsid w:val="006F34E5"/>
    <w:rsid w:val="006F5E96"/>
    <w:rsid w:val="00705D8E"/>
    <w:rsid w:val="0070707C"/>
    <w:rsid w:val="00720730"/>
    <w:rsid w:val="00720974"/>
    <w:rsid w:val="007263D6"/>
    <w:rsid w:val="00733DA3"/>
    <w:rsid w:val="007341B5"/>
    <w:rsid w:val="00735315"/>
    <w:rsid w:val="007849AD"/>
    <w:rsid w:val="007877A7"/>
    <w:rsid w:val="007A6BA6"/>
    <w:rsid w:val="007A6EE1"/>
    <w:rsid w:val="007B0594"/>
    <w:rsid w:val="007B2724"/>
    <w:rsid w:val="007C6624"/>
    <w:rsid w:val="007E693D"/>
    <w:rsid w:val="007F0527"/>
    <w:rsid w:val="007F2E86"/>
    <w:rsid w:val="007F4F4C"/>
    <w:rsid w:val="007F5A76"/>
    <w:rsid w:val="00802F7E"/>
    <w:rsid w:val="008032B4"/>
    <w:rsid w:val="008034A4"/>
    <w:rsid w:val="0080486F"/>
    <w:rsid w:val="00813D7E"/>
    <w:rsid w:val="008234A7"/>
    <w:rsid w:val="00830F95"/>
    <w:rsid w:val="00843CEF"/>
    <w:rsid w:val="00854D48"/>
    <w:rsid w:val="00872FAF"/>
    <w:rsid w:val="00882B93"/>
    <w:rsid w:val="008A611D"/>
    <w:rsid w:val="008A61F8"/>
    <w:rsid w:val="008B74B4"/>
    <w:rsid w:val="008C3815"/>
    <w:rsid w:val="008C64D9"/>
    <w:rsid w:val="008D5625"/>
    <w:rsid w:val="008D6C41"/>
    <w:rsid w:val="008E0374"/>
    <w:rsid w:val="008F0070"/>
    <w:rsid w:val="00932948"/>
    <w:rsid w:val="00956C6D"/>
    <w:rsid w:val="00961318"/>
    <w:rsid w:val="00975F6C"/>
    <w:rsid w:val="009832BC"/>
    <w:rsid w:val="00985697"/>
    <w:rsid w:val="009A08D1"/>
    <w:rsid w:val="009A18B3"/>
    <w:rsid w:val="009A28A1"/>
    <w:rsid w:val="009A2A35"/>
    <w:rsid w:val="009A72C3"/>
    <w:rsid w:val="00A003B1"/>
    <w:rsid w:val="00A06078"/>
    <w:rsid w:val="00A202D0"/>
    <w:rsid w:val="00A54A9C"/>
    <w:rsid w:val="00A57CDD"/>
    <w:rsid w:val="00A6651B"/>
    <w:rsid w:val="00A67E14"/>
    <w:rsid w:val="00A70CC5"/>
    <w:rsid w:val="00A70CFE"/>
    <w:rsid w:val="00A70FC3"/>
    <w:rsid w:val="00A92F74"/>
    <w:rsid w:val="00A93A52"/>
    <w:rsid w:val="00A93FAC"/>
    <w:rsid w:val="00A9428C"/>
    <w:rsid w:val="00AB3DCB"/>
    <w:rsid w:val="00AD10A7"/>
    <w:rsid w:val="00AD486E"/>
    <w:rsid w:val="00AE1CC1"/>
    <w:rsid w:val="00B3719C"/>
    <w:rsid w:val="00B63586"/>
    <w:rsid w:val="00B74D2A"/>
    <w:rsid w:val="00B941C1"/>
    <w:rsid w:val="00BB341F"/>
    <w:rsid w:val="00BC6814"/>
    <w:rsid w:val="00BD17DD"/>
    <w:rsid w:val="00BE10BB"/>
    <w:rsid w:val="00BF4923"/>
    <w:rsid w:val="00BF4FBD"/>
    <w:rsid w:val="00C03664"/>
    <w:rsid w:val="00C16986"/>
    <w:rsid w:val="00C179CB"/>
    <w:rsid w:val="00C22FCD"/>
    <w:rsid w:val="00C656B5"/>
    <w:rsid w:val="00C6588A"/>
    <w:rsid w:val="00C765A0"/>
    <w:rsid w:val="00C92AB2"/>
    <w:rsid w:val="00C95FB2"/>
    <w:rsid w:val="00C969E8"/>
    <w:rsid w:val="00CA380D"/>
    <w:rsid w:val="00CB1209"/>
    <w:rsid w:val="00CC51D9"/>
    <w:rsid w:val="00CF017B"/>
    <w:rsid w:val="00CF6099"/>
    <w:rsid w:val="00CF65DE"/>
    <w:rsid w:val="00D05D34"/>
    <w:rsid w:val="00D14239"/>
    <w:rsid w:val="00D649E8"/>
    <w:rsid w:val="00D75F9A"/>
    <w:rsid w:val="00D8760F"/>
    <w:rsid w:val="00D95FF3"/>
    <w:rsid w:val="00DA52AE"/>
    <w:rsid w:val="00DC328B"/>
    <w:rsid w:val="00DC3342"/>
    <w:rsid w:val="00DF04C0"/>
    <w:rsid w:val="00E01440"/>
    <w:rsid w:val="00E14BC1"/>
    <w:rsid w:val="00E16152"/>
    <w:rsid w:val="00E31B64"/>
    <w:rsid w:val="00E53E89"/>
    <w:rsid w:val="00E5611A"/>
    <w:rsid w:val="00E85D46"/>
    <w:rsid w:val="00E9574A"/>
    <w:rsid w:val="00EB3054"/>
    <w:rsid w:val="00EC131A"/>
    <w:rsid w:val="00ED2652"/>
    <w:rsid w:val="00ED321A"/>
    <w:rsid w:val="00F049D8"/>
    <w:rsid w:val="00F12A4E"/>
    <w:rsid w:val="00F14D6B"/>
    <w:rsid w:val="00F212C5"/>
    <w:rsid w:val="00F26F00"/>
    <w:rsid w:val="00F31908"/>
    <w:rsid w:val="00F46241"/>
    <w:rsid w:val="00F516F8"/>
    <w:rsid w:val="00F70F53"/>
    <w:rsid w:val="00FB5061"/>
    <w:rsid w:val="00FD2F7E"/>
    <w:rsid w:val="00FE1CB4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4C"/>
  </w:style>
  <w:style w:type="paragraph" w:styleId="a5">
    <w:name w:val="footer"/>
    <w:basedOn w:val="a"/>
    <w:link w:val="a6"/>
    <w:uiPriority w:val="99"/>
    <w:unhideWhenUsed/>
    <w:rsid w:val="0034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4C"/>
  </w:style>
  <w:style w:type="paragraph" w:styleId="a7">
    <w:name w:val="Balloon Text"/>
    <w:basedOn w:val="a"/>
    <w:link w:val="a8"/>
    <w:uiPriority w:val="99"/>
    <w:semiHidden/>
    <w:unhideWhenUsed/>
    <w:rsid w:val="003E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6D3"/>
    <w:rPr>
      <w:rFonts w:ascii="Segoe UI" w:hAnsi="Segoe UI" w:cs="Segoe UI"/>
      <w:sz w:val="18"/>
      <w:szCs w:val="18"/>
    </w:rPr>
  </w:style>
  <w:style w:type="character" w:customStyle="1" w:styleId="6Exact">
    <w:name w:val="Основной текст (6) Exact"/>
    <w:basedOn w:val="a0"/>
    <w:link w:val="6"/>
    <w:rsid w:val="00F049D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a9">
    <w:name w:val="Основной текст_"/>
    <w:basedOn w:val="a0"/>
    <w:link w:val="5"/>
    <w:rsid w:val="00F04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9"/>
    <w:rsid w:val="00F04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F049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">
    <w:name w:val="Основной текст5"/>
    <w:basedOn w:val="a"/>
    <w:link w:val="a9"/>
    <w:rsid w:val="00F049D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pt-1pt">
    <w:name w:val="Основной текст + 22 pt;Курсив;Интервал -1 pt"/>
    <w:basedOn w:val="a9"/>
    <w:rsid w:val="00F04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049D8"/>
    <w:rPr>
      <w:rFonts w:ascii="Times New Roman" w:eastAsia="Times New Roman" w:hAnsi="Times New Roman" w:cs="Times New Roman"/>
      <w:b/>
      <w:bCs/>
      <w:i/>
      <w:iCs/>
      <w:spacing w:val="-30"/>
      <w:sz w:val="30"/>
      <w:szCs w:val="30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049D8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character" w:customStyle="1" w:styleId="5TimesNewRoman13pt">
    <w:name w:val="Основной текст (5) + Times New Roman;13 pt;Не полужирный"/>
    <w:basedOn w:val="50"/>
    <w:rsid w:val="00F049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049D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30"/>
      <w:szCs w:val="30"/>
    </w:rPr>
  </w:style>
  <w:style w:type="paragraph" w:customStyle="1" w:styleId="2">
    <w:name w:val="Основной текст2"/>
    <w:basedOn w:val="a"/>
    <w:rsid w:val="00F049D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51">
    <w:name w:val="Основной текст (5)"/>
    <w:basedOn w:val="a"/>
    <w:link w:val="50"/>
    <w:rsid w:val="00F049D8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character" w:customStyle="1" w:styleId="3">
    <w:name w:val="Основной текст3"/>
    <w:basedOn w:val="a9"/>
    <w:rsid w:val="00F0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+ 22 pt;Курсив"/>
    <w:basedOn w:val="a9"/>
    <w:rsid w:val="00F04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9"/>
    <w:rsid w:val="00734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9"/>
    <w:rsid w:val="00734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0ptExact">
    <w:name w:val="Основной текст + 20 pt;Курсив;Интервал 0 pt Exact"/>
    <w:basedOn w:val="a9"/>
    <w:rsid w:val="007341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Corbel11pt0ptExact">
    <w:name w:val="Основной текст + Corbel;11 pt;Полужирный;Интервал 0 pt Exact"/>
    <w:basedOn w:val="a9"/>
    <w:rsid w:val="007341B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4A7C17"/>
    <w:rPr>
      <w:rFonts w:ascii="Corbel" w:eastAsia="Corbel" w:hAnsi="Corbel" w:cs="Corbel"/>
      <w:i/>
      <w:iCs/>
      <w:sz w:val="52"/>
      <w:szCs w:val="52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4A7C17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i/>
      <w:iCs/>
      <w:sz w:val="52"/>
      <w:szCs w:val="52"/>
    </w:rPr>
  </w:style>
  <w:style w:type="character" w:customStyle="1" w:styleId="20pt-1ptExact">
    <w:name w:val="Основной текст + 20 pt;Курсив;Интервал -1 pt Exact"/>
    <w:basedOn w:val="a9"/>
    <w:rsid w:val="00310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7340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734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3400"/>
    <w:pPr>
      <w:widowControl w:val="0"/>
      <w:shd w:val="clear" w:color="auto" w:fill="FFFFFF"/>
      <w:spacing w:after="780" w:line="0" w:lineRule="atLeast"/>
      <w:ind w:hanging="72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31">
    <w:name w:val="Основной текст (3)"/>
    <w:basedOn w:val="a"/>
    <w:link w:val="30"/>
    <w:rsid w:val="00573400"/>
    <w:pPr>
      <w:widowControl w:val="0"/>
      <w:shd w:val="clear" w:color="auto" w:fill="FFFFFF"/>
      <w:spacing w:after="0" w:line="55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rsid w:val="00AD486E"/>
    <w:rPr>
      <w:color w:val="0000FF"/>
      <w:u w:val="single"/>
    </w:rPr>
  </w:style>
  <w:style w:type="character" w:styleId="ab">
    <w:name w:val="Strong"/>
    <w:uiPriority w:val="22"/>
    <w:qFormat/>
    <w:rsid w:val="00AD48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4C"/>
  </w:style>
  <w:style w:type="paragraph" w:styleId="a5">
    <w:name w:val="footer"/>
    <w:basedOn w:val="a"/>
    <w:link w:val="a6"/>
    <w:uiPriority w:val="99"/>
    <w:unhideWhenUsed/>
    <w:rsid w:val="0034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4C"/>
  </w:style>
  <w:style w:type="paragraph" w:styleId="a7">
    <w:name w:val="Balloon Text"/>
    <w:basedOn w:val="a"/>
    <w:link w:val="a8"/>
    <w:uiPriority w:val="99"/>
    <w:semiHidden/>
    <w:unhideWhenUsed/>
    <w:rsid w:val="003E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6D3"/>
    <w:rPr>
      <w:rFonts w:ascii="Segoe UI" w:hAnsi="Segoe UI" w:cs="Segoe UI"/>
      <w:sz w:val="18"/>
      <w:szCs w:val="18"/>
    </w:rPr>
  </w:style>
  <w:style w:type="character" w:customStyle="1" w:styleId="6Exact">
    <w:name w:val="Основной текст (6) Exact"/>
    <w:basedOn w:val="a0"/>
    <w:link w:val="6"/>
    <w:rsid w:val="00F049D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a9">
    <w:name w:val="Основной текст_"/>
    <w:basedOn w:val="a0"/>
    <w:link w:val="5"/>
    <w:rsid w:val="00F04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9"/>
    <w:rsid w:val="00F049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F049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">
    <w:name w:val="Основной текст5"/>
    <w:basedOn w:val="a"/>
    <w:link w:val="a9"/>
    <w:rsid w:val="00F049D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pt-1pt">
    <w:name w:val="Основной текст + 22 pt;Курсив;Интервал -1 pt"/>
    <w:basedOn w:val="a9"/>
    <w:rsid w:val="00F04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049D8"/>
    <w:rPr>
      <w:rFonts w:ascii="Times New Roman" w:eastAsia="Times New Roman" w:hAnsi="Times New Roman" w:cs="Times New Roman"/>
      <w:b/>
      <w:bCs/>
      <w:i/>
      <w:iCs/>
      <w:spacing w:val="-30"/>
      <w:sz w:val="30"/>
      <w:szCs w:val="30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049D8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character" w:customStyle="1" w:styleId="5TimesNewRoman13pt">
    <w:name w:val="Основной текст (5) + Times New Roman;13 pt;Не полужирный"/>
    <w:basedOn w:val="50"/>
    <w:rsid w:val="00F049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049D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30"/>
      <w:szCs w:val="30"/>
    </w:rPr>
  </w:style>
  <w:style w:type="paragraph" w:customStyle="1" w:styleId="2">
    <w:name w:val="Основной текст2"/>
    <w:basedOn w:val="a"/>
    <w:rsid w:val="00F049D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51">
    <w:name w:val="Основной текст (5)"/>
    <w:basedOn w:val="a"/>
    <w:link w:val="50"/>
    <w:rsid w:val="00F049D8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character" w:customStyle="1" w:styleId="3">
    <w:name w:val="Основной текст3"/>
    <w:basedOn w:val="a9"/>
    <w:rsid w:val="00F0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+ 22 pt;Курсив"/>
    <w:basedOn w:val="a9"/>
    <w:rsid w:val="00F04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9"/>
    <w:rsid w:val="00734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9"/>
    <w:rsid w:val="00734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0ptExact">
    <w:name w:val="Основной текст + 20 pt;Курсив;Интервал 0 pt Exact"/>
    <w:basedOn w:val="a9"/>
    <w:rsid w:val="007341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Corbel11pt0ptExact">
    <w:name w:val="Основной текст + Corbel;11 pt;Полужирный;Интервал 0 pt Exact"/>
    <w:basedOn w:val="a9"/>
    <w:rsid w:val="007341B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4A7C17"/>
    <w:rPr>
      <w:rFonts w:ascii="Corbel" w:eastAsia="Corbel" w:hAnsi="Corbel" w:cs="Corbel"/>
      <w:i/>
      <w:iCs/>
      <w:sz w:val="52"/>
      <w:szCs w:val="52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4A7C17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i/>
      <w:iCs/>
      <w:sz w:val="52"/>
      <w:szCs w:val="52"/>
    </w:rPr>
  </w:style>
  <w:style w:type="character" w:customStyle="1" w:styleId="20pt-1ptExact">
    <w:name w:val="Основной текст + 20 pt;Курсив;Интервал -1 pt Exact"/>
    <w:basedOn w:val="a9"/>
    <w:rsid w:val="00310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7340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734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3400"/>
    <w:pPr>
      <w:widowControl w:val="0"/>
      <w:shd w:val="clear" w:color="auto" w:fill="FFFFFF"/>
      <w:spacing w:after="780" w:line="0" w:lineRule="atLeast"/>
      <w:ind w:hanging="72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31">
    <w:name w:val="Основной текст (3)"/>
    <w:basedOn w:val="a"/>
    <w:link w:val="30"/>
    <w:rsid w:val="00573400"/>
    <w:pPr>
      <w:widowControl w:val="0"/>
      <w:shd w:val="clear" w:color="auto" w:fill="FFFFFF"/>
      <w:spacing w:after="0" w:line="55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rsid w:val="00AD486E"/>
    <w:rPr>
      <w:color w:val="0000FF"/>
      <w:u w:val="single"/>
    </w:rPr>
  </w:style>
  <w:style w:type="character" w:styleId="ab">
    <w:name w:val="Strong"/>
    <w:uiPriority w:val="22"/>
    <w:qFormat/>
    <w:rsid w:val="00AD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eseur.ru/orenburg_goro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089C-9247-40A4-809B-7E15EA24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16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</cp:lastModifiedBy>
  <cp:revision>42</cp:revision>
  <cp:lastPrinted>2020-02-25T11:33:00Z</cp:lastPrinted>
  <dcterms:created xsi:type="dcterms:W3CDTF">2017-05-30T11:08:00Z</dcterms:created>
  <dcterms:modified xsi:type="dcterms:W3CDTF">2020-02-26T07:40:00Z</dcterms:modified>
</cp:coreProperties>
</file>