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3C7F17" w:rsidRPr="003C7F17" w:rsidTr="003C7F1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7F17" w:rsidRPr="003C7F17" w:rsidRDefault="003C7F17" w:rsidP="003C7F17">
            <w:pPr>
              <w:spacing w:before="300" w:after="30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kern w:val="36"/>
                <w:sz w:val="36"/>
                <w:szCs w:val="36"/>
                <w:lang w:eastAsia="ru-RU"/>
              </w:rPr>
            </w:pPr>
            <w:r w:rsidRPr="003C7F17">
              <w:rPr>
                <w:rFonts w:ascii="Trebuchet MS" w:eastAsia="Times New Roman" w:hAnsi="Trebuchet MS" w:cs="Times New Roman"/>
                <w:b/>
                <w:bCs/>
                <w:caps/>
                <w:color w:val="FF0000"/>
                <w:kern w:val="36"/>
                <w:sz w:val="36"/>
                <w:szCs w:val="36"/>
                <w:lang w:eastAsia="ru-RU"/>
              </w:rPr>
              <w:t>ПРИНЯТ НОВЫЙ ПОРЯДОК ОРГАНИЗАЦИИ И ОСУЩЕСТВЛЕНИЯ ОБРАЗОВАТЕЛЬНОЙ ДЕЯТЕЛЬНОСТИ ПО ОБРАЗОВАТЕЛЬНЫМ ПРОГРАММАМ ДОШКОЛЬНОГО ОБРАЗОВАНИЯ</w:t>
            </w:r>
          </w:p>
        </w:tc>
      </w:tr>
    </w:tbl>
    <w:p w:rsidR="003C7F17" w:rsidRPr="003C7F17" w:rsidRDefault="003C7F17" w:rsidP="003C7F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1876"/>
      </w:tblGrid>
      <w:tr w:rsidR="003C7F17" w:rsidRPr="003C7F17" w:rsidTr="003C7F17">
        <w:trPr>
          <w:trHeight w:val="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7F17" w:rsidRPr="003C7F17" w:rsidRDefault="003C7F17" w:rsidP="003C7F1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7F17" w:rsidRPr="003C7F17" w:rsidRDefault="003C7F17" w:rsidP="003C7F1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" w:tooltip="Напечатать публикацию" w:history="1">
              <w:r w:rsidRPr="003C7F17">
                <w:rPr>
                  <w:rFonts w:ascii="Trebuchet MS" w:eastAsia="Times New Roman" w:hAnsi="Trebuchet MS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Приказ Министерства просвещения РФ от 31 июля 2020 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вступает в силу с 1 января 2021 г.</w:t>
      </w:r>
    </w:p>
    <w:p w:rsidR="003C7F17" w:rsidRDefault="003C7F17" w:rsidP="003C7F1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C7F17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  <w:t>Приказ Министерства просвещения РФ от 31 июля 2020 г. № 373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  <w:r w:rsidRPr="003C7F17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соответствии с частью 11 статьи 13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 подпунктом 4.2.5 пункта 4 Положения о Министерстве просвещения Российской Федерации, утвержденного постановлением 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1. Утвердить прилагаемый Порядок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2. Признать утратившими силу: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приказ 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приказ 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:rsidR="003C7F17" w:rsidRPr="003C7F17" w:rsidRDefault="003C7F17" w:rsidP="003C7F17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3. Настоящий приказ вступает в силу с 1 января 2021 года.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9"/>
        <w:gridCol w:w="4001"/>
      </w:tblGrid>
      <w:tr w:rsidR="003C7F17" w:rsidRPr="003C7F17" w:rsidTr="003C7F17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F17" w:rsidRPr="003C7F17" w:rsidRDefault="003C7F17" w:rsidP="003C7F17">
            <w:pPr>
              <w:spacing w:after="15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C7F17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7F17" w:rsidRPr="003C7F17" w:rsidRDefault="003C7F17" w:rsidP="003C7F17">
            <w:pPr>
              <w:spacing w:after="15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C7F17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3C7F17" w:rsidRPr="003C7F17" w:rsidRDefault="003C7F17" w:rsidP="003C7F1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 Зарегистрировано в Минюсте РФ 31 августа 2020 г.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Регистрационный N 59599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УТВЕРЖДЕН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приказом Министерства просвещения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Российской Федерации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br/>
        <w:t>от 31 июля 2020 г. № 373</w:t>
      </w:r>
    </w:p>
    <w:p w:rsidR="003C7F17" w:rsidRDefault="003C7F17" w:rsidP="003C7F1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Порядок</w:t>
      </w:r>
      <w:r w:rsidRPr="003C7F17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C7F17" w:rsidRPr="003C7F17" w:rsidRDefault="003C7F17" w:rsidP="003C7F17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I. Общие положения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II. Организация и осуществление образовательной деятельности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2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3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4.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5.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6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7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и социальную адаптацию воспитанников с ограниченными возможностями здоровья.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8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абилитации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ребенка-инвалида.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9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10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11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12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Количество детей в группах компенсирующей направленности не должно превышать: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глухих детей - 6 детей для обеих возрастных групп;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слабослышащих детей - 6 детей в возрасте до 3 лет и 8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слепых детей - 6 детей для обеих возрастных групп;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слабовидящих детей - 6 детей в возрасте до 3 лет и 10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для детей с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амблиопией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, косоглазием - 6 детей в возрасте до 3 лет и 10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для детей с задержкой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психоречевого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развития - 6 детей в возрасте до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задержкой психического развития - 10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в возрасте старше 3 лет: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амблиопией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тьютор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, ассистент (помощник) на каждую группу: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для детей с нарушениями зрения (слепых, слабовидящих, с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амблиопией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тьютора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тьютор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, ассистент (помощник) из расчета 1 штатная единица: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учителя-дефектолога (сурдопедагога, тифлопедагога, </w:t>
      </w: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олигофренопедагога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) на каждые 5-12 обучающихся с ограниченными возможностями здоровья;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учителя-логопеда на каждые 5-12 обучающихся с ограниченными возможностями здоровья;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педагога-психолога на каждые 20 обучающихся с ограниченными возможностями здоровья;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proofErr w:type="spell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тьютора</w:t>
      </w:r>
      <w:proofErr w:type="spell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на каждые 1-5 обучающихся с ограниченными возможностями здоровья;</w:t>
      </w:r>
    </w:p>
    <w:p w:rsidR="003C7F17" w:rsidRPr="003C7F17" w:rsidRDefault="003C7F17" w:rsidP="003C7F1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ассистента (помощника) на каждые 1-5 обучающихся с ограниченными возможностями здоровья.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13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</w:t>
      </w:r>
      <w:proofErr w:type="gramStart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муниципальной образовательной организации</w:t>
      </w:r>
      <w:proofErr w:type="gramEnd"/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 14</w:t>
      </w:r>
      <w:r w:rsidRPr="003C7F17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3C7F17" w:rsidRPr="003C7F17" w:rsidRDefault="003C7F17" w:rsidP="003C7F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F17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4 статьи 63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5 статьи 63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2 статьи 15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4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5 статьи 12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5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6 статьи 12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5 статьи 14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lastRenderedPageBreak/>
        <w:t>7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2 статьи 64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8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3 статьи 64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9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Пункт 21 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10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2 статьи 79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11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3 статьи 79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12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4 статьи 79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13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5 статьи 41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C7F17" w:rsidRPr="003C7F17" w:rsidRDefault="003C7F17" w:rsidP="003C7F17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14</w:t>
      </w:r>
      <w:r w:rsidRPr="003C7F17">
        <w:rPr>
          <w:rFonts w:ascii="Trebuchet MS" w:eastAsia="Times New Roman" w:hAnsi="Trebuchet MS" w:cs="Times New Roman"/>
          <w:sz w:val="24"/>
          <w:szCs w:val="24"/>
          <w:bdr w:val="none" w:sz="0" w:space="0" w:color="auto" w:frame="1"/>
          <w:lang w:eastAsia="ru-RU"/>
        </w:rPr>
        <w:t> Часть 6 статьи 41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5D2D4C" w:rsidRPr="003C7F17" w:rsidRDefault="005D2D4C"/>
    <w:sectPr w:rsidR="005D2D4C" w:rsidRPr="003C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A9"/>
    <w:rsid w:val="003C7F17"/>
    <w:rsid w:val="005D2D4C"/>
    <w:rsid w:val="00C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4652-78FA-4D5A-9341-F3A80128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rintit(51231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3557</Words>
  <Characters>20275</Characters>
  <Application>Microsoft Office Word</Application>
  <DocSecurity>0</DocSecurity>
  <Lines>168</Lines>
  <Paragraphs>47</Paragraphs>
  <ScaleCrop>false</ScaleCrop>
  <Company/>
  <LinksUpToDate>false</LinksUpToDate>
  <CharactersWithSpaces>23785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2020-10-19T15:34:00Z</dcterms:created>
  <dcterms:modified xsi:type="dcterms:W3CDTF">2020-10-19T15:35:00Z</dcterms:modified>
</cp:coreProperties>
</file>