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3766" w:type="dxa"/>
        <w:tblLook w:val="04A0"/>
      </w:tblPr>
      <w:tblGrid>
        <w:gridCol w:w="236"/>
        <w:gridCol w:w="1008"/>
        <w:gridCol w:w="2701"/>
        <w:gridCol w:w="1606"/>
        <w:gridCol w:w="1605"/>
        <w:gridCol w:w="915"/>
        <w:gridCol w:w="2786"/>
        <w:gridCol w:w="1429"/>
        <w:gridCol w:w="1480"/>
      </w:tblGrid>
      <w:tr w:rsidR="0029053B" w:rsidRPr="00044A0F" w:rsidTr="0029053B">
        <w:trPr>
          <w:cnfStyle w:val="100000000000"/>
          <w:hidden/>
        </w:trPr>
        <w:tc>
          <w:tcPr>
            <w:cnfStyle w:val="001000000000"/>
            <w:tcW w:w="236" w:type="dxa"/>
            <w:hideMark/>
          </w:tcPr>
          <w:p w:rsidR="000B068F" w:rsidRPr="00044A0F" w:rsidRDefault="000B068F" w:rsidP="000B068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hideMark/>
          </w:tcPr>
          <w:p w:rsidR="000B068F" w:rsidRPr="00044A0F" w:rsidRDefault="000B068F" w:rsidP="000B068F">
            <w:pPr>
              <w:cnfStyle w:val="100000000000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044A0F" w:rsidRPr="00044A0F" w:rsidRDefault="00044A0F" w:rsidP="00044A0F">
      <w:pPr>
        <w:pStyle w:val="af0"/>
        <w:jc w:val="center"/>
        <w:rPr>
          <w:rFonts w:ascii="Times New Roman" w:hAnsi="Times New Roman" w:cs="Times New Roman"/>
          <w:b/>
          <w:sz w:val="36"/>
        </w:rPr>
      </w:pPr>
      <w:bookmarkStart w:id="0" w:name="_Hlk31106172"/>
      <w:r w:rsidRPr="00044A0F">
        <w:rPr>
          <w:rFonts w:ascii="Times New Roman" w:hAnsi="Times New Roman" w:cs="Times New Roman"/>
          <w:b/>
          <w:sz w:val="36"/>
        </w:rPr>
        <w:t>Санаторий</w:t>
      </w:r>
      <w:r w:rsidR="0069022B">
        <w:rPr>
          <w:rFonts w:ascii="Times New Roman" w:hAnsi="Times New Roman" w:cs="Times New Roman"/>
          <w:b/>
          <w:sz w:val="36"/>
        </w:rPr>
        <w:t xml:space="preserve"> имени Воровского</w:t>
      </w:r>
      <w:r w:rsidRPr="00044A0F">
        <w:rPr>
          <w:rFonts w:ascii="Times New Roman" w:hAnsi="Times New Roman" w:cs="Times New Roman"/>
          <w:b/>
          <w:sz w:val="36"/>
        </w:rPr>
        <w:t xml:space="preserve"> п</w:t>
      </w:r>
      <w:r w:rsidR="00971BB5" w:rsidRPr="00044A0F">
        <w:rPr>
          <w:rFonts w:ascii="Times New Roman" w:hAnsi="Times New Roman" w:cs="Times New Roman"/>
          <w:b/>
          <w:sz w:val="36"/>
        </w:rPr>
        <w:t>р</w:t>
      </w:r>
      <w:r w:rsidRPr="00044A0F">
        <w:rPr>
          <w:rFonts w:ascii="Times New Roman" w:hAnsi="Times New Roman" w:cs="Times New Roman"/>
          <w:b/>
          <w:sz w:val="36"/>
        </w:rPr>
        <w:t>едлагает для членов Профсоюза</w:t>
      </w:r>
    </w:p>
    <w:p w:rsidR="00971BB5" w:rsidRDefault="00971BB5" w:rsidP="00044A0F">
      <w:pPr>
        <w:pStyle w:val="af0"/>
        <w:jc w:val="center"/>
        <w:rPr>
          <w:rFonts w:ascii="Times New Roman" w:hAnsi="Times New Roman" w:cs="Times New Roman"/>
          <w:b/>
          <w:sz w:val="36"/>
        </w:rPr>
      </w:pPr>
      <w:r w:rsidRPr="00044A0F">
        <w:rPr>
          <w:rFonts w:ascii="Times New Roman" w:hAnsi="Times New Roman" w:cs="Times New Roman"/>
          <w:b/>
          <w:sz w:val="36"/>
        </w:rPr>
        <w:t>льготные условия на санаторно-к</w:t>
      </w:r>
      <w:r w:rsidR="00A513BE" w:rsidRPr="00044A0F">
        <w:rPr>
          <w:rFonts w:ascii="Times New Roman" w:hAnsi="Times New Roman" w:cs="Times New Roman"/>
          <w:b/>
          <w:sz w:val="36"/>
        </w:rPr>
        <w:t>у</w:t>
      </w:r>
      <w:r w:rsidRPr="00044A0F">
        <w:rPr>
          <w:rFonts w:ascii="Times New Roman" w:hAnsi="Times New Roman" w:cs="Times New Roman"/>
          <w:b/>
          <w:sz w:val="36"/>
        </w:rPr>
        <w:t>рортное лечение</w:t>
      </w:r>
    </w:p>
    <w:p w:rsidR="0069022B" w:rsidRDefault="0069022B" w:rsidP="00044A0F">
      <w:pPr>
        <w:pStyle w:val="af0"/>
        <w:jc w:val="center"/>
        <w:rPr>
          <w:rFonts w:ascii="Times New Roman" w:hAnsi="Times New Roman" w:cs="Times New Roman"/>
          <w:b/>
          <w:sz w:val="36"/>
        </w:rPr>
      </w:pPr>
    </w:p>
    <w:p w:rsidR="0069022B" w:rsidRPr="0069022B" w:rsidRDefault="0069022B" w:rsidP="0069022B">
      <w:pPr>
        <w:tabs>
          <w:tab w:val="left" w:pos="3270"/>
          <w:tab w:val="center" w:pos="5032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9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Основное направление санатория — </w:t>
      </w:r>
      <w:proofErr w:type="spellStart"/>
      <w:r w:rsidRPr="0069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реабилитационно-восстановительное</w:t>
      </w:r>
      <w:proofErr w:type="spellEnd"/>
      <w:r w:rsidRPr="0069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лечение после перенесенного инфаркта, инсульта, операций на сердце и магистральных сосудах, </w:t>
      </w:r>
      <w:proofErr w:type="spellStart"/>
      <w:r w:rsidRPr="0069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эндопротезирования</w:t>
      </w:r>
      <w:proofErr w:type="spellEnd"/>
      <w:r w:rsidRPr="00690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коленных и тазобедренных суставов, после травм опорно-двигательного аппарата, при сахарном диабете.</w:t>
      </w:r>
    </w:p>
    <w:p w:rsidR="0069022B" w:rsidRPr="00044A0F" w:rsidRDefault="0069022B" w:rsidP="0069022B">
      <w:pPr>
        <w:tabs>
          <w:tab w:val="left" w:pos="3270"/>
          <w:tab w:val="center" w:pos="5032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044A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044A0F">
        <w:rPr>
          <w:rFonts w:ascii="Times New Roman" w:hAnsi="Times New Roman" w:cs="Times New Roman"/>
          <w:bCs/>
          <w:iCs/>
          <w:sz w:val="28"/>
          <w:szCs w:val="28"/>
        </w:rPr>
        <w:t>Санаторий осуществляет санаторно-курортное лечение:</w:t>
      </w:r>
    </w:p>
    <w:p w:rsidR="0069022B" w:rsidRPr="00044A0F" w:rsidRDefault="0069022B" w:rsidP="0069022B">
      <w:pPr>
        <w:pStyle w:val="a3"/>
        <w:numPr>
          <w:ilvl w:val="0"/>
          <w:numId w:val="36"/>
        </w:numPr>
        <w:shd w:val="clear" w:color="auto" w:fill="FFFFFF"/>
        <w:rPr>
          <w:iCs/>
          <w:color w:val="242526"/>
          <w:sz w:val="28"/>
          <w:szCs w:val="28"/>
        </w:rPr>
      </w:pPr>
      <w:r w:rsidRPr="00044A0F">
        <w:rPr>
          <w:iCs/>
          <w:color w:val="242526"/>
          <w:sz w:val="28"/>
          <w:szCs w:val="28"/>
        </w:rPr>
        <w:t>Нервной системы</w:t>
      </w:r>
      <w:r>
        <w:rPr>
          <w:iCs/>
          <w:color w:val="242526"/>
          <w:sz w:val="28"/>
          <w:szCs w:val="28"/>
        </w:rPr>
        <w:t>.</w:t>
      </w:r>
    </w:p>
    <w:p w:rsidR="0069022B" w:rsidRPr="00044A0F" w:rsidRDefault="0069022B" w:rsidP="0069022B">
      <w:pPr>
        <w:pStyle w:val="a3"/>
        <w:numPr>
          <w:ilvl w:val="0"/>
          <w:numId w:val="36"/>
        </w:numPr>
        <w:shd w:val="clear" w:color="auto" w:fill="FFFFFF"/>
        <w:rPr>
          <w:iCs/>
          <w:color w:val="242526"/>
          <w:sz w:val="28"/>
          <w:szCs w:val="28"/>
        </w:rPr>
      </w:pPr>
      <w:proofErr w:type="spellStart"/>
      <w:proofErr w:type="gramStart"/>
      <w:r w:rsidRPr="00044A0F">
        <w:rPr>
          <w:iCs/>
          <w:color w:val="242526"/>
          <w:sz w:val="28"/>
          <w:szCs w:val="28"/>
        </w:rPr>
        <w:t>Сердечно-сосудистой</w:t>
      </w:r>
      <w:proofErr w:type="spellEnd"/>
      <w:proofErr w:type="gramEnd"/>
      <w:r w:rsidRPr="00044A0F">
        <w:rPr>
          <w:iCs/>
          <w:color w:val="242526"/>
          <w:sz w:val="28"/>
          <w:szCs w:val="28"/>
        </w:rPr>
        <w:t xml:space="preserve"> системы</w:t>
      </w:r>
      <w:r>
        <w:rPr>
          <w:iCs/>
          <w:color w:val="242526"/>
          <w:sz w:val="28"/>
          <w:szCs w:val="28"/>
        </w:rPr>
        <w:t>.</w:t>
      </w:r>
    </w:p>
    <w:p w:rsidR="0069022B" w:rsidRPr="00044A0F" w:rsidRDefault="0069022B" w:rsidP="0069022B">
      <w:pPr>
        <w:pStyle w:val="a3"/>
        <w:numPr>
          <w:ilvl w:val="0"/>
          <w:numId w:val="36"/>
        </w:numPr>
        <w:shd w:val="clear" w:color="auto" w:fill="FFFFFF"/>
        <w:rPr>
          <w:iCs/>
          <w:color w:val="242526"/>
          <w:sz w:val="28"/>
          <w:szCs w:val="28"/>
        </w:rPr>
      </w:pPr>
      <w:r w:rsidRPr="00044A0F">
        <w:rPr>
          <w:iCs/>
          <w:color w:val="242526"/>
          <w:sz w:val="28"/>
          <w:szCs w:val="28"/>
        </w:rPr>
        <w:t>Эндокринной системы</w:t>
      </w:r>
      <w:r>
        <w:rPr>
          <w:iCs/>
          <w:color w:val="242526"/>
          <w:sz w:val="28"/>
          <w:szCs w:val="28"/>
        </w:rPr>
        <w:t>.</w:t>
      </w:r>
    </w:p>
    <w:p w:rsidR="0069022B" w:rsidRPr="0069022B" w:rsidRDefault="0069022B" w:rsidP="0069022B">
      <w:pPr>
        <w:pStyle w:val="a3"/>
        <w:numPr>
          <w:ilvl w:val="0"/>
          <w:numId w:val="36"/>
        </w:numPr>
        <w:shd w:val="clear" w:color="auto" w:fill="FFFFFF"/>
        <w:rPr>
          <w:color w:val="242526"/>
          <w:sz w:val="28"/>
          <w:szCs w:val="28"/>
        </w:rPr>
      </w:pPr>
      <w:proofErr w:type="spellStart"/>
      <w:r w:rsidRPr="00044A0F">
        <w:rPr>
          <w:iCs/>
          <w:color w:val="242526"/>
          <w:sz w:val="28"/>
          <w:szCs w:val="28"/>
        </w:rPr>
        <w:t>Опорн</w:t>
      </w:r>
      <w:proofErr w:type="gramStart"/>
      <w:r w:rsidRPr="00044A0F">
        <w:rPr>
          <w:iCs/>
          <w:color w:val="242526"/>
          <w:sz w:val="28"/>
          <w:szCs w:val="28"/>
        </w:rPr>
        <w:t>о</w:t>
      </w:r>
      <w:proofErr w:type="spellEnd"/>
      <w:r w:rsidRPr="00044A0F">
        <w:rPr>
          <w:iCs/>
          <w:color w:val="242526"/>
          <w:sz w:val="28"/>
          <w:szCs w:val="28"/>
        </w:rPr>
        <w:t>-</w:t>
      </w:r>
      <w:proofErr w:type="gramEnd"/>
      <w:r w:rsidRPr="00044A0F">
        <w:rPr>
          <w:iCs/>
          <w:color w:val="242526"/>
          <w:sz w:val="28"/>
          <w:szCs w:val="28"/>
        </w:rPr>
        <w:t xml:space="preserve"> двигательного</w:t>
      </w:r>
      <w:r w:rsidRPr="00044A0F">
        <w:rPr>
          <w:color w:val="242526"/>
          <w:sz w:val="28"/>
          <w:szCs w:val="28"/>
        </w:rPr>
        <w:t xml:space="preserve"> аппарата и болезни костно-мышечной системы</w:t>
      </w:r>
      <w:r>
        <w:rPr>
          <w:color w:val="242526"/>
          <w:sz w:val="28"/>
          <w:szCs w:val="28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4"/>
        <w:gridCol w:w="13658"/>
      </w:tblGrid>
      <w:tr w:rsidR="00AC4553" w:rsidRPr="00044A0F" w:rsidTr="00B44521">
        <w:tc>
          <w:tcPr>
            <w:tcW w:w="14992" w:type="dxa"/>
            <w:gridSpan w:val="2"/>
          </w:tcPr>
          <w:p w:rsidR="00044A0F" w:rsidRDefault="00044A0F" w:rsidP="007C3E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53" w:rsidRPr="0069022B" w:rsidRDefault="00AC4553" w:rsidP="007C3EE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6902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Варианты  оздоровления</w:t>
            </w:r>
            <w:r w:rsidR="00044A0F" w:rsidRPr="006902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:</w:t>
            </w:r>
          </w:p>
          <w:p w:rsidR="00AC4553" w:rsidRPr="00044A0F" w:rsidRDefault="00AC4553" w:rsidP="00DE1C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BE" w:rsidRPr="00044A0F" w:rsidTr="00B44521">
        <w:tc>
          <w:tcPr>
            <w:tcW w:w="14992" w:type="dxa"/>
            <w:gridSpan w:val="2"/>
          </w:tcPr>
          <w:p w:rsidR="00A513BE" w:rsidRPr="00044A0F" w:rsidRDefault="00A513BE" w:rsidP="00B4452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BE4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Санаторно -  курортная путевка    Акция «ПРОФСОЮЗ» - 1</w:t>
            </w:r>
            <w:r w:rsidR="00E77401"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руб.</w:t>
            </w:r>
          </w:p>
        </w:tc>
      </w:tr>
      <w:tr w:rsidR="00A513BE" w:rsidRPr="00044A0F" w:rsidTr="00B44521">
        <w:tc>
          <w:tcPr>
            <w:tcW w:w="14992" w:type="dxa"/>
            <w:gridSpan w:val="2"/>
          </w:tcPr>
          <w:p w:rsidR="007C3EE2" w:rsidRPr="00044A0F" w:rsidRDefault="007C3EE2" w:rsidP="00582A39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BE" w:rsidRPr="00044A0F" w:rsidRDefault="00A513BE" w:rsidP="00DE1C1B">
            <w:pPr>
              <w:pStyle w:val="a7"/>
              <w:numPr>
                <w:ilvl w:val="0"/>
                <w:numId w:val="24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Без заказного меню</w:t>
            </w:r>
            <w:r w:rsidR="00B44521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A39" w:rsidRPr="00044A0F" w:rsidRDefault="00582A39" w:rsidP="00582A39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BE" w:rsidRPr="00044A0F" w:rsidRDefault="00A513BE" w:rsidP="00DE1C1B">
            <w:pPr>
              <w:pStyle w:val="a7"/>
              <w:numPr>
                <w:ilvl w:val="0"/>
                <w:numId w:val="24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Размещение в номере «Стандарт» (1 этаж)</w:t>
            </w:r>
            <w:r w:rsidR="007C3EE2"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2-х местный</w:t>
            </w:r>
            <w:r w:rsidR="00B44521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A39" w:rsidRPr="00044A0F" w:rsidRDefault="00582A39" w:rsidP="00582A39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BE" w:rsidRDefault="00A513BE" w:rsidP="00DE1C1B">
            <w:pPr>
              <w:pStyle w:val="a7"/>
              <w:numPr>
                <w:ilvl w:val="0"/>
                <w:numId w:val="24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Лечебная программа:</w:t>
            </w:r>
          </w:p>
          <w:p w:rsidR="0069022B" w:rsidRPr="00044A0F" w:rsidRDefault="0069022B" w:rsidP="0069022B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Фитобар;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ЛФК;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Массаж механический (одна зона);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Релаксариум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Прием минеральной воды;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Терренкур;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Диетотерапия</w:t>
            </w:r>
            <w:r w:rsidR="00B44521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3BE" w:rsidRPr="00044A0F" w:rsidRDefault="00A513BE" w:rsidP="00B44521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Гидротерапия</w:t>
            </w:r>
            <w:r w:rsidR="00B44521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3BE" w:rsidRPr="00044A0F" w:rsidRDefault="00A513BE" w:rsidP="00DE1C1B">
            <w:pPr>
              <w:pStyle w:val="a7"/>
              <w:numPr>
                <w:ilvl w:val="0"/>
                <w:numId w:val="41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Физиотерапия.</w:t>
            </w:r>
          </w:p>
        </w:tc>
      </w:tr>
      <w:tr w:rsidR="00A513BE" w:rsidRPr="00044A0F" w:rsidTr="00B44521">
        <w:tc>
          <w:tcPr>
            <w:tcW w:w="1334" w:type="dxa"/>
          </w:tcPr>
          <w:p w:rsidR="00A513BE" w:rsidRPr="00044A0F" w:rsidRDefault="00A513BE" w:rsidP="00582A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8" w:type="dxa"/>
          </w:tcPr>
          <w:p w:rsidR="00A513BE" w:rsidRPr="00044A0F" w:rsidRDefault="00A513BE" w:rsidP="00582A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A39" w:rsidRPr="00044A0F" w:rsidRDefault="00582A39" w:rsidP="00582A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Санаторно-</w:t>
            </w:r>
            <w:r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курортная путевка с 20% скидкой</w:t>
            </w:r>
          </w:p>
          <w:p w:rsidR="00582A39" w:rsidRPr="00044A0F" w:rsidRDefault="00582A39" w:rsidP="00582A3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3EE2" w:rsidRPr="00044A0F" w:rsidTr="00B44521">
        <w:trPr>
          <w:trHeight w:val="4150"/>
        </w:trPr>
        <w:tc>
          <w:tcPr>
            <w:tcW w:w="14992" w:type="dxa"/>
            <w:gridSpan w:val="2"/>
          </w:tcPr>
          <w:p w:rsidR="00582A39" w:rsidRPr="00044A0F" w:rsidRDefault="007C3EE2" w:rsidP="00DE1C1B">
            <w:pPr>
              <w:pStyle w:val="a7"/>
              <w:numPr>
                <w:ilvl w:val="0"/>
                <w:numId w:val="28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Заказное меню</w:t>
            </w:r>
            <w:r w:rsidR="00582A39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3EE2" w:rsidRPr="00044A0F" w:rsidRDefault="007C3EE2" w:rsidP="00582A39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EE2" w:rsidRPr="00044A0F" w:rsidRDefault="007C3EE2" w:rsidP="00DE1C1B">
            <w:pPr>
              <w:pStyle w:val="a7"/>
              <w:numPr>
                <w:ilvl w:val="0"/>
                <w:numId w:val="28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Размещение согласно выбранной категории номера:</w:t>
            </w:r>
          </w:p>
          <w:p w:rsidR="00582A39" w:rsidRPr="00044A0F" w:rsidRDefault="00582A39" w:rsidP="00582A39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-5"/>
              <w:tblW w:w="13874" w:type="dxa"/>
              <w:jc w:val="center"/>
              <w:tblInd w:w="851" w:type="dxa"/>
              <w:tblLook w:val="04A0"/>
            </w:tblPr>
            <w:tblGrid>
              <w:gridCol w:w="5871"/>
              <w:gridCol w:w="3979"/>
              <w:gridCol w:w="4024"/>
            </w:tblGrid>
            <w:tr w:rsidR="00582A39" w:rsidRPr="00044A0F" w:rsidTr="00044A0F">
              <w:trPr>
                <w:cnfStyle w:val="100000000000"/>
                <w:jc w:val="center"/>
              </w:trPr>
              <w:tc>
                <w:tcPr>
                  <w:cnfStyle w:val="001000000000"/>
                  <w:tcW w:w="5871" w:type="dxa"/>
                  <w:tcBorders>
                    <w:bottom w:val="nil"/>
                  </w:tcBorders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Двухместный однокомнатный «Стандарт»</w:t>
                  </w:r>
                </w:p>
              </w:tc>
              <w:tc>
                <w:tcPr>
                  <w:tcW w:w="3979" w:type="dxa"/>
                  <w:tcBorders>
                    <w:bottom w:val="nil"/>
                  </w:tcBorders>
                </w:tcPr>
                <w:p w:rsidR="00582A39" w:rsidRPr="00044A0F" w:rsidRDefault="00582A39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Цена без </w:t>
                  </w: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учет</w:t>
                  </w:r>
                  <w:r w:rsidRPr="00044A0F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а</w:t>
                  </w: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скидки</w:t>
                  </w:r>
                </w:p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</w:t>
                  </w:r>
                  <w:r w:rsidR="00E77401"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</w:t>
                  </w: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024" w:type="dxa"/>
                  <w:tcBorders>
                    <w:bottom w:val="nil"/>
                  </w:tcBorders>
                </w:tcPr>
                <w:p w:rsidR="007C3EE2" w:rsidRPr="00044A0F" w:rsidRDefault="00582A39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Цена с</w:t>
                  </w:r>
                  <w:r w:rsidR="007C3EE2"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учетом 20% скидки</w:t>
                  </w:r>
                </w:p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</w:t>
                  </w:r>
                  <w:r w:rsidR="00E77401"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24</w:t>
                  </w: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</w:t>
                  </w:r>
                </w:p>
              </w:tc>
            </w:tr>
            <w:tr w:rsidR="00582A39" w:rsidRPr="00044A0F" w:rsidTr="00044A0F">
              <w:trPr>
                <w:cnfStyle w:val="000000100000"/>
                <w:jc w:val="center"/>
              </w:trPr>
              <w:tc>
                <w:tcPr>
                  <w:cnfStyle w:val="001000000000"/>
                  <w:tcW w:w="5871" w:type="dxa"/>
                  <w:tcBorders>
                    <w:top w:val="nil"/>
                  </w:tcBorders>
                </w:tcPr>
                <w:p w:rsidR="007C3EE2" w:rsidRPr="00044A0F" w:rsidRDefault="007C3EE2" w:rsidP="00582A39">
                  <w:pPr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Одноместный однокомнатный «Стандарт»</w:t>
                  </w:r>
                </w:p>
              </w:tc>
              <w:tc>
                <w:tcPr>
                  <w:tcW w:w="3979" w:type="dxa"/>
                  <w:tcBorders>
                    <w:top w:val="nil"/>
                  </w:tcBorders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024" w:type="dxa"/>
                  <w:tcBorders>
                    <w:top w:val="nil"/>
                  </w:tcBorders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4A0F" w:rsidRPr="00044A0F" w:rsidTr="00044A0F">
              <w:trPr>
                <w:jc w:val="center"/>
              </w:trPr>
              <w:tc>
                <w:tcPr>
                  <w:cnfStyle w:val="001000000000"/>
                  <w:tcW w:w="5871" w:type="dxa"/>
                </w:tcPr>
                <w:p w:rsidR="007C3EE2" w:rsidRPr="00044A0F" w:rsidRDefault="007C3EE2" w:rsidP="00582A39">
                  <w:pPr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Однокомнатный «Комфорт»</w:t>
                  </w:r>
                </w:p>
              </w:tc>
              <w:tc>
                <w:tcPr>
                  <w:tcW w:w="3979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024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82A39" w:rsidRPr="00044A0F" w:rsidTr="00044A0F">
              <w:trPr>
                <w:cnfStyle w:val="000000100000"/>
                <w:jc w:val="center"/>
              </w:trPr>
              <w:tc>
                <w:tcPr>
                  <w:cnfStyle w:val="001000000000"/>
                  <w:tcW w:w="5871" w:type="dxa"/>
                </w:tcPr>
                <w:p w:rsidR="007C3EE2" w:rsidRPr="00044A0F" w:rsidRDefault="007C3EE2" w:rsidP="00582A39">
                  <w:pPr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Однокомнатный</w:t>
                  </w:r>
                  <w:proofErr w:type="gramEnd"/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«Доступная среда»</w:t>
                  </w:r>
                </w:p>
              </w:tc>
              <w:tc>
                <w:tcPr>
                  <w:tcW w:w="3979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024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4A0F" w:rsidRPr="00044A0F" w:rsidTr="00044A0F">
              <w:trPr>
                <w:jc w:val="center"/>
              </w:trPr>
              <w:tc>
                <w:tcPr>
                  <w:cnfStyle w:val="001000000000"/>
                  <w:tcW w:w="5871" w:type="dxa"/>
                </w:tcPr>
                <w:p w:rsidR="007C3EE2" w:rsidRPr="00044A0F" w:rsidRDefault="007C3EE2" w:rsidP="00582A39">
                  <w:pPr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Двухкомнатный «Комфорт»</w:t>
                  </w:r>
                </w:p>
              </w:tc>
              <w:tc>
                <w:tcPr>
                  <w:tcW w:w="3979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024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82A39" w:rsidRPr="00044A0F" w:rsidTr="00044A0F">
              <w:trPr>
                <w:cnfStyle w:val="000000100000"/>
                <w:jc w:val="center"/>
              </w:trPr>
              <w:tc>
                <w:tcPr>
                  <w:cnfStyle w:val="001000000000"/>
                  <w:tcW w:w="5871" w:type="dxa"/>
                </w:tcPr>
                <w:p w:rsidR="007C3EE2" w:rsidRPr="00044A0F" w:rsidRDefault="007C3EE2" w:rsidP="00582A39">
                  <w:pPr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Однокомнатный «</w:t>
                  </w:r>
                  <w:proofErr w:type="spellStart"/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Премиум</w:t>
                  </w:r>
                  <w:proofErr w:type="spellEnd"/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979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024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4A0F" w:rsidRPr="00044A0F" w:rsidTr="00044A0F">
              <w:trPr>
                <w:jc w:val="center"/>
              </w:trPr>
              <w:tc>
                <w:tcPr>
                  <w:cnfStyle w:val="001000000000"/>
                  <w:tcW w:w="5871" w:type="dxa"/>
                </w:tcPr>
                <w:p w:rsidR="007C3EE2" w:rsidRPr="00044A0F" w:rsidRDefault="007C3EE2" w:rsidP="00582A39">
                  <w:pPr>
                    <w:tabs>
                      <w:tab w:val="left" w:pos="3270"/>
                    </w:tabs>
                    <w:ind w:left="17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Двухкомнатный «Люкс»</w:t>
                  </w:r>
                </w:p>
              </w:tc>
              <w:tc>
                <w:tcPr>
                  <w:tcW w:w="3979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024" w:type="dxa"/>
                </w:tcPr>
                <w:p w:rsidR="007C3EE2" w:rsidRPr="00044A0F" w:rsidRDefault="007C3EE2" w:rsidP="00582A39">
                  <w:pPr>
                    <w:pStyle w:val="a7"/>
                    <w:tabs>
                      <w:tab w:val="left" w:pos="3270"/>
                    </w:tabs>
                    <w:ind w:left="175"/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  <w:r w:rsidR="00E77401"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44A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82A39" w:rsidRPr="00044A0F" w:rsidRDefault="00582A39" w:rsidP="00582A39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A39" w:rsidRPr="00044A0F" w:rsidRDefault="007C3EE2" w:rsidP="00CB602A">
            <w:pPr>
              <w:pStyle w:val="a7"/>
              <w:numPr>
                <w:ilvl w:val="0"/>
                <w:numId w:val="28"/>
              </w:num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Лечебные программ</w:t>
            </w:r>
            <w:r w:rsidR="00582A39" w:rsidRPr="00044A0F">
              <w:rPr>
                <w:rFonts w:ascii="Times New Roman" w:hAnsi="Times New Roman" w:cs="Times New Roman"/>
                <w:sz w:val="28"/>
                <w:szCs w:val="28"/>
              </w:rPr>
              <w:t>ы входят в стоимость путевки</w:t>
            </w: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3EE2" w:rsidRPr="00044A0F" w:rsidRDefault="007C3EE2" w:rsidP="00582A39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i/>
                <w:sz w:val="28"/>
                <w:szCs w:val="28"/>
              </w:rPr>
              <w:t>Вид лечебной программы  подбирает врач санатория, на основании основного заболевания и сопутствующий заболеваний, указанных в санаторно-курортной карте</w:t>
            </w: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A0F" w:rsidRPr="00044A0F" w:rsidRDefault="00044A0F" w:rsidP="00582A39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C1B" w:rsidRPr="00044A0F" w:rsidRDefault="00DE1C1B" w:rsidP="00DE1C1B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44A0F"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044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Виды основных лечебных программ:</w:t>
            </w:r>
          </w:p>
          <w:p w:rsidR="00044A0F" w:rsidRPr="00044A0F" w:rsidRDefault="00044A0F" w:rsidP="00DE1C1B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3CB" w:rsidRPr="00044A0F" w:rsidTr="00B44521">
        <w:tc>
          <w:tcPr>
            <w:tcW w:w="14992" w:type="dxa"/>
            <w:gridSpan w:val="2"/>
          </w:tcPr>
          <w:p w:rsidR="004953CB" w:rsidRPr="00044A0F" w:rsidRDefault="00CB602A" w:rsidP="00CB602A">
            <w:pPr>
              <w:pStyle w:val="a7"/>
              <w:numPr>
                <w:ilvl w:val="0"/>
                <w:numId w:val="38"/>
              </w:num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ДЛЯ ЛЕЧЕНИЯ </w:t>
            </w:r>
            <w:r w:rsidR="004953CB" w:rsidRPr="0004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ЗАБОЛЕВАНИЙ СЕРДЕЧНО-СОСУДИСТОЙ СИСТЕМЫ</w:t>
            </w:r>
            <w:proofErr w:type="gramStart"/>
            <w:r w:rsidR="004953CB" w:rsidRPr="0004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044A0F" w:rsidRPr="00044A0F" w:rsidRDefault="00044A0F" w:rsidP="004953CB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53CB" w:rsidRPr="00044A0F" w:rsidRDefault="004953CB" w:rsidP="004953CB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компоненты курса:</w:t>
            </w:r>
          </w:p>
          <w:p w:rsidR="00044A0F" w:rsidRPr="00044A0F" w:rsidRDefault="00044A0F" w:rsidP="004953CB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Прием и консультации врачей специалистов: к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ардиолога, терапевта, невролога;</w:t>
            </w: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анализы крови, мочи, ЭКГ, эхокардиография, дуплексное сканирование сосудов головы и шеи, </w:t>
            </w: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допплерография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сонны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х артерий;</w:t>
            </w: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: электротерапия, лазеротерапия;</w:t>
            </w: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Питьевой лечебный 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курс природной минеральной воды;</w:t>
            </w: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Лечебные ванны (минеральные, р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адоновые, ароматические) и души;</w:t>
            </w: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Теплолечение – па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рафин, озокерит, </w:t>
            </w:r>
            <w:proofErr w:type="spellStart"/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пелоидотерапия</w:t>
            </w:r>
            <w:proofErr w:type="spellEnd"/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3CB" w:rsidRPr="00044A0F" w:rsidRDefault="00044A0F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Курс лечебного массажа;</w:t>
            </w: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физкультура: лечебная гимнастика, лечебное плавание в бассейне с минераль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ной водой, скандинавская ходьба;</w:t>
            </w:r>
          </w:p>
          <w:p w:rsidR="004953CB" w:rsidRPr="00044A0F" w:rsidRDefault="00044A0F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Диетотерапия;</w:t>
            </w:r>
          </w:p>
          <w:p w:rsidR="004953CB" w:rsidRPr="00044A0F" w:rsidRDefault="00044A0F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Климатолечение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3CB" w:rsidRPr="00044A0F" w:rsidRDefault="004953CB" w:rsidP="00044A0F">
            <w:pPr>
              <w:pStyle w:val="a7"/>
              <w:numPr>
                <w:ilvl w:val="0"/>
                <w:numId w:val="42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A0F" w:rsidRPr="00044A0F" w:rsidRDefault="00044A0F" w:rsidP="00044A0F">
            <w:pPr>
              <w:pStyle w:val="a7"/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CB" w:rsidRPr="00044A0F" w:rsidRDefault="00CB602A" w:rsidP="00CB602A">
            <w:pPr>
              <w:pStyle w:val="a7"/>
              <w:numPr>
                <w:ilvl w:val="0"/>
                <w:numId w:val="38"/>
              </w:num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ДЛЯ ЛЕЧЕНИЯ ЗАБОЛЕВАНИЙ ОПОРНО-ДВИГАТЕЛЬНОГО АППАРАТА</w:t>
            </w:r>
          </w:p>
          <w:p w:rsidR="00044A0F" w:rsidRPr="00044A0F" w:rsidRDefault="00044A0F" w:rsidP="00044A0F">
            <w:pPr>
              <w:pStyle w:val="a7"/>
              <w:tabs>
                <w:tab w:val="left" w:pos="3270"/>
              </w:tabs>
              <w:ind w:left="2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02A" w:rsidRPr="00044A0F" w:rsidRDefault="00CB602A" w:rsidP="00CB602A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компоненты курса:</w:t>
            </w:r>
          </w:p>
          <w:p w:rsidR="00044A0F" w:rsidRPr="00044A0F" w:rsidRDefault="00044A0F" w:rsidP="00CB602A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Прием и консультации врачей специалистов: травматолога-ортопеда, врача ЛФК, инструктора по </w:t>
            </w: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кинестетике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стика: анализы крови, мочи, ЭКГ;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Физиотерапия: </w:t>
            </w: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магнитот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ерапия</w:t>
            </w:r>
            <w:proofErr w:type="spellEnd"/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, лазеротерапия, УВЧ, СМТ;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Механотерапия;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Теплолечение – па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рафин, озокерит, </w:t>
            </w:r>
            <w:proofErr w:type="spellStart"/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пелоидотерапия</w:t>
            </w:r>
            <w:proofErr w:type="spellEnd"/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Газовые 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ванны;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Лечебные ванны – минеральные, ра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доновые, жемчужные, скипидарные;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Курс лечебного массажа;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пить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евого лечения минеральной водой;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Лечебная физкультур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а – бассейн с минеральной водой;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Диетотерапия;</w:t>
            </w:r>
          </w:p>
          <w:p w:rsidR="004953CB" w:rsidRPr="00044A0F" w:rsidRDefault="00044A0F" w:rsidP="00044A0F">
            <w:pPr>
              <w:pStyle w:val="a7"/>
              <w:numPr>
                <w:ilvl w:val="0"/>
                <w:numId w:val="43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Климатолечение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A0F" w:rsidRPr="00044A0F" w:rsidRDefault="00044A0F" w:rsidP="00CB602A">
            <w:pPr>
              <w:pStyle w:val="a7"/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2A" w:rsidRPr="00044A0F" w:rsidRDefault="00CB602A" w:rsidP="00CB602A">
            <w:pPr>
              <w:pStyle w:val="a7"/>
              <w:numPr>
                <w:ilvl w:val="0"/>
                <w:numId w:val="38"/>
              </w:num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ДЛЯ ЛЕЧЕНИЯ ЗАБОЛЕВАНИЙ НЕРВНОЙ СИСТЕМЫ</w:t>
            </w:r>
          </w:p>
          <w:p w:rsidR="00044A0F" w:rsidRPr="00044A0F" w:rsidRDefault="00044A0F" w:rsidP="00044A0F">
            <w:pPr>
              <w:pStyle w:val="a7"/>
              <w:tabs>
                <w:tab w:val="left" w:pos="3270"/>
              </w:tabs>
              <w:ind w:left="2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02A" w:rsidRPr="00044A0F" w:rsidRDefault="00CB602A" w:rsidP="00CB602A">
            <w:pPr>
              <w:pStyle w:val="a7"/>
              <w:tabs>
                <w:tab w:val="left" w:pos="3270"/>
              </w:tabs>
              <w:ind w:left="7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компоненты курса:</w:t>
            </w:r>
          </w:p>
          <w:p w:rsidR="00044A0F" w:rsidRPr="00044A0F" w:rsidRDefault="00044A0F" w:rsidP="00CB602A">
            <w:pPr>
              <w:pStyle w:val="a7"/>
              <w:tabs>
                <w:tab w:val="left" w:pos="3270"/>
              </w:tabs>
              <w:ind w:left="7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02A" w:rsidRPr="00044A0F" w:rsidRDefault="00CB602A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Прием и консультации врачей специалистов: невролога, кардиолога, рев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матолога, мануального терапевта;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Диагностика: анализы крови, мочи, ЭКГ, дуплексное ск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анирование сосудов головы и шеи;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Физиотерапия: </w:t>
            </w: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лазеротерапия;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Лечебные ванны и души;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Газовые ванны;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Теплолеч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ение – озокерит, </w:t>
            </w:r>
            <w:proofErr w:type="spellStart"/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пелоидотерапия</w:t>
            </w:r>
            <w:proofErr w:type="spellEnd"/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Курс лечебного массажа;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Механотерапия;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физкультура: групповые занятия, занятия в бассейне</w:t>
            </w:r>
            <w:r w:rsidR="00044A0F"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с минеральной водой, терренкур;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Диетотерапия;</w:t>
            </w:r>
          </w:p>
          <w:p w:rsidR="00CB602A" w:rsidRPr="00044A0F" w:rsidRDefault="00044A0F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Климатолечение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02A" w:rsidRPr="00044A0F" w:rsidRDefault="00CB602A" w:rsidP="00044A0F">
            <w:pPr>
              <w:pStyle w:val="a7"/>
              <w:numPr>
                <w:ilvl w:val="0"/>
                <w:numId w:val="44"/>
              </w:numPr>
              <w:tabs>
                <w:tab w:val="left" w:pos="3270"/>
              </w:tabs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Ароматерапия.</w:t>
            </w:r>
          </w:p>
          <w:p w:rsidR="00F773EF" w:rsidRPr="00044A0F" w:rsidRDefault="00F773EF" w:rsidP="00CB602A">
            <w:pPr>
              <w:pStyle w:val="a7"/>
              <w:tabs>
                <w:tab w:val="left" w:pos="3270"/>
              </w:tabs>
              <w:ind w:left="7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3EF" w:rsidRPr="00044A0F" w:rsidRDefault="00044A0F" w:rsidP="00CB602A">
            <w:pPr>
              <w:pStyle w:val="a7"/>
              <w:tabs>
                <w:tab w:val="left" w:pos="3270"/>
              </w:tabs>
              <w:ind w:left="73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2928429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73EF" w:rsidRPr="00044A0F" w:rsidRDefault="00F773EF" w:rsidP="00044A0F">
            <w:pPr>
              <w:pStyle w:val="a7"/>
              <w:tabs>
                <w:tab w:val="left" w:pos="3270"/>
              </w:tabs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Профсоюза образования осуществляет </w:t>
            </w:r>
            <w:proofErr w:type="gram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proofErr w:type="gram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B44521"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(компенсацию) стоимости </w:t>
            </w:r>
            <w:proofErr w:type="spellStart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r w:rsidRPr="00044A0F">
              <w:rPr>
                <w:rFonts w:ascii="Times New Roman" w:hAnsi="Times New Roman" w:cs="Times New Roman"/>
                <w:sz w:val="28"/>
                <w:szCs w:val="28"/>
              </w:rPr>
              <w:t xml:space="preserve"> - курортной путевки  в размере 200-300 рублей за день прибывания. Компенсация предоставляется на санаторно-курортные путевки не мене 10 дней пребывания.</w:t>
            </w:r>
          </w:p>
          <w:bookmarkEnd w:id="1"/>
          <w:p w:rsidR="00F773EF" w:rsidRPr="00044A0F" w:rsidRDefault="00F773EF" w:rsidP="00044A0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BE" w:rsidRPr="00044A0F" w:rsidTr="00B44521">
        <w:tc>
          <w:tcPr>
            <w:tcW w:w="14992" w:type="dxa"/>
            <w:gridSpan w:val="2"/>
          </w:tcPr>
          <w:p w:rsidR="00A513BE" w:rsidRPr="00044A0F" w:rsidRDefault="00A513BE" w:rsidP="00A513BE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883F8E" w:rsidRPr="00044A0F" w:rsidRDefault="00371D46" w:rsidP="00044A0F">
      <w:pPr>
        <w:tabs>
          <w:tab w:val="left" w:pos="4110"/>
        </w:tabs>
        <w:ind w:left="851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A0F">
        <w:rPr>
          <w:rFonts w:ascii="Times New Roman" w:hAnsi="Times New Roman" w:cs="Times New Roman"/>
          <w:b/>
          <w:i/>
          <w:sz w:val="28"/>
          <w:szCs w:val="28"/>
        </w:rPr>
        <w:t xml:space="preserve">Более подробную информацию, касающихся приобретения, оформления путевок можно получить </w:t>
      </w:r>
      <w:r w:rsidR="0069022B">
        <w:rPr>
          <w:rFonts w:ascii="Times New Roman" w:hAnsi="Times New Roman" w:cs="Times New Roman"/>
          <w:b/>
          <w:i/>
          <w:sz w:val="28"/>
          <w:szCs w:val="28"/>
        </w:rPr>
        <w:t>по телефону</w:t>
      </w:r>
      <w:r w:rsidRPr="00044A0F">
        <w:rPr>
          <w:rFonts w:ascii="Times New Roman" w:hAnsi="Times New Roman" w:cs="Times New Roman"/>
          <w:b/>
          <w:i/>
          <w:sz w:val="28"/>
          <w:szCs w:val="28"/>
        </w:rPr>
        <w:t>: 8(4852) 21-08-63</w:t>
      </w:r>
      <w:r w:rsidR="0069022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044A0F">
        <w:rPr>
          <w:rFonts w:ascii="Times New Roman" w:hAnsi="Times New Roman" w:cs="Times New Roman"/>
          <w:b/>
          <w:i/>
          <w:sz w:val="28"/>
          <w:szCs w:val="28"/>
        </w:rPr>
        <w:t>Беляева Светлана Валентиновна</w:t>
      </w:r>
    </w:p>
    <w:sectPr w:rsidR="00883F8E" w:rsidRPr="00044A0F" w:rsidSect="00B44521">
      <w:footerReference w:type="default" r:id="rId8"/>
      <w:pgSz w:w="16838" w:h="11906" w:orient="landscape" w:code="9"/>
      <w:pgMar w:top="709" w:right="568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A4" w:rsidRDefault="00AF3CA4" w:rsidP="007C0555">
      <w:pPr>
        <w:spacing w:after="0" w:line="240" w:lineRule="auto"/>
      </w:pPr>
      <w:r>
        <w:separator/>
      </w:r>
    </w:p>
  </w:endnote>
  <w:endnote w:type="continuationSeparator" w:id="0">
    <w:p w:rsidR="00AF3CA4" w:rsidRDefault="00AF3CA4" w:rsidP="007C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65" w:rsidRDefault="00E30565" w:rsidP="007C0555">
    <w:pPr>
      <w:pStyle w:val="ac"/>
    </w:pPr>
  </w:p>
  <w:p w:rsidR="00E30565" w:rsidRPr="007C0555" w:rsidRDefault="00E30565" w:rsidP="007C05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A4" w:rsidRDefault="00AF3CA4" w:rsidP="007C0555">
      <w:pPr>
        <w:spacing w:after="0" w:line="240" w:lineRule="auto"/>
      </w:pPr>
      <w:r>
        <w:separator/>
      </w:r>
    </w:p>
  </w:footnote>
  <w:footnote w:type="continuationSeparator" w:id="0">
    <w:p w:rsidR="00AF3CA4" w:rsidRDefault="00AF3CA4" w:rsidP="007C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9F"/>
    <w:multiLevelType w:val="multilevel"/>
    <w:tmpl w:val="58F4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7291D"/>
    <w:multiLevelType w:val="hybridMultilevel"/>
    <w:tmpl w:val="F4D0593E"/>
    <w:lvl w:ilvl="0" w:tplc="5C6056BA">
      <w:start w:val="1"/>
      <w:numFmt w:val="bullet"/>
      <w:lvlText w:val="-"/>
      <w:lvlJc w:val="left"/>
      <w:pPr>
        <w:ind w:left="1815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B707EB1"/>
    <w:multiLevelType w:val="multilevel"/>
    <w:tmpl w:val="3F7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A2831"/>
    <w:multiLevelType w:val="hybridMultilevel"/>
    <w:tmpl w:val="2D7C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D0D"/>
    <w:multiLevelType w:val="hybridMultilevel"/>
    <w:tmpl w:val="129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6601"/>
    <w:multiLevelType w:val="multilevel"/>
    <w:tmpl w:val="0DC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06F02"/>
    <w:multiLevelType w:val="multilevel"/>
    <w:tmpl w:val="DD5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D1ACA"/>
    <w:multiLevelType w:val="hybridMultilevel"/>
    <w:tmpl w:val="126A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5276B"/>
    <w:multiLevelType w:val="hybridMultilevel"/>
    <w:tmpl w:val="CBCA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B2E6B"/>
    <w:multiLevelType w:val="hybridMultilevel"/>
    <w:tmpl w:val="0EFAF912"/>
    <w:lvl w:ilvl="0" w:tplc="5C6056BA">
      <w:start w:val="1"/>
      <w:numFmt w:val="bullet"/>
      <w:lvlText w:val="-"/>
      <w:lvlJc w:val="left"/>
      <w:pPr>
        <w:ind w:left="2421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202DA7"/>
    <w:multiLevelType w:val="hybridMultilevel"/>
    <w:tmpl w:val="48AA01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2B656D"/>
    <w:multiLevelType w:val="multilevel"/>
    <w:tmpl w:val="F9A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A5766"/>
    <w:multiLevelType w:val="hybridMultilevel"/>
    <w:tmpl w:val="FEB8783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91D0B11"/>
    <w:multiLevelType w:val="hybridMultilevel"/>
    <w:tmpl w:val="75FA7BE2"/>
    <w:lvl w:ilvl="0" w:tplc="5C6056BA">
      <w:start w:val="1"/>
      <w:numFmt w:val="bullet"/>
      <w:lvlText w:val="-"/>
      <w:lvlJc w:val="left"/>
      <w:pPr>
        <w:ind w:left="144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135A4"/>
    <w:multiLevelType w:val="multilevel"/>
    <w:tmpl w:val="2F3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E0DD6"/>
    <w:multiLevelType w:val="multilevel"/>
    <w:tmpl w:val="075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F7598"/>
    <w:multiLevelType w:val="hybridMultilevel"/>
    <w:tmpl w:val="0DA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DE9"/>
    <w:multiLevelType w:val="hybridMultilevel"/>
    <w:tmpl w:val="A296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014948"/>
    <w:multiLevelType w:val="hybridMultilevel"/>
    <w:tmpl w:val="2AB25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B07BCF"/>
    <w:multiLevelType w:val="hybridMultilevel"/>
    <w:tmpl w:val="31BED44E"/>
    <w:lvl w:ilvl="0" w:tplc="5C6056BA">
      <w:start w:val="1"/>
      <w:numFmt w:val="bullet"/>
      <w:lvlText w:val="-"/>
      <w:lvlJc w:val="left"/>
      <w:pPr>
        <w:ind w:left="144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2D1FA4"/>
    <w:multiLevelType w:val="multilevel"/>
    <w:tmpl w:val="0DE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66EF2"/>
    <w:multiLevelType w:val="multilevel"/>
    <w:tmpl w:val="34F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656F4"/>
    <w:multiLevelType w:val="hybridMultilevel"/>
    <w:tmpl w:val="2930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502F0"/>
    <w:multiLevelType w:val="hybridMultilevel"/>
    <w:tmpl w:val="987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E54F2"/>
    <w:multiLevelType w:val="hybridMultilevel"/>
    <w:tmpl w:val="A55A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31B4F"/>
    <w:multiLevelType w:val="multilevel"/>
    <w:tmpl w:val="9AC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D93373"/>
    <w:multiLevelType w:val="hybridMultilevel"/>
    <w:tmpl w:val="13F87284"/>
    <w:lvl w:ilvl="0" w:tplc="B1DCB0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7215D9"/>
    <w:multiLevelType w:val="hybridMultilevel"/>
    <w:tmpl w:val="AE1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03232"/>
    <w:multiLevelType w:val="multilevel"/>
    <w:tmpl w:val="A5F2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D5FB6"/>
    <w:multiLevelType w:val="multilevel"/>
    <w:tmpl w:val="3D5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90BC2"/>
    <w:multiLevelType w:val="hybridMultilevel"/>
    <w:tmpl w:val="6A6A0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420BA8"/>
    <w:multiLevelType w:val="hybridMultilevel"/>
    <w:tmpl w:val="934A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B317D"/>
    <w:multiLevelType w:val="hybridMultilevel"/>
    <w:tmpl w:val="9C620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3A1211"/>
    <w:multiLevelType w:val="hybridMultilevel"/>
    <w:tmpl w:val="EBF0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8437A"/>
    <w:multiLevelType w:val="hybridMultilevel"/>
    <w:tmpl w:val="A3849290"/>
    <w:lvl w:ilvl="0" w:tplc="FB302AC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5">
    <w:nsid w:val="6A481D22"/>
    <w:multiLevelType w:val="hybridMultilevel"/>
    <w:tmpl w:val="407A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12393"/>
    <w:multiLevelType w:val="multilevel"/>
    <w:tmpl w:val="054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44CE7"/>
    <w:multiLevelType w:val="multilevel"/>
    <w:tmpl w:val="F44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C0317"/>
    <w:multiLevelType w:val="hybridMultilevel"/>
    <w:tmpl w:val="84AAE5BA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9">
    <w:nsid w:val="79191823"/>
    <w:multiLevelType w:val="multilevel"/>
    <w:tmpl w:val="459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F9029E"/>
    <w:multiLevelType w:val="hybridMultilevel"/>
    <w:tmpl w:val="325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65E6E"/>
    <w:multiLevelType w:val="multilevel"/>
    <w:tmpl w:val="F5FA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CD0550"/>
    <w:multiLevelType w:val="hybridMultilevel"/>
    <w:tmpl w:val="BD18C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155267"/>
    <w:multiLevelType w:val="multilevel"/>
    <w:tmpl w:val="123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9"/>
  </w:num>
  <w:num w:numId="3">
    <w:abstractNumId w:val="25"/>
  </w:num>
  <w:num w:numId="4">
    <w:abstractNumId w:val="21"/>
  </w:num>
  <w:num w:numId="5">
    <w:abstractNumId w:val="6"/>
  </w:num>
  <w:num w:numId="6">
    <w:abstractNumId w:val="36"/>
  </w:num>
  <w:num w:numId="7">
    <w:abstractNumId w:val="0"/>
  </w:num>
  <w:num w:numId="8">
    <w:abstractNumId w:val="15"/>
  </w:num>
  <w:num w:numId="9">
    <w:abstractNumId w:val="5"/>
  </w:num>
  <w:num w:numId="10">
    <w:abstractNumId w:val="37"/>
  </w:num>
  <w:num w:numId="11">
    <w:abstractNumId w:val="2"/>
  </w:num>
  <w:num w:numId="12">
    <w:abstractNumId w:val="43"/>
  </w:num>
  <w:num w:numId="13">
    <w:abstractNumId w:val="28"/>
  </w:num>
  <w:num w:numId="14">
    <w:abstractNumId w:val="14"/>
  </w:num>
  <w:num w:numId="15">
    <w:abstractNumId w:val="20"/>
  </w:num>
  <w:num w:numId="16">
    <w:abstractNumId w:val="27"/>
  </w:num>
  <w:num w:numId="17">
    <w:abstractNumId w:val="31"/>
  </w:num>
  <w:num w:numId="18">
    <w:abstractNumId w:val="4"/>
  </w:num>
  <w:num w:numId="19">
    <w:abstractNumId w:val="7"/>
  </w:num>
  <w:num w:numId="20">
    <w:abstractNumId w:val="3"/>
  </w:num>
  <w:num w:numId="21">
    <w:abstractNumId w:val="23"/>
  </w:num>
  <w:num w:numId="22">
    <w:abstractNumId w:val="26"/>
  </w:num>
  <w:num w:numId="23">
    <w:abstractNumId w:val="42"/>
  </w:num>
  <w:num w:numId="24">
    <w:abstractNumId w:val="33"/>
  </w:num>
  <w:num w:numId="25">
    <w:abstractNumId w:val="17"/>
  </w:num>
  <w:num w:numId="26">
    <w:abstractNumId w:val="32"/>
  </w:num>
  <w:num w:numId="27">
    <w:abstractNumId w:val="10"/>
  </w:num>
  <w:num w:numId="28">
    <w:abstractNumId w:val="24"/>
  </w:num>
  <w:num w:numId="29">
    <w:abstractNumId w:val="35"/>
  </w:num>
  <w:num w:numId="30">
    <w:abstractNumId w:val="29"/>
  </w:num>
  <w:num w:numId="31">
    <w:abstractNumId w:val="8"/>
  </w:num>
  <w:num w:numId="32">
    <w:abstractNumId w:val="22"/>
  </w:num>
  <w:num w:numId="33">
    <w:abstractNumId w:val="16"/>
  </w:num>
  <w:num w:numId="34">
    <w:abstractNumId w:val="41"/>
  </w:num>
  <w:num w:numId="35">
    <w:abstractNumId w:val="18"/>
  </w:num>
  <w:num w:numId="36">
    <w:abstractNumId w:val="30"/>
  </w:num>
  <w:num w:numId="37">
    <w:abstractNumId w:val="40"/>
  </w:num>
  <w:num w:numId="38">
    <w:abstractNumId w:val="12"/>
  </w:num>
  <w:num w:numId="39">
    <w:abstractNumId w:val="38"/>
  </w:num>
  <w:num w:numId="40">
    <w:abstractNumId w:val="34"/>
  </w:num>
  <w:num w:numId="41">
    <w:abstractNumId w:val="1"/>
  </w:num>
  <w:num w:numId="42">
    <w:abstractNumId w:val="19"/>
  </w:num>
  <w:num w:numId="43">
    <w:abstractNumId w:val="1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707"/>
    <w:rsid w:val="00013134"/>
    <w:rsid w:val="000272B2"/>
    <w:rsid w:val="00042A82"/>
    <w:rsid w:val="00042B9F"/>
    <w:rsid w:val="00044A0F"/>
    <w:rsid w:val="00061A2F"/>
    <w:rsid w:val="000736A1"/>
    <w:rsid w:val="0008482D"/>
    <w:rsid w:val="00085DE2"/>
    <w:rsid w:val="000A32A3"/>
    <w:rsid w:val="000A71FD"/>
    <w:rsid w:val="000A7302"/>
    <w:rsid w:val="000B068F"/>
    <w:rsid w:val="000C1BA4"/>
    <w:rsid w:val="000E6D7C"/>
    <w:rsid w:val="000F199A"/>
    <w:rsid w:val="000F23D9"/>
    <w:rsid w:val="00104244"/>
    <w:rsid w:val="001043A2"/>
    <w:rsid w:val="00151260"/>
    <w:rsid w:val="001604CA"/>
    <w:rsid w:val="00161209"/>
    <w:rsid w:val="001633D5"/>
    <w:rsid w:val="00164DB9"/>
    <w:rsid w:val="00170B08"/>
    <w:rsid w:val="001A2084"/>
    <w:rsid w:val="001B6925"/>
    <w:rsid w:val="001B73B9"/>
    <w:rsid w:val="001C294E"/>
    <w:rsid w:val="001E08A2"/>
    <w:rsid w:val="001E3454"/>
    <w:rsid w:val="00200AB6"/>
    <w:rsid w:val="00204D9D"/>
    <w:rsid w:val="00205F0B"/>
    <w:rsid w:val="002217D1"/>
    <w:rsid w:val="00231B0C"/>
    <w:rsid w:val="0023675C"/>
    <w:rsid w:val="002369FB"/>
    <w:rsid w:val="00250953"/>
    <w:rsid w:val="00253EA7"/>
    <w:rsid w:val="00271181"/>
    <w:rsid w:val="0027315D"/>
    <w:rsid w:val="002777F9"/>
    <w:rsid w:val="002865F0"/>
    <w:rsid w:val="0029053B"/>
    <w:rsid w:val="002919A2"/>
    <w:rsid w:val="002B56D2"/>
    <w:rsid w:val="002C1B11"/>
    <w:rsid w:val="002C525C"/>
    <w:rsid w:val="002D3E1F"/>
    <w:rsid w:val="002D543C"/>
    <w:rsid w:val="00310353"/>
    <w:rsid w:val="00317707"/>
    <w:rsid w:val="00317F59"/>
    <w:rsid w:val="003233A6"/>
    <w:rsid w:val="00347D85"/>
    <w:rsid w:val="00371D46"/>
    <w:rsid w:val="00376685"/>
    <w:rsid w:val="003949B6"/>
    <w:rsid w:val="003C0329"/>
    <w:rsid w:val="003C0F7E"/>
    <w:rsid w:val="003C5A4C"/>
    <w:rsid w:val="003F6302"/>
    <w:rsid w:val="00416AEB"/>
    <w:rsid w:val="0042630A"/>
    <w:rsid w:val="00434B6A"/>
    <w:rsid w:val="00442267"/>
    <w:rsid w:val="00450DFC"/>
    <w:rsid w:val="00463DA1"/>
    <w:rsid w:val="00481ED6"/>
    <w:rsid w:val="004953CB"/>
    <w:rsid w:val="004D03D9"/>
    <w:rsid w:val="004D6AEA"/>
    <w:rsid w:val="00500EF5"/>
    <w:rsid w:val="0051273E"/>
    <w:rsid w:val="005152DC"/>
    <w:rsid w:val="00515A8F"/>
    <w:rsid w:val="0053334D"/>
    <w:rsid w:val="00564927"/>
    <w:rsid w:val="00582A39"/>
    <w:rsid w:val="00590ED5"/>
    <w:rsid w:val="00595AE2"/>
    <w:rsid w:val="005A359F"/>
    <w:rsid w:val="005B5C31"/>
    <w:rsid w:val="005E4B63"/>
    <w:rsid w:val="006237B0"/>
    <w:rsid w:val="00624A12"/>
    <w:rsid w:val="006360AD"/>
    <w:rsid w:val="006402E5"/>
    <w:rsid w:val="00651A86"/>
    <w:rsid w:val="0065533D"/>
    <w:rsid w:val="00666717"/>
    <w:rsid w:val="0068057C"/>
    <w:rsid w:val="00683255"/>
    <w:rsid w:val="0069022B"/>
    <w:rsid w:val="006B2B4E"/>
    <w:rsid w:val="006B56E4"/>
    <w:rsid w:val="006D19E0"/>
    <w:rsid w:val="006D2455"/>
    <w:rsid w:val="006D2714"/>
    <w:rsid w:val="006E491A"/>
    <w:rsid w:val="007301A7"/>
    <w:rsid w:val="00730829"/>
    <w:rsid w:val="00736970"/>
    <w:rsid w:val="00741193"/>
    <w:rsid w:val="0075078E"/>
    <w:rsid w:val="00753857"/>
    <w:rsid w:val="007541F4"/>
    <w:rsid w:val="007640AA"/>
    <w:rsid w:val="00774B16"/>
    <w:rsid w:val="007907F3"/>
    <w:rsid w:val="00791826"/>
    <w:rsid w:val="007B0866"/>
    <w:rsid w:val="007B72A9"/>
    <w:rsid w:val="007C0555"/>
    <w:rsid w:val="007C3EE2"/>
    <w:rsid w:val="007D22E0"/>
    <w:rsid w:val="007F5870"/>
    <w:rsid w:val="008125C0"/>
    <w:rsid w:val="00812E63"/>
    <w:rsid w:val="00832E4A"/>
    <w:rsid w:val="008356AA"/>
    <w:rsid w:val="008745EB"/>
    <w:rsid w:val="008764A3"/>
    <w:rsid w:val="008775D2"/>
    <w:rsid w:val="0087787C"/>
    <w:rsid w:val="00880693"/>
    <w:rsid w:val="00883F8E"/>
    <w:rsid w:val="00884FDD"/>
    <w:rsid w:val="008945A8"/>
    <w:rsid w:val="008D3188"/>
    <w:rsid w:val="008E4091"/>
    <w:rsid w:val="009163E5"/>
    <w:rsid w:val="00930A64"/>
    <w:rsid w:val="00961D07"/>
    <w:rsid w:val="00965F7A"/>
    <w:rsid w:val="00971BB5"/>
    <w:rsid w:val="00980BCF"/>
    <w:rsid w:val="009B0461"/>
    <w:rsid w:val="009B0833"/>
    <w:rsid w:val="009E781E"/>
    <w:rsid w:val="009F6A1D"/>
    <w:rsid w:val="00A00FED"/>
    <w:rsid w:val="00A229D8"/>
    <w:rsid w:val="00A513BE"/>
    <w:rsid w:val="00A51488"/>
    <w:rsid w:val="00A62132"/>
    <w:rsid w:val="00A722E7"/>
    <w:rsid w:val="00A90CCC"/>
    <w:rsid w:val="00A94BEA"/>
    <w:rsid w:val="00AB357D"/>
    <w:rsid w:val="00AC4553"/>
    <w:rsid w:val="00AC7F08"/>
    <w:rsid w:val="00AE1C12"/>
    <w:rsid w:val="00AE52BD"/>
    <w:rsid w:val="00AE63E6"/>
    <w:rsid w:val="00AF3CA4"/>
    <w:rsid w:val="00B16052"/>
    <w:rsid w:val="00B21680"/>
    <w:rsid w:val="00B23BB2"/>
    <w:rsid w:val="00B27287"/>
    <w:rsid w:val="00B33413"/>
    <w:rsid w:val="00B44521"/>
    <w:rsid w:val="00B53309"/>
    <w:rsid w:val="00B631CE"/>
    <w:rsid w:val="00B72964"/>
    <w:rsid w:val="00B96866"/>
    <w:rsid w:val="00BA1B37"/>
    <w:rsid w:val="00BA20F6"/>
    <w:rsid w:val="00BD622E"/>
    <w:rsid w:val="00BE10C8"/>
    <w:rsid w:val="00BE400E"/>
    <w:rsid w:val="00BE7C40"/>
    <w:rsid w:val="00BE7F6E"/>
    <w:rsid w:val="00C07343"/>
    <w:rsid w:val="00C17CD1"/>
    <w:rsid w:val="00C24E57"/>
    <w:rsid w:val="00C252E2"/>
    <w:rsid w:val="00C47EFB"/>
    <w:rsid w:val="00C81D12"/>
    <w:rsid w:val="00C828B6"/>
    <w:rsid w:val="00C85EBC"/>
    <w:rsid w:val="00CA3C45"/>
    <w:rsid w:val="00CB410E"/>
    <w:rsid w:val="00CB5523"/>
    <w:rsid w:val="00CB602A"/>
    <w:rsid w:val="00CE0DB8"/>
    <w:rsid w:val="00CE4C65"/>
    <w:rsid w:val="00D02AD9"/>
    <w:rsid w:val="00D07782"/>
    <w:rsid w:val="00D17412"/>
    <w:rsid w:val="00D177AE"/>
    <w:rsid w:val="00D253B5"/>
    <w:rsid w:val="00D35B74"/>
    <w:rsid w:val="00D73435"/>
    <w:rsid w:val="00D749AE"/>
    <w:rsid w:val="00D82947"/>
    <w:rsid w:val="00DC2CA9"/>
    <w:rsid w:val="00DC74F3"/>
    <w:rsid w:val="00DD20DC"/>
    <w:rsid w:val="00DE1C1B"/>
    <w:rsid w:val="00DF532D"/>
    <w:rsid w:val="00E10B3B"/>
    <w:rsid w:val="00E13692"/>
    <w:rsid w:val="00E21066"/>
    <w:rsid w:val="00E235B6"/>
    <w:rsid w:val="00E259ED"/>
    <w:rsid w:val="00E30565"/>
    <w:rsid w:val="00E447AE"/>
    <w:rsid w:val="00E573FE"/>
    <w:rsid w:val="00E64D9A"/>
    <w:rsid w:val="00E77401"/>
    <w:rsid w:val="00EB3282"/>
    <w:rsid w:val="00EC37F4"/>
    <w:rsid w:val="00ED0B1F"/>
    <w:rsid w:val="00ED788D"/>
    <w:rsid w:val="00EE10F5"/>
    <w:rsid w:val="00EE6C1D"/>
    <w:rsid w:val="00EE7328"/>
    <w:rsid w:val="00EF4F6D"/>
    <w:rsid w:val="00F146B1"/>
    <w:rsid w:val="00F1495F"/>
    <w:rsid w:val="00F54DA3"/>
    <w:rsid w:val="00F61B1A"/>
    <w:rsid w:val="00F75510"/>
    <w:rsid w:val="00F773EF"/>
    <w:rsid w:val="00F9555F"/>
    <w:rsid w:val="00FA04A7"/>
    <w:rsid w:val="00FA76D8"/>
    <w:rsid w:val="00FB316C"/>
    <w:rsid w:val="00FC0D73"/>
    <w:rsid w:val="00FC62B9"/>
    <w:rsid w:val="00FC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9"/>
  </w:style>
  <w:style w:type="paragraph" w:styleId="1">
    <w:name w:val="heading 1"/>
    <w:basedOn w:val="a"/>
    <w:link w:val="10"/>
    <w:uiPriority w:val="9"/>
    <w:qFormat/>
    <w:rsid w:val="00317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17707"/>
  </w:style>
  <w:style w:type="character" w:styleId="a4">
    <w:name w:val="Hyperlink"/>
    <w:basedOn w:val="a0"/>
    <w:uiPriority w:val="99"/>
    <w:unhideWhenUsed/>
    <w:rsid w:val="00317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8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7D1"/>
    <w:pPr>
      <w:ind w:left="720"/>
      <w:contextualSpacing/>
    </w:pPr>
  </w:style>
  <w:style w:type="paragraph" w:customStyle="1" w:styleId="western">
    <w:name w:val="western"/>
    <w:basedOn w:val="a"/>
    <w:rsid w:val="00DD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custom-text">
    <w:name w:val="ms-rtecustom-text"/>
    <w:basedOn w:val="a0"/>
    <w:rsid w:val="00AB357D"/>
  </w:style>
  <w:style w:type="character" w:styleId="a8">
    <w:name w:val="Strong"/>
    <w:basedOn w:val="a0"/>
    <w:uiPriority w:val="22"/>
    <w:qFormat/>
    <w:rsid w:val="00AB357D"/>
    <w:rPr>
      <w:b/>
      <w:bCs/>
    </w:rPr>
  </w:style>
  <w:style w:type="character" w:styleId="a9">
    <w:name w:val="Emphasis"/>
    <w:basedOn w:val="a0"/>
    <w:uiPriority w:val="20"/>
    <w:qFormat/>
    <w:rsid w:val="00AB357D"/>
    <w:rPr>
      <w:i/>
      <w:iCs/>
    </w:rPr>
  </w:style>
  <w:style w:type="character" w:customStyle="1" w:styleId="apple-converted-space">
    <w:name w:val="apple-converted-space"/>
    <w:basedOn w:val="a0"/>
    <w:rsid w:val="00AB357D"/>
  </w:style>
  <w:style w:type="paragraph" w:styleId="aa">
    <w:name w:val="header"/>
    <w:basedOn w:val="a"/>
    <w:link w:val="ab"/>
    <w:uiPriority w:val="99"/>
    <w:unhideWhenUsed/>
    <w:rsid w:val="007C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555"/>
  </w:style>
  <w:style w:type="paragraph" w:styleId="ac">
    <w:name w:val="footer"/>
    <w:basedOn w:val="a"/>
    <w:link w:val="ad"/>
    <w:uiPriority w:val="99"/>
    <w:unhideWhenUsed/>
    <w:rsid w:val="007C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555"/>
  </w:style>
  <w:style w:type="table" w:styleId="ae">
    <w:name w:val="Table Grid"/>
    <w:basedOn w:val="a1"/>
    <w:uiPriority w:val="59"/>
    <w:rsid w:val="0088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">
    <w:name w:val="Light List"/>
    <w:basedOn w:val="a1"/>
    <w:uiPriority w:val="61"/>
    <w:rsid w:val="00290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290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Shading 2 Accent 5"/>
    <w:basedOn w:val="a1"/>
    <w:uiPriority w:val="64"/>
    <w:rsid w:val="00290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2905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styleId="-2">
    <w:name w:val="Light Shading Accent 2"/>
    <w:basedOn w:val="a1"/>
    <w:uiPriority w:val="60"/>
    <w:rsid w:val="00582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582A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0">
    <w:name w:val="No Spacing"/>
    <w:uiPriority w:val="1"/>
    <w:qFormat/>
    <w:rsid w:val="00044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85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4E97-C43A-4618-B2D0-4D8C610D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-</cp:lastModifiedBy>
  <cp:revision>9</cp:revision>
  <cp:lastPrinted>2020-07-17T06:48:00Z</cp:lastPrinted>
  <dcterms:created xsi:type="dcterms:W3CDTF">2020-07-17T06:44:00Z</dcterms:created>
  <dcterms:modified xsi:type="dcterms:W3CDTF">2020-07-17T09:04:00Z</dcterms:modified>
</cp:coreProperties>
</file>