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8C" w:rsidRDefault="0011378C" w:rsidP="0011378C">
      <w:pPr>
        <w:jc w:val="right"/>
        <w:rPr>
          <w:sz w:val="2"/>
          <w:szCs w:val="2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6412230" cy="9279255"/>
            <wp:effectExtent l="0" t="0" r="0" b="0"/>
            <wp:docPr id="1" name="Рисунок 1" descr="C:\Users\EC31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31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927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8C" w:rsidRDefault="0011378C" w:rsidP="0011378C">
      <w:pPr>
        <w:jc w:val="right"/>
        <w:rPr>
          <w:sz w:val="28"/>
          <w:szCs w:val="28"/>
          <w:lang w:val="ru-RU"/>
        </w:rPr>
      </w:pPr>
    </w:p>
    <w:p w:rsidR="0011378C" w:rsidRDefault="0011378C" w:rsidP="0011378C">
      <w:pPr>
        <w:jc w:val="right"/>
        <w:rPr>
          <w:sz w:val="28"/>
          <w:szCs w:val="28"/>
          <w:lang w:val="ru-RU"/>
        </w:rPr>
      </w:pPr>
    </w:p>
    <w:p w:rsidR="0011378C" w:rsidRDefault="0011378C" w:rsidP="0011378C">
      <w:pPr>
        <w:jc w:val="right"/>
        <w:rPr>
          <w:sz w:val="28"/>
          <w:szCs w:val="28"/>
          <w:lang w:val="ru-RU"/>
        </w:rPr>
      </w:pPr>
    </w:p>
    <w:p w:rsid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</w:p>
    <w:p w:rsidR="0011378C" w:rsidRP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  <w:r w:rsidRPr="0011378C">
        <w:rPr>
          <w:b/>
          <w:sz w:val="28"/>
          <w:szCs w:val="28"/>
        </w:rPr>
        <w:t>Дополнительное соглашение № 1</w:t>
      </w:r>
    </w:p>
    <w:p w:rsidR="0011378C" w:rsidRP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  <w:r w:rsidRPr="0011378C">
        <w:rPr>
          <w:b/>
          <w:sz w:val="28"/>
          <w:szCs w:val="28"/>
        </w:rPr>
        <w:t>к Областному отраслевому Соглашению о регулировании социально-трудовых и связанных с ними экономических отношений на территории Омской области в сфере образования на 2016 – 2018 годы, зарегистрированному 28 декабря 2015 года Министерством труда и социального развития Омской области (регистрационный номер 9)</w:t>
      </w:r>
    </w:p>
    <w:p w:rsid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</w:p>
    <w:p w:rsid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</w:p>
    <w:p w:rsid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</w:p>
    <w:p w:rsidR="0011378C" w:rsidRPr="0011378C" w:rsidRDefault="0011378C" w:rsidP="0011378C">
      <w:pPr>
        <w:pStyle w:val="a6"/>
        <w:spacing w:after="0"/>
        <w:ind w:left="1134" w:right="284" w:firstLine="567"/>
        <w:jc w:val="center"/>
        <w:rPr>
          <w:b/>
          <w:sz w:val="28"/>
          <w:szCs w:val="28"/>
        </w:rPr>
      </w:pPr>
    </w:p>
    <w:p w:rsidR="007216F1" w:rsidRDefault="0011378C" w:rsidP="007216F1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Омской области (далее – Министерство образования) 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лице 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Министра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Омской </w:t>
      </w:r>
      <w:r w:rsidR="007216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области </w:t>
      </w:r>
    </w:p>
    <w:p w:rsidR="0011378C" w:rsidRPr="0011378C" w:rsidRDefault="0011378C" w:rsidP="007216F1">
      <w:pPr>
        <w:autoSpaceDE w:val="0"/>
        <w:autoSpaceDN w:val="0"/>
        <w:adjustRightInd w:val="0"/>
        <w:ind w:left="1134" w:righ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Сергея Николаевича </w:t>
      </w:r>
      <w:proofErr w:type="spellStart"/>
      <w:r w:rsidRPr="0011378C">
        <w:rPr>
          <w:rFonts w:ascii="Times New Roman" w:hAnsi="Times New Roman" w:cs="Times New Roman"/>
          <w:sz w:val="28"/>
          <w:szCs w:val="28"/>
          <w:lang w:val="ru-RU"/>
        </w:rPr>
        <w:t>Канунникова</w:t>
      </w:r>
      <w:proofErr w:type="spellEnd"/>
      <w:r w:rsidRPr="0011378C">
        <w:rPr>
          <w:rFonts w:ascii="Times New Roman" w:hAnsi="Times New Roman" w:cs="Times New Roman"/>
          <w:sz w:val="28"/>
          <w:szCs w:val="28"/>
          <w:lang w:val="ru-RU"/>
        </w:rPr>
        <w:t>, действующего на основании Положения о Министерстве образования Омской области, утвержденного Указом Губернатора Омской области от 15 марта 2004 года № 63, и Омская областная организация Профсоюза работников народного образования и науки Российской Федерации (далее – Профсоюз) в лице председателя Профсоюза Евгения Федоровича Дрейлинга, действующего на основании Устава Профессионального союза работников народного образования и науки Российской Федерации (далее – Профессиональный союз</w:t>
      </w:r>
      <w:proofErr w:type="gramEnd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), утвержденного учредительным </w:t>
      </w:r>
      <w:r w:rsidRPr="0011378C">
        <w:rPr>
          <w:rFonts w:ascii="Times New Roman" w:hAnsi="Times New Roman" w:cs="Times New Roman"/>
          <w:sz w:val="28"/>
          <w:szCs w:val="28"/>
        </w:rPr>
        <w:t>I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 Съездом Профессионального союза 27 сентября 1990 года (далее – Стороны), заключили настоящее дополнительно соглашение к Областному отраслевому соглашению о регулировании социально-трудовых и связанных с ними экономических отношений </w:t>
      </w: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Омской области в сфере образования на 2016 – 2018 годы, </w:t>
      </w: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>зарегистрированному</w:t>
      </w:r>
      <w:proofErr w:type="gramEnd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 28 декабря 2015</w:t>
      </w:r>
      <w:r w:rsidRPr="0011378C">
        <w:rPr>
          <w:rFonts w:ascii="Times New Roman" w:hAnsi="Times New Roman" w:cs="Times New Roman"/>
          <w:color w:val="FFFF00"/>
          <w:sz w:val="28"/>
          <w:szCs w:val="28"/>
          <w:lang w:val="ru-RU"/>
        </w:rPr>
        <w:t xml:space="preserve">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года Министерством труда и социального развития Омской области (регистрационный номер 9) (далее – Соглашение) о следующем: 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1. Дополнить пункт 4.1 Соглашения подпунктом 13 следующего содержания</w:t>
      </w:r>
      <w:r w:rsidRPr="0011378C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«13) поясной коэффициент 15 % начисляется на минимальный размер оплаты труда</w:t>
      </w: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>.».</w:t>
      </w:r>
      <w:proofErr w:type="gramEnd"/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2. Исключить абзац 5 из пункта 3.3.3 Соглашения, включив его  в раздел 4. Соглашения в качестве пункта 4.4.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3. Изложить пункт 4.4. Соглашения в следующей редакции: </w:t>
      </w:r>
    </w:p>
    <w:p w:rsidR="0011378C" w:rsidRPr="0011378C" w:rsidRDefault="0011378C" w:rsidP="0011378C">
      <w:pPr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«4.4. Министерство образования и Профсоюз рекомендуют включать в территориальные соглашения и коллективные договоры организаций следующее положение: </w:t>
      </w:r>
    </w:p>
    <w:p w:rsidR="0011378C" w:rsidRPr="0011378C" w:rsidRDefault="0011378C" w:rsidP="0011378C">
      <w:pPr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>- в целях материальной поддержки производить оплату труда педагогических работников с учетом имевшейся у них квалификационной категории в случаях возобновления ими педагогической деятельности после длительной временной нетрудоспособности (более 6 месяцев), отпуска по беременности и родам, отпуска по уходу за ребенком, длительной командировки за пределы территории Российской Федерации, длительного отпуска сроком до одного года, а также возобновления педагогической деятельности после ее прекращения</w:t>
      </w:r>
      <w:proofErr w:type="gramEnd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 в связи с реорганизацией, ликвидацией организации, выходом на страховую пенсию по старости, исполнением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полномочий в составе выборного профсоюзного органа, если срок действия квалификационной категории закончился до возобновления ими педагогической деятельности, или в течение 6 месяцев после ее возобновления, но не более 6 месяцев с момента возобновления педагогической деятельности</w:t>
      </w: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.». </w:t>
      </w:r>
      <w:proofErr w:type="gramEnd"/>
    </w:p>
    <w:p w:rsidR="0011378C" w:rsidRPr="0011378C" w:rsidRDefault="0011378C" w:rsidP="0011378C">
      <w:pPr>
        <w:shd w:val="clear" w:color="auto" w:fill="FFFFFF"/>
        <w:tabs>
          <w:tab w:val="left" w:pos="1332"/>
        </w:tabs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4. Подпункт 2 пункта 9.1 Соглашения изложить в следующей редакции: </w:t>
      </w:r>
    </w:p>
    <w:p w:rsidR="0011378C" w:rsidRPr="0011378C" w:rsidRDefault="0011378C" w:rsidP="0011378C">
      <w:pPr>
        <w:shd w:val="clear" w:color="auto" w:fill="FFFFFF"/>
        <w:tabs>
          <w:tab w:val="left" w:pos="1332"/>
        </w:tabs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«2) информация о выполнении настоящего Соглашения ежегодно рассматривается на совместном заседании коллегии Министерства образования и комитета областной организации Профсоюза и доводится до сведения подведомственных организаций, муниципальных органов управления образованием, </w:t>
      </w:r>
      <w:r w:rsidRPr="0011378C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территориальных организаций Профсоюза, первичных профсоюзных организаций. О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тчеты руководителей муниципальных органов управления образованием Омской области о ходе выполнения территориальных соглашений и настоящего Соглашения рассматриваются на заседаниях коллегии Министерства образования согласно Плану основных мероприятий Министерства образования не реже одного раза в год;».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5. Дополнить пункт 9.1 Соглашения подпунктом 6 следующего содержания:</w:t>
      </w:r>
    </w:p>
    <w:p w:rsidR="0011378C" w:rsidRPr="0011378C" w:rsidRDefault="0011378C" w:rsidP="0011378C">
      <w:pPr>
        <w:ind w:left="1134" w:righ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«6)</w:t>
      </w:r>
      <w:r w:rsidRPr="0011378C">
        <w:rPr>
          <w:rFonts w:ascii="Times New Roman" w:hAnsi="Times New Roman" w:cs="Times New Roman"/>
          <w:sz w:val="28"/>
          <w:szCs w:val="28"/>
        </w:rPr>
        <w:t> 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Право на внесение предложений по изменению и дополнению  Соглашения имеют первичные, территориальные организации Профсоюза, областная организация Профсоюза, Министерство образования, работодатели.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378C">
        <w:rPr>
          <w:rFonts w:ascii="Times New Roman" w:hAnsi="Times New Roman" w:cs="Times New Roman"/>
          <w:sz w:val="28"/>
          <w:szCs w:val="28"/>
          <w:lang w:val="ru-RU"/>
        </w:rPr>
        <w:t>Предложения по внесению изменений и дополнений в настоящее Соглашение рассматриваются отраслевой комиссией по регулированию социально-трудовых отношений, ведению коллективных переговоров по подготовке, заключению и внесению изменений в Соглашение между Министерством образования Омской области и Омской областной организацией Профсоюза работников народного образования и науки РФ на 2016 – 2018 годы и контролю его выполнения, созданной решением Сторон на паритетных началах (далее – Комиссия).</w:t>
      </w:r>
      <w:proofErr w:type="gramEnd"/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правомочна, если на ее заседании присутствует                            не менее 2/3 общего числа ее членов. </w:t>
      </w:r>
    </w:p>
    <w:p w:rsidR="0011378C" w:rsidRPr="0011378C" w:rsidRDefault="0011378C" w:rsidP="0011378C">
      <w:pPr>
        <w:autoSpaceDE w:val="0"/>
        <w:autoSpaceDN w:val="0"/>
        <w:adjustRightInd w:val="0"/>
        <w:ind w:left="1134" w:right="284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Решение Комиссии принимается открытым голосованием простым большинством голосов.</w:t>
      </w:r>
    </w:p>
    <w:p w:rsidR="0011378C" w:rsidRPr="0011378C" w:rsidRDefault="0011378C" w:rsidP="0011378C">
      <w:pPr>
        <w:ind w:left="113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8C">
        <w:rPr>
          <w:rFonts w:ascii="Times New Roman" w:hAnsi="Times New Roman" w:cs="Times New Roman"/>
          <w:sz w:val="28"/>
          <w:szCs w:val="28"/>
          <w:lang w:val="ru-RU"/>
        </w:rPr>
        <w:t>Принятые Комиссией изменения и дополнения в Соглашение оформляются протоколом. Протокол</w:t>
      </w:r>
      <w:r w:rsidRPr="0011378C">
        <w:rPr>
          <w:rFonts w:ascii="Times New Roman" w:hAnsi="Times New Roman" w:cs="Times New Roman"/>
          <w:sz w:val="28"/>
          <w:szCs w:val="28"/>
        </w:rPr>
        <w:t xml:space="preserve">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подписывается</w:t>
      </w:r>
      <w:r w:rsidRPr="0011378C">
        <w:rPr>
          <w:rFonts w:ascii="Times New Roman" w:hAnsi="Times New Roman" w:cs="Times New Roman"/>
          <w:sz w:val="28"/>
          <w:szCs w:val="28"/>
        </w:rPr>
        <w:t xml:space="preserve">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председателем</w:t>
      </w:r>
      <w:r w:rsidRPr="0011378C">
        <w:rPr>
          <w:rFonts w:ascii="Times New Roman" w:hAnsi="Times New Roman" w:cs="Times New Roman"/>
          <w:sz w:val="28"/>
          <w:szCs w:val="28"/>
        </w:rPr>
        <w:t xml:space="preserve"> и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секретарем</w:t>
      </w:r>
      <w:r w:rsidRPr="0011378C">
        <w:rPr>
          <w:rFonts w:ascii="Times New Roman" w:hAnsi="Times New Roman" w:cs="Times New Roman"/>
          <w:sz w:val="28"/>
          <w:szCs w:val="28"/>
        </w:rPr>
        <w:t xml:space="preserve"> </w:t>
      </w:r>
      <w:r w:rsidRPr="0011378C"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proofErr w:type="gramStart"/>
      <w:r w:rsidRPr="0011378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1378C">
        <w:rPr>
          <w:rFonts w:ascii="Times New Roman" w:hAnsi="Times New Roman" w:cs="Times New Roman"/>
          <w:sz w:val="28"/>
          <w:szCs w:val="28"/>
        </w:rPr>
        <w:t>.</w:t>
      </w:r>
    </w:p>
    <w:p w:rsidR="0011378C" w:rsidRPr="0011378C" w:rsidRDefault="0011378C" w:rsidP="0011378C">
      <w:pPr>
        <w:jc w:val="right"/>
        <w:rPr>
          <w:sz w:val="28"/>
          <w:szCs w:val="28"/>
          <w:lang w:val="ru-RU"/>
        </w:rPr>
      </w:pPr>
    </w:p>
    <w:sectPr w:rsidR="0011378C" w:rsidRPr="0011378C" w:rsidSect="0011378C">
      <w:pgSz w:w="11906" w:h="16838"/>
      <w:pgMar w:top="709" w:right="707" w:bottom="426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BA" w:rsidRDefault="009566BA">
      <w:r>
        <w:separator/>
      </w:r>
    </w:p>
  </w:endnote>
  <w:endnote w:type="continuationSeparator" w:id="0">
    <w:p w:rsidR="009566BA" w:rsidRDefault="0095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BA" w:rsidRDefault="009566BA"/>
  </w:footnote>
  <w:footnote w:type="continuationSeparator" w:id="0">
    <w:p w:rsidR="009566BA" w:rsidRDefault="009566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F2"/>
    <w:rsid w:val="0011378C"/>
    <w:rsid w:val="002A2BF2"/>
    <w:rsid w:val="007157BB"/>
    <w:rsid w:val="007216F1"/>
    <w:rsid w:val="009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8C"/>
    <w:rPr>
      <w:rFonts w:ascii="Tahoma" w:hAnsi="Tahoma" w:cs="Tahoma"/>
      <w:color w:val="000000"/>
      <w:sz w:val="16"/>
      <w:szCs w:val="16"/>
    </w:rPr>
  </w:style>
  <w:style w:type="paragraph" w:styleId="a6">
    <w:name w:val="Body Text Indent"/>
    <w:basedOn w:val="a"/>
    <w:link w:val="a7"/>
    <w:uiPriority w:val="99"/>
    <w:rsid w:val="0011378C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1378C"/>
    <w:rPr>
      <w:rFonts w:ascii="Times New Roman" w:eastAsia="Times New Roman" w:hAnsi="Times New Roman" w:cs="Times New Roman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8C"/>
    <w:rPr>
      <w:rFonts w:ascii="Tahoma" w:hAnsi="Tahoma" w:cs="Tahoma"/>
      <w:color w:val="000000"/>
      <w:sz w:val="16"/>
      <w:szCs w:val="16"/>
    </w:rPr>
  </w:style>
  <w:style w:type="paragraph" w:styleId="a6">
    <w:name w:val="Body Text Indent"/>
    <w:basedOn w:val="a"/>
    <w:link w:val="a7"/>
    <w:uiPriority w:val="99"/>
    <w:rsid w:val="0011378C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1378C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Дрейлинг Евгений Федорович</dc:creator>
  <cp:lastModifiedBy>Дрейлинг Евгений Федорович</cp:lastModifiedBy>
  <cp:revision>1</cp:revision>
  <dcterms:created xsi:type="dcterms:W3CDTF">2016-08-17T10:10:00Z</dcterms:created>
  <dcterms:modified xsi:type="dcterms:W3CDTF">2016-08-17T14:25:00Z</dcterms:modified>
</cp:coreProperties>
</file>