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F6" w:rsidRDefault="00A307F6" w:rsidP="00A307F6">
      <w:pPr>
        <w:pStyle w:val="a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w:drawing>
          <wp:inline distT="0" distB="0" distL="0" distR="0">
            <wp:extent cx="707390" cy="53467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39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F6" w:rsidRDefault="00A307F6" w:rsidP="00A307F6">
      <w:pPr>
        <w:pStyle w:val="a3"/>
        <w:rPr>
          <w:sz w:val="32"/>
          <w:szCs w:val="32"/>
          <w:u w:val="none"/>
        </w:rPr>
      </w:pPr>
    </w:p>
    <w:p w:rsidR="00A307F6" w:rsidRDefault="00A307F6" w:rsidP="00A307F6">
      <w:pPr>
        <w:pStyle w:val="a3"/>
        <w:rPr>
          <w:b w:val="0"/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Профсоюз работников </w:t>
      </w:r>
      <w:proofErr w:type="gramStart"/>
      <w:r>
        <w:rPr>
          <w:sz w:val="32"/>
          <w:szCs w:val="32"/>
          <w:u w:val="none"/>
        </w:rPr>
        <w:t>народного</w:t>
      </w:r>
      <w:proofErr w:type="gramEnd"/>
    </w:p>
    <w:p w:rsidR="00A307F6" w:rsidRDefault="00A307F6" w:rsidP="00A307F6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образования и науки Российской Федерации</w:t>
      </w:r>
    </w:p>
    <w:p w:rsidR="00A307F6" w:rsidRDefault="00A307F6" w:rsidP="00A307F6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(Общероссийский Профсоюз образования)</w:t>
      </w:r>
    </w:p>
    <w:p w:rsidR="00A307F6" w:rsidRDefault="00A307F6" w:rsidP="00A307F6">
      <w:pPr>
        <w:pStyle w:val="a3"/>
        <w:rPr>
          <w:sz w:val="32"/>
          <w:szCs w:val="32"/>
          <w:u w:val="none"/>
        </w:rPr>
      </w:pPr>
    </w:p>
    <w:p w:rsidR="00A307F6" w:rsidRDefault="00A307F6" w:rsidP="00A307F6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Челябинская областная организация</w:t>
      </w:r>
    </w:p>
    <w:p w:rsidR="00A307F6" w:rsidRDefault="00A307F6" w:rsidP="00A307F6">
      <w:pPr>
        <w:pStyle w:val="a5"/>
      </w:pPr>
      <w:r>
        <w:t xml:space="preserve">Областной комитет </w:t>
      </w:r>
    </w:p>
    <w:p w:rsidR="00A307F6" w:rsidRDefault="00A307F6" w:rsidP="00A307F6">
      <w:pPr>
        <w:pStyle w:val="a5"/>
      </w:pPr>
    </w:p>
    <w:p w:rsidR="00A307F6" w:rsidRDefault="00A307F6" w:rsidP="00A307F6">
      <w:pPr>
        <w:tabs>
          <w:tab w:val="left" w:pos="3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ПРЕЗИДИУМ</w:t>
      </w:r>
    </w:p>
    <w:p w:rsidR="00A307F6" w:rsidRDefault="00A307F6" w:rsidP="00A307F6">
      <w:pPr>
        <w:tabs>
          <w:tab w:val="left" w:pos="3900"/>
        </w:tabs>
        <w:jc w:val="center"/>
        <w:rPr>
          <w:b/>
          <w:bCs/>
          <w:sz w:val="40"/>
          <w:szCs w:val="40"/>
        </w:rPr>
      </w:pPr>
    </w:p>
    <w:p w:rsidR="00A307F6" w:rsidRDefault="00A307F6" w:rsidP="00A307F6">
      <w:pPr>
        <w:pStyle w:val="1"/>
      </w:pPr>
      <w:r>
        <w:t>ПОСТАНОВЛЕНИЕ</w:t>
      </w:r>
    </w:p>
    <w:p w:rsidR="00A307F6" w:rsidRDefault="00A307F6" w:rsidP="00A307F6">
      <w:pPr>
        <w:jc w:val="both"/>
        <w:rPr>
          <w:b/>
          <w:bCs/>
          <w:sz w:val="28"/>
          <w:szCs w:val="28"/>
        </w:rPr>
      </w:pPr>
    </w:p>
    <w:p w:rsidR="00A307F6" w:rsidRDefault="00A307F6" w:rsidP="00A30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июня 2013 года                     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Челябинск                                             № 20</w:t>
      </w:r>
    </w:p>
    <w:p w:rsidR="00A307F6" w:rsidRDefault="00A307F6" w:rsidP="00A307F6"/>
    <w:p w:rsidR="00A307F6" w:rsidRDefault="00A307F6" w:rsidP="00A307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07F6" w:rsidRDefault="00A307F6" w:rsidP="00A307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07F6" w:rsidRDefault="00A307F6" w:rsidP="00A307F6">
      <w:pPr>
        <w:spacing w:line="276" w:lineRule="auto"/>
        <w:ind w:left="-425" w:firstLine="567"/>
        <w:jc w:val="center"/>
        <w:rPr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 xml:space="preserve">О проведении в территориальных организациях </w:t>
      </w:r>
      <w:proofErr w:type="spellStart"/>
      <w:r>
        <w:rPr>
          <w:rFonts w:eastAsia="Calibri"/>
          <w:b/>
          <w:sz w:val="32"/>
          <w:szCs w:val="32"/>
          <w:u w:val="single"/>
          <w:lang w:eastAsia="en-US"/>
        </w:rPr>
        <w:t>общепрофсоюзной</w:t>
      </w:r>
      <w:proofErr w:type="spellEnd"/>
      <w:r>
        <w:rPr>
          <w:rFonts w:eastAsia="Calibri"/>
          <w:b/>
          <w:sz w:val="32"/>
          <w:szCs w:val="32"/>
          <w:u w:val="single"/>
          <w:lang w:eastAsia="en-US"/>
        </w:rPr>
        <w:t xml:space="preserve"> тематической проверки по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теме «Соблюдение трудового законодательства при заключении и выполнении коллективных договоров в образовательных учреждениях»</w:t>
      </w:r>
    </w:p>
    <w:p w:rsidR="00A307F6" w:rsidRDefault="00A307F6" w:rsidP="00A307F6">
      <w:pPr>
        <w:rPr>
          <w:sz w:val="28"/>
          <w:szCs w:val="28"/>
        </w:rPr>
      </w:pPr>
    </w:p>
    <w:p w:rsidR="00A307F6" w:rsidRDefault="00A307F6" w:rsidP="00A307F6">
      <w:pPr>
        <w:spacing w:line="276" w:lineRule="auto"/>
        <w:ind w:left="-425" w:firstLine="425"/>
        <w:jc w:val="center"/>
        <w:rPr>
          <w:b/>
          <w:sz w:val="28"/>
          <w:szCs w:val="28"/>
          <w:u w:val="single"/>
        </w:rPr>
      </w:pP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Постановления Исполнительного комитета профсоюза ЦС Профсоюза от 10 декабря 2012 г. № 12-5 «О теме, сроках и порядке проведения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соблюдению трудового законодательства  в образовательных учреждениях в 2013 году» 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областного комитета Профсоюза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участие в проведении с 14 октября по 15 ноября 2013 года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теме «Соблюдение трудового законодательства при заключении и выполнении коллективных договоров в образовательных учреждениях». 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территориальные организации прилагаемый Порядок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теме «Соблюдение трудового законодательства при заключении и выполнении коллективных договоров в образовательных учреждениях». 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 территориальных организаций профсоюза: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организовать совместно с внештатными правовыми инспекторами труда проведение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в установленные сроки не менее чем в 30% образовательных организаций;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подвести итоги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на заседаниях выборных коллегиальных органов;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не позднее 10 декабря 2013 года</w:t>
      </w:r>
      <w:r>
        <w:rPr>
          <w:sz w:val="28"/>
          <w:szCs w:val="28"/>
        </w:rPr>
        <w:t xml:space="preserve"> представить в обком Профсоюза итоговые материалы, подготовленные в соответствии с количественными и качественными показателями проведения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проверки.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Председателям территориальных организаций профсоюза, не имеющих внештатного правового инспектора труда, </w:t>
      </w:r>
      <w:r>
        <w:rPr>
          <w:b/>
          <w:sz w:val="28"/>
          <w:szCs w:val="28"/>
        </w:rPr>
        <w:t>в срок до 20.09.2013 года</w:t>
      </w:r>
      <w:r>
        <w:rPr>
          <w:sz w:val="28"/>
          <w:szCs w:val="28"/>
        </w:rPr>
        <w:t xml:space="preserve"> направить в обком профсоюза сведения о кандидатуре по ранее утвержденной форме.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Итоги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теме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Соблюдение трудового законодательства при заключении и выполнении коллективных договоров в образовательных учреждениях» рассмотреть на заседании Президиума обкома Профсоюза в декабре 2013 года.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 выполнения настоящего постановления возложить на главного правового инспектора труда В.Ю.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>.</w:t>
      </w:r>
    </w:p>
    <w:p w:rsidR="00A307F6" w:rsidRDefault="00A307F6" w:rsidP="00A307F6">
      <w:pPr>
        <w:spacing w:line="276" w:lineRule="auto"/>
        <w:ind w:left="-425" w:firstLine="425"/>
        <w:jc w:val="both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        </w:t>
      </w:r>
    </w:p>
    <w:p w:rsidR="00A307F6" w:rsidRDefault="00A307F6" w:rsidP="00A307F6">
      <w:pPr>
        <w:spacing w:line="276" w:lineRule="auto"/>
        <w:ind w:left="-425" w:firstLine="425"/>
        <w:jc w:val="both"/>
        <w:rPr>
          <w:bCs/>
          <w:kern w:val="32"/>
          <w:sz w:val="28"/>
          <w:szCs w:val="28"/>
          <w:lang w:eastAsia="en-US"/>
        </w:rPr>
      </w:pPr>
    </w:p>
    <w:p w:rsidR="00A307F6" w:rsidRDefault="00A307F6" w:rsidP="00A307F6">
      <w:pPr>
        <w:spacing w:line="276" w:lineRule="auto"/>
        <w:ind w:left="-425" w:firstLine="425"/>
        <w:rPr>
          <w:sz w:val="28"/>
          <w:szCs w:val="28"/>
        </w:rPr>
      </w:pPr>
    </w:p>
    <w:p w:rsidR="00A307F6" w:rsidRDefault="00A307F6" w:rsidP="00A307F6">
      <w:pPr>
        <w:pStyle w:val="1"/>
        <w:spacing w:line="276" w:lineRule="auto"/>
        <w:ind w:left="-425" w:firstLine="42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Председатель областной</w:t>
      </w:r>
    </w:p>
    <w:p w:rsidR="00A307F6" w:rsidRDefault="00A307F6" w:rsidP="00A307F6">
      <w:pPr>
        <w:spacing w:line="276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Ю.В. Конников </w:t>
      </w:r>
    </w:p>
    <w:p w:rsidR="00A307F6" w:rsidRDefault="00A307F6" w:rsidP="00A307F6">
      <w:pPr>
        <w:spacing w:line="276" w:lineRule="auto"/>
        <w:ind w:left="-425" w:firstLine="425"/>
        <w:rPr>
          <w:sz w:val="28"/>
          <w:szCs w:val="28"/>
        </w:rPr>
      </w:pPr>
    </w:p>
    <w:p w:rsidR="00A307F6" w:rsidRDefault="00A307F6" w:rsidP="00A307F6">
      <w:pPr>
        <w:spacing w:line="276" w:lineRule="auto"/>
        <w:ind w:left="-425" w:firstLine="425"/>
        <w:rPr>
          <w:b/>
          <w:sz w:val="28"/>
          <w:szCs w:val="28"/>
        </w:rPr>
      </w:pPr>
    </w:p>
    <w:p w:rsidR="00A307F6" w:rsidRDefault="00A307F6" w:rsidP="00A307F6">
      <w:pPr>
        <w:spacing w:line="276" w:lineRule="auto"/>
        <w:ind w:left="-425" w:firstLine="425"/>
        <w:jc w:val="right"/>
        <w:rPr>
          <w:b/>
          <w:sz w:val="28"/>
          <w:szCs w:val="28"/>
        </w:rPr>
      </w:pPr>
    </w:p>
    <w:p w:rsidR="00A307F6" w:rsidRPr="00EA4CF0" w:rsidRDefault="00A307F6" w:rsidP="00A307F6">
      <w:pPr>
        <w:ind w:left="4678" w:right="-6" w:firstLine="284"/>
        <w:jc w:val="right"/>
        <w:rPr>
          <w:sz w:val="28"/>
          <w:szCs w:val="28"/>
        </w:rPr>
      </w:pPr>
      <w:r w:rsidRPr="00EA4CF0">
        <w:rPr>
          <w:sz w:val="28"/>
          <w:szCs w:val="28"/>
        </w:rPr>
        <w:t>Приложение</w:t>
      </w:r>
    </w:p>
    <w:p w:rsidR="00A307F6" w:rsidRPr="00EA4CF0" w:rsidRDefault="00A307F6" w:rsidP="00A307F6">
      <w:pPr>
        <w:ind w:left="4678" w:right="-6" w:firstLine="284"/>
        <w:jc w:val="right"/>
        <w:rPr>
          <w:sz w:val="28"/>
          <w:szCs w:val="28"/>
        </w:rPr>
      </w:pPr>
      <w:r w:rsidRPr="00EA4CF0">
        <w:rPr>
          <w:sz w:val="28"/>
          <w:szCs w:val="28"/>
        </w:rPr>
        <w:t>к постановлению</w:t>
      </w:r>
    </w:p>
    <w:p w:rsidR="00A307F6" w:rsidRPr="00EA4CF0" w:rsidRDefault="00A307F6" w:rsidP="00A307F6">
      <w:pPr>
        <w:ind w:left="4678" w:right="-6" w:firstLine="284"/>
        <w:jc w:val="right"/>
        <w:rPr>
          <w:sz w:val="28"/>
          <w:szCs w:val="28"/>
        </w:rPr>
      </w:pPr>
      <w:r w:rsidRPr="00EA4CF0">
        <w:rPr>
          <w:sz w:val="28"/>
          <w:szCs w:val="28"/>
        </w:rPr>
        <w:t xml:space="preserve"> Президиума ОК профсоюза</w:t>
      </w:r>
    </w:p>
    <w:p w:rsidR="00A307F6" w:rsidRPr="00EA4CF0" w:rsidRDefault="00A307F6" w:rsidP="00A307F6">
      <w:pPr>
        <w:ind w:left="4678" w:right="-6" w:firstLine="284"/>
        <w:jc w:val="right"/>
        <w:rPr>
          <w:sz w:val="28"/>
          <w:szCs w:val="28"/>
        </w:rPr>
      </w:pPr>
      <w:r w:rsidRPr="00EA4CF0">
        <w:rPr>
          <w:sz w:val="28"/>
          <w:szCs w:val="28"/>
        </w:rPr>
        <w:t>от 17 июня 2013  г. № 20</w:t>
      </w: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  <w:r w:rsidRPr="00EA4CF0">
        <w:rPr>
          <w:b/>
          <w:sz w:val="28"/>
          <w:szCs w:val="28"/>
        </w:rPr>
        <w:t>ПОРЯДОК</w:t>
      </w: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  <w:r w:rsidRPr="00EA4CF0">
        <w:rPr>
          <w:b/>
          <w:sz w:val="28"/>
          <w:szCs w:val="28"/>
        </w:rPr>
        <w:t xml:space="preserve">проведения </w:t>
      </w:r>
      <w:proofErr w:type="spellStart"/>
      <w:r w:rsidRPr="00EA4CF0">
        <w:rPr>
          <w:b/>
          <w:sz w:val="28"/>
          <w:szCs w:val="28"/>
        </w:rPr>
        <w:t>общепрофсоюзной</w:t>
      </w:r>
      <w:proofErr w:type="spellEnd"/>
      <w:r w:rsidRPr="00EA4CF0">
        <w:rPr>
          <w:b/>
          <w:sz w:val="28"/>
          <w:szCs w:val="28"/>
        </w:rPr>
        <w:t xml:space="preserve"> тематической проверки по теме </w:t>
      </w: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  <w:r w:rsidRPr="00EA4CF0">
        <w:rPr>
          <w:b/>
          <w:sz w:val="28"/>
          <w:szCs w:val="28"/>
        </w:rPr>
        <w:t xml:space="preserve">«Соблюдение трудового законодательства при заключении и выполнении коллективных договоров в образовательных учреждениях» </w:t>
      </w:r>
    </w:p>
    <w:p w:rsidR="00A307F6" w:rsidRPr="00EA4CF0" w:rsidRDefault="00A307F6" w:rsidP="00A307F6">
      <w:pPr>
        <w:jc w:val="center"/>
        <w:rPr>
          <w:sz w:val="28"/>
          <w:szCs w:val="28"/>
        </w:rPr>
      </w:pP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proofErr w:type="gramStart"/>
      <w:r w:rsidRPr="00EA4CF0">
        <w:rPr>
          <w:sz w:val="28"/>
          <w:szCs w:val="28"/>
        </w:rPr>
        <w:t xml:space="preserve">Настоящий Порядок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по теме «Соблюдение трудового законодательства при заключении и выполнении коллективных договоров в образовательных учреждениях» (далее – Порядок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проверки) определяет нормативно-правовую и методическую основу проведения </w:t>
      </w:r>
      <w:r w:rsidRPr="00EA4CF0">
        <w:rPr>
          <w:sz w:val="28"/>
          <w:szCs w:val="28"/>
        </w:rPr>
        <w:lastRenderedPageBreak/>
        <w:t xml:space="preserve">проверки, сроки, количественные и качественные показатели проведения проверки, а также требования по оформлению и подведению итогов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проверки.</w:t>
      </w:r>
      <w:proofErr w:type="gramEnd"/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Основной целью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законодательство), регулирующих вопросы заключения и выполнения коллективных договоров в образовательных учреждениях (организациях).</w:t>
      </w:r>
    </w:p>
    <w:p w:rsidR="00A307F6" w:rsidRPr="00EA4CF0" w:rsidRDefault="00A307F6" w:rsidP="00A307F6">
      <w:pPr>
        <w:ind w:firstLine="709"/>
        <w:jc w:val="both"/>
        <w:rPr>
          <w:color w:val="000000"/>
          <w:sz w:val="28"/>
          <w:szCs w:val="28"/>
        </w:rPr>
      </w:pPr>
      <w:r w:rsidRPr="00EA4CF0">
        <w:rPr>
          <w:color w:val="000000"/>
          <w:sz w:val="28"/>
          <w:szCs w:val="28"/>
        </w:rPr>
        <w:t xml:space="preserve">Задачи проведения </w:t>
      </w:r>
      <w:proofErr w:type="spellStart"/>
      <w:r w:rsidRPr="00EA4CF0">
        <w:rPr>
          <w:color w:val="000000"/>
          <w:sz w:val="28"/>
          <w:szCs w:val="28"/>
        </w:rPr>
        <w:t>общепрофсоюзной</w:t>
      </w:r>
      <w:proofErr w:type="spellEnd"/>
      <w:r w:rsidRPr="00EA4CF0">
        <w:rPr>
          <w:color w:val="000000"/>
          <w:sz w:val="28"/>
          <w:szCs w:val="28"/>
        </w:rPr>
        <w:t xml:space="preserve"> тематической проверки:</w:t>
      </w:r>
    </w:p>
    <w:p w:rsidR="00A307F6" w:rsidRPr="00EA4CF0" w:rsidRDefault="00A307F6" w:rsidP="00A307F6">
      <w:pPr>
        <w:ind w:firstLine="709"/>
        <w:jc w:val="both"/>
        <w:rPr>
          <w:color w:val="000000"/>
          <w:sz w:val="28"/>
          <w:szCs w:val="28"/>
        </w:rPr>
      </w:pPr>
      <w:r w:rsidRPr="00EA4CF0">
        <w:rPr>
          <w:color w:val="000000"/>
          <w:sz w:val="28"/>
          <w:szCs w:val="28"/>
        </w:rPr>
        <w:t>- определение общей оценки практики разработки, заключения и выполнения коллективных договоров в образовательных учреждениях;</w:t>
      </w:r>
    </w:p>
    <w:p w:rsidR="00A307F6" w:rsidRPr="00EA4CF0" w:rsidRDefault="00A307F6" w:rsidP="00A307F6">
      <w:pPr>
        <w:ind w:firstLine="709"/>
        <w:jc w:val="both"/>
        <w:rPr>
          <w:color w:val="000000"/>
          <w:sz w:val="28"/>
          <w:szCs w:val="28"/>
        </w:rPr>
      </w:pPr>
      <w:r w:rsidRPr="00EA4CF0">
        <w:rPr>
          <w:color w:val="000000"/>
          <w:sz w:val="28"/>
          <w:szCs w:val="28"/>
        </w:rPr>
        <w:t>- определение сложностей и проблем при заключении и выполнении коллективных договоров в образовательных учреждениях;</w:t>
      </w:r>
    </w:p>
    <w:p w:rsidR="00A307F6" w:rsidRPr="00EA4CF0" w:rsidRDefault="00A307F6" w:rsidP="00A307F6">
      <w:pPr>
        <w:ind w:firstLine="709"/>
        <w:jc w:val="both"/>
        <w:rPr>
          <w:color w:val="000000"/>
          <w:sz w:val="28"/>
          <w:szCs w:val="28"/>
        </w:rPr>
      </w:pPr>
      <w:r w:rsidRPr="00EA4CF0">
        <w:rPr>
          <w:color w:val="000000"/>
          <w:sz w:val="28"/>
          <w:szCs w:val="28"/>
        </w:rPr>
        <w:t>- формулирование конкретных рекомендаций, практических мер по совершенствованию и повышению эффективности коллективно-договорного регулирования социально-трудовых отношений.</w:t>
      </w: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  <w:r w:rsidRPr="00EA4CF0">
        <w:rPr>
          <w:b/>
          <w:sz w:val="28"/>
          <w:szCs w:val="28"/>
          <w:lang w:val="en-US"/>
        </w:rPr>
        <w:t>I</w:t>
      </w:r>
      <w:r w:rsidRPr="00EA4CF0">
        <w:rPr>
          <w:b/>
          <w:sz w:val="28"/>
          <w:szCs w:val="28"/>
        </w:rPr>
        <w:t xml:space="preserve">. Нормативно-правовая и методическая основа проведения </w:t>
      </w:r>
      <w:proofErr w:type="spellStart"/>
      <w:r w:rsidRPr="00EA4CF0">
        <w:rPr>
          <w:b/>
          <w:sz w:val="28"/>
          <w:szCs w:val="28"/>
        </w:rPr>
        <w:t>общепрофсоюзной</w:t>
      </w:r>
      <w:proofErr w:type="spellEnd"/>
      <w:r w:rsidRPr="00EA4CF0">
        <w:rPr>
          <w:b/>
          <w:sz w:val="28"/>
          <w:szCs w:val="28"/>
        </w:rPr>
        <w:t xml:space="preserve"> тематической проверки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Нормативно-правовой основой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являются:</w:t>
      </w:r>
    </w:p>
    <w:p w:rsidR="00A307F6" w:rsidRPr="00EA4CF0" w:rsidRDefault="00A307F6" w:rsidP="00A307F6">
      <w:pPr>
        <w:keepNext/>
        <w:tabs>
          <w:tab w:val="num" w:pos="0"/>
        </w:tabs>
        <w:ind w:firstLine="709"/>
        <w:jc w:val="both"/>
        <w:outlineLvl w:val="0"/>
        <w:rPr>
          <w:bCs/>
          <w:kern w:val="2"/>
          <w:sz w:val="28"/>
          <w:szCs w:val="28"/>
        </w:rPr>
      </w:pPr>
      <w:r w:rsidRPr="00EA4CF0">
        <w:rPr>
          <w:bCs/>
          <w:kern w:val="2"/>
          <w:sz w:val="28"/>
          <w:szCs w:val="28"/>
        </w:rPr>
        <w:t xml:space="preserve">- </w:t>
      </w:r>
      <w:r w:rsidRPr="00EA4CF0">
        <w:rPr>
          <w:rFonts w:eastAsia="Calibri"/>
          <w:bCs/>
          <w:sz w:val="28"/>
          <w:szCs w:val="28"/>
        </w:rPr>
        <w:t>Трудовой кодекс Российской Федерации от 30 декабря 2001 г. N 197-ФЗ</w:t>
      </w:r>
      <w:r w:rsidRPr="00EA4CF0">
        <w:rPr>
          <w:bCs/>
          <w:kern w:val="2"/>
          <w:sz w:val="28"/>
          <w:szCs w:val="28"/>
        </w:rPr>
        <w:t xml:space="preserve"> (далее сокращенно - ТК РФ); 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Федеральный закон </w:t>
      </w:r>
      <w:r w:rsidRPr="00EA4CF0">
        <w:rPr>
          <w:bCs/>
          <w:sz w:val="28"/>
          <w:szCs w:val="28"/>
        </w:rPr>
        <w:t xml:space="preserve">от 12 января 1996 г. N 10-ФЗ </w:t>
      </w:r>
      <w:r w:rsidRPr="00EA4CF0">
        <w:rPr>
          <w:sz w:val="28"/>
          <w:szCs w:val="28"/>
        </w:rPr>
        <w:t xml:space="preserve">«О профессиональных союзах, их правах и гарантиях деятельности»; </w:t>
      </w:r>
    </w:p>
    <w:p w:rsidR="00A307F6" w:rsidRPr="00EA4CF0" w:rsidRDefault="00A307F6" w:rsidP="00A307F6">
      <w:pPr>
        <w:keepNext/>
        <w:tabs>
          <w:tab w:val="num" w:pos="0"/>
        </w:tabs>
        <w:ind w:firstLine="709"/>
        <w:jc w:val="both"/>
        <w:outlineLvl w:val="0"/>
        <w:rPr>
          <w:bCs/>
          <w:kern w:val="2"/>
          <w:sz w:val="28"/>
          <w:szCs w:val="28"/>
        </w:rPr>
      </w:pPr>
      <w:r w:rsidRPr="00EA4CF0">
        <w:rPr>
          <w:bCs/>
          <w:kern w:val="2"/>
          <w:sz w:val="28"/>
          <w:szCs w:val="28"/>
        </w:rPr>
        <w:t xml:space="preserve">- Закон Российской Федерации </w:t>
      </w:r>
      <w:r w:rsidRPr="00EA4CF0">
        <w:rPr>
          <w:rFonts w:eastAsia="Calibri"/>
          <w:bCs/>
          <w:sz w:val="28"/>
          <w:szCs w:val="28"/>
        </w:rPr>
        <w:t>от 10 июля 1992 г. N 3266-1</w:t>
      </w:r>
      <w:r w:rsidRPr="00EA4CF0">
        <w:rPr>
          <w:bCs/>
          <w:kern w:val="2"/>
          <w:sz w:val="28"/>
          <w:szCs w:val="28"/>
        </w:rPr>
        <w:t xml:space="preserve"> «Об образовании»;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Федеральный закон </w:t>
      </w:r>
      <w:r w:rsidRPr="00EA4CF0">
        <w:rPr>
          <w:bCs/>
          <w:sz w:val="28"/>
          <w:szCs w:val="28"/>
        </w:rPr>
        <w:t xml:space="preserve">от 22 августа 1996 г. N 125-ФЗ </w:t>
      </w:r>
      <w:r w:rsidRPr="00EA4CF0">
        <w:rPr>
          <w:sz w:val="28"/>
          <w:szCs w:val="28"/>
        </w:rPr>
        <w:t>«О высшем и послевузовском профессиональном образовании»;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Федеральный закон от 27 июля 2006 г. № 152-ФЗ «О персональных данных»;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proofErr w:type="gramStart"/>
      <w:r w:rsidRPr="00EA4CF0">
        <w:rPr>
          <w:sz w:val="28"/>
          <w:szCs w:val="28"/>
        </w:rPr>
        <w:t>- Постановление Правительства РФ от 5 мая 2008 г. № 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</w:t>
      </w:r>
      <w:proofErr w:type="gramEnd"/>
      <w:r w:rsidRPr="00EA4CF0">
        <w:rPr>
          <w:sz w:val="28"/>
          <w:szCs w:val="28"/>
        </w:rPr>
        <w:t xml:space="preserve"> по оплате труда работников федеральных государственных учреждений»;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Постановление Правительства РФ от 1 октября 2002 г. № 724 «О продолжительности ежегодного основного удлиненного оплачиваемого отпуска, предоставляемого педагогическим работникам»;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Приказ </w:t>
      </w:r>
      <w:proofErr w:type="spellStart"/>
      <w:r w:rsidRPr="00EA4CF0">
        <w:rPr>
          <w:sz w:val="28"/>
          <w:szCs w:val="28"/>
        </w:rPr>
        <w:t>Минобрнауки</w:t>
      </w:r>
      <w:proofErr w:type="spellEnd"/>
      <w:r w:rsidRPr="00EA4CF0">
        <w:rPr>
          <w:sz w:val="28"/>
          <w:szCs w:val="28"/>
        </w:rPr>
        <w:t xml:space="preserve"> России от 24 декабря 2010 г. № 2075 «</w:t>
      </w:r>
      <w:r w:rsidRPr="00EA4CF0">
        <w:rPr>
          <w:bCs/>
          <w:sz w:val="28"/>
          <w:szCs w:val="28"/>
        </w:rPr>
        <w:t xml:space="preserve">О </w:t>
      </w:r>
      <w:r w:rsidRPr="00EA4CF0">
        <w:rPr>
          <w:sz w:val="28"/>
          <w:szCs w:val="28"/>
        </w:rPr>
        <w:t>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lastRenderedPageBreak/>
        <w:t xml:space="preserve">- Приказ </w:t>
      </w:r>
      <w:proofErr w:type="spellStart"/>
      <w:r w:rsidRPr="00EA4CF0">
        <w:rPr>
          <w:sz w:val="28"/>
          <w:szCs w:val="28"/>
        </w:rPr>
        <w:t>Минздравсоцразвития</w:t>
      </w:r>
      <w:proofErr w:type="spellEnd"/>
      <w:r w:rsidRPr="00EA4CF0">
        <w:rPr>
          <w:sz w:val="28"/>
          <w:szCs w:val="28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Приказ </w:t>
      </w:r>
      <w:proofErr w:type="spellStart"/>
      <w:r w:rsidRPr="00EA4CF0">
        <w:rPr>
          <w:sz w:val="28"/>
          <w:szCs w:val="28"/>
        </w:rPr>
        <w:t>Минздравсоцразвития</w:t>
      </w:r>
      <w:proofErr w:type="spellEnd"/>
      <w:r w:rsidRPr="00EA4CF0">
        <w:rPr>
          <w:sz w:val="28"/>
          <w:szCs w:val="28"/>
        </w:rPr>
        <w:t xml:space="preserve"> России от 11 января 2011 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Приказ </w:t>
      </w:r>
      <w:proofErr w:type="spellStart"/>
      <w:r w:rsidRPr="00EA4CF0">
        <w:rPr>
          <w:sz w:val="28"/>
          <w:szCs w:val="28"/>
        </w:rPr>
        <w:t>Минобрнауки</w:t>
      </w:r>
      <w:proofErr w:type="spellEnd"/>
      <w:r w:rsidRPr="00EA4CF0">
        <w:rPr>
          <w:sz w:val="28"/>
          <w:szCs w:val="28"/>
        </w:rPr>
        <w:t xml:space="preserve"> России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Приказ </w:t>
      </w:r>
      <w:proofErr w:type="spellStart"/>
      <w:r w:rsidRPr="00EA4CF0">
        <w:rPr>
          <w:sz w:val="28"/>
          <w:szCs w:val="28"/>
        </w:rPr>
        <w:t>Минобрнауки</w:t>
      </w:r>
      <w:proofErr w:type="spellEnd"/>
      <w:r w:rsidRPr="00EA4CF0">
        <w:rPr>
          <w:sz w:val="28"/>
          <w:szCs w:val="28"/>
        </w:rPr>
        <w:t xml:space="preserve"> России от 6 августа 2009 г. № 284 «Об утверждении Положения о порядке проведения аттестации работников, занимающих должности научно-педагогических работников»;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Приказ </w:t>
      </w:r>
      <w:proofErr w:type="spellStart"/>
      <w:r w:rsidRPr="00EA4CF0">
        <w:rPr>
          <w:sz w:val="28"/>
          <w:szCs w:val="28"/>
        </w:rPr>
        <w:t>Минздравсоцразвития</w:t>
      </w:r>
      <w:proofErr w:type="spellEnd"/>
      <w:r w:rsidRPr="00EA4CF0">
        <w:rPr>
          <w:sz w:val="28"/>
          <w:szCs w:val="28"/>
        </w:rPr>
        <w:t xml:space="preserve"> России от  5 мая 2008 г. № 216н «Об утверждении профессиональных квалификационных групп должностей работников образования»;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rFonts w:eastAsia="Arial"/>
          <w:sz w:val="28"/>
          <w:szCs w:val="28"/>
        </w:rPr>
        <w:t xml:space="preserve">- Приказ </w:t>
      </w:r>
      <w:proofErr w:type="spellStart"/>
      <w:r w:rsidRPr="00EA4CF0">
        <w:rPr>
          <w:rFonts w:eastAsia="Arial"/>
          <w:sz w:val="28"/>
          <w:szCs w:val="28"/>
        </w:rPr>
        <w:t>Минобрнауки</w:t>
      </w:r>
      <w:proofErr w:type="spellEnd"/>
      <w:r w:rsidRPr="00EA4CF0">
        <w:rPr>
          <w:rFonts w:eastAsia="Arial"/>
          <w:sz w:val="28"/>
          <w:szCs w:val="28"/>
        </w:rPr>
        <w:t xml:space="preserve"> России от 27 марта 2006 г. № 69 «Об особенностях режима рабочего времени и времени отдыха педагогических и других </w:t>
      </w:r>
      <w:r w:rsidRPr="00EA4CF0">
        <w:rPr>
          <w:sz w:val="28"/>
          <w:szCs w:val="28"/>
        </w:rPr>
        <w:t xml:space="preserve">работников образовательных учреждений»; 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rFonts w:eastAsia="Arial"/>
          <w:sz w:val="28"/>
          <w:szCs w:val="28"/>
        </w:rPr>
        <w:t xml:space="preserve">- </w:t>
      </w:r>
      <w:r w:rsidRPr="00EA4CF0">
        <w:rPr>
          <w:sz w:val="28"/>
          <w:szCs w:val="28"/>
        </w:rPr>
        <w:t xml:space="preserve">Приказ Минобразования </w:t>
      </w:r>
      <w:r w:rsidRPr="00EA4CF0">
        <w:rPr>
          <w:rFonts w:eastAsia="Arial"/>
          <w:sz w:val="28"/>
          <w:szCs w:val="28"/>
        </w:rPr>
        <w:t>России от</w:t>
      </w:r>
      <w:r w:rsidRPr="00EA4CF0">
        <w:rPr>
          <w:sz w:val="28"/>
          <w:szCs w:val="28"/>
        </w:rPr>
        <w:t xml:space="preserve"> 7 декабря 2000 г. № 3570</w:t>
      </w:r>
      <w:r w:rsidRPr="00EA4CF0">
        <w:rPr>
          <w:rFonts w:eastAsia="Arial"/>
          <w:sz w:val="28"/>
          <w:szCs w:val="28"/>
        </w:rPr>
        <w:t xml:space="preserve"> «Об утверждении </w:t>
      </w:r>
      <w:r w:rsidRPr="00EA4CF0">
        <w:rPr>
          <w:sz w:val="28"/>
          <w:szCs w:val="28"/>
        </w:rPr>
        <w:t>Положения о порядке и условиях предоставления педагогическим работникам образовательных учреждений длительного отпуска сроком до одного года»;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Постановление Главного государственного санитарного врача РФ от 29 декабря 2010 г. № 189 «Об утверждении </w:t>
      </w:r>
      <w:proofErr w:type="spellStart"/>
      <w:r w:rsidRPr="00EA4CF0">
        <w:rPr>
          <w:sz w:val="28"/>
          <w:szCs w:val="28"/>
        </w:rPr>
        <w:t>СанПиН</w:t>
      </w:r>
      <w:proofErr w:type="spellEnd"/>
      <w:r w:rsidRPr="00EA4CF0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Постановление Главного государственного санитарного врача РФ от 22 июля 2010 г. № 91 «Об утверждении </w:t>
      </w:r>
      <w:proofErr w:type="spellStart"/>
      <w:r w:rsidRPr="00EA4CF0">
        <w:rPr>
          <w:sz w:val="28"/>
          <w:szCs w:val="28"/>
        </w:rPr>
        <w:t>СанПиН</w:t>
      </w:r>
      <w:proofErr w:type="spellEnd"/>
      <w:r w:rsidRPr="00EA4CF0"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  <w:lang w:eastAsia="ar-SA"/>
        </w:rPr>
      </w:pPr>
      <w:r w:rsidRPr="00EA4CF0">
        <w:rPr>
          <w:sz w:val="28"/>
          <w:szCs w:val="28"/>
        </w:rPr>
        <w:t>-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2013 год;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Отраслевое соглашение по организациям, находящимся в ведении Министерства образования и науки Российской Федерации, на 2012 - 2014 годы;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другие федеральные законы и иные нормативные правовые акты;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Положение о правовой инспекции труда Профсоюза (утверждено постановлением Исполкома Профсоюза от 21 марта 2012 года № 9-11); 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lastRenderedPageBreak/>
        <w:t>-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выполнению условий коллективных договоров, соглашений</w:t>
      </w:r>
      <w:r w:rsidRPr="00EA4CF0">
        <w:rPr>
          <w:b/>
          <w:sz w:val="28"/>
          <w:szCs w:val="28"/>
        </w:rPr>
        <w:t xml:space="preserve"> </w:t>
      </w:r>
      <w:r w:rsidRPr="00EA4CF0">
        <w:rPr>
          <w:sz w:val="28"/>
          <w:szCs w:val="28"/>
        </w:rPr>
        <w:t>(утвержден постановлением Исполкома Профсоюза от 10 декабря 2012 г. № 12);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настоящий Порядок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проверки.</w:t>
      </w: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  <w:r w:rsidRPr="00EA4CF0">
        <w:rPr>
          <w:b/>
          <w:sz w:val="28"/>
          <w:szCs w:val="28"/>
          <w:lang w:val="en-US"/>
        </w:rPr>
        <w:t>II</w:t>
      </w:r>
      <w:r w:rsidRPr="00EA4CF0">
        <w:rPr>
          <w:b/>
          <w:sz w:val="28"/>
          <w:szCs w:val="28"/>
        </w:rPr>
        <w:t xml:space="preserve">. Сроки проведения </w:t>
      </w:r>
      <w:proofErr w:type="spellStart"/>
      <w:r w:rsidRPr="00EA4CF0">
        <w:rPr>
          <w:b/>
          <w:sz w:val="28"/>
          <w:szCs w:val="28"/>
        </w:rPr>
        <w:t>общепрофсоюзной</w:t>
      </w:r>
      <w:proofErr w:type="spellEnd"/>
      <w:r w:rsidRPr="00EA4CF0">
        <w:rPr>
          <w:b/>
          <w:sz w:val="28"/>
          <w:szCs w:val="28"/>
        </w:rPr>
        <w:t xml:space="preserve"> тематической проверки</w:t>
      </w:r>
    </w:p>
    <w:p w:rsidR="00A307F6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Срок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– </w:t>
      </w:r>
      <w:r w:rsidRPr="00EA4CF0">
        <w:rPr>
          <w:b/>
          <w:sz w:val="28"/>
          <w:szCs w:val="28"/>
        </w:rPr>
        <w:t>с 14 октября по 15 ноября 2013 года</w:t>
      </w:r>
      <w:r w:rsidRPr="00EA4CF0">
        <w:rPr>
          <w:sz w:val="28"/>
          <w:szCs w:val="28"/>
        </w:rPr>
        <w:t xml:space="preserve">. </w:t>
      </w:r>
    </w:p>
    <w:p w:rsidR="00A307F6" w:rsidRDefault="00A307F6" w:rsidP="00A307F6">
      <w:pPr>
        <w:ind w:firstLine="709"/>
        <w:jc w:val="both"/>
        <w:rPr>
          <w:sz w:val="28"/>
          <w:szCs w:val="28"/>
        </w:rPr>
      </w:pP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b/>
          <w:sz w:val="28"/>
          <w:szCs w:val="28"/>
          <w:lang w:val="en-US"/>
        </w:rPr>
        <w:t>III</w:t>
      </w:r>
      <w:r w:rsidRPr="00EA4CF0">
        <w:rPr>
          <w:b/>
          <w:sz w:val="28"/>
          <w:szCs w:val="28"/>
        </w:rPr>
        <w:t xml:space="preserve">. Количественные и качественные показатели проведения </w:t>
      </w:r>
      <w:proofErr w:type="spellStart"/>
      <w:r w:rsidRPr="00EA4CF0">
        <w:rPr>
          <w:b/>
          <w:sz w:val="28"/>
          <w:szCs w:val="28"/>
        </w:rPr>
        <w:t>общепрофсоюзной</w:t>
      </w:r>
      <w:proofErr w:type="spellEnd"/>
      <w:r w:rsidRPr="00EA4CF0">
        <w:rPr>
          <w:b/>
          <w:sz w:val="28"/>
          <w:szCs w:val="28"/>
        </w:rPr>
        <w:t xml:space="preserve"> тематической проверки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proofErr w:type="spellStart"/>
      <w:r w:rsidRPr="00EA4CF0">
        <w:rPr>
          <w:sz w:val="28"/>
          <w:szCs w:val="28"/>
        </w:rPr>
        <w:t>Общепрофсоюзная</w:t>
      </w:r>
      <w:proofErr w:type="spellEnd"/>
      <w:r w:rsidRPr="00EA4CF0">
        <w:rPr>
          <w:sz w:val="28"/>
          <w:szCs w:val="28"/>
        </w:rPr>
        <w:t xml:space="preserve"> тематическая проверка проводится </w:t>
      </w:r>
      <w:r w:rsidRPr="00EA4CF0">
        <w:rPr>
          <w:b/>
          <w:sz w:val="28"/>
          <w:szCs w:val="28"/>
        </w:rPr>
        <w:t>не менее чем в 30% образовательных учреждений различных типов,</w:t>
      </w:r>
      <w:r w:rsidRPr="00EA4CF0">
        <w:rPr>
          <w:sz w:val="28"/>
          <w:szCs w:val="28"/>
        </w:rPr>
        <w:t xml:space="preserve"> находящихся на профсоюзном учете территориальной организации Профсоюза. 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В перечень образовательных учреждений включаются: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учреждения дошкольного образования; 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учреждения общего образования;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учреждения дополнительного образования детей; 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учреждения среднего профессионального образования.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Количественные показатели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отражаются территориальными  организациями Профсоюза в статистической форме (ОТП-2013), которая является приложением к настоящему Порядку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и направляется в обком Профсоюза в составе итоговых материалов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проверки.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Качественные показатели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отражаются территориальными организациями Профсоюза в пояснительной записке, которая прилагается к статистической форме (ОТП-2013). </w:t>
      </w:r>
    </w:p>
    <w:p w:rsidR="00A307F6" w:rsidRPr="00EA4CF0" w:rsidRDefault="00A307F6" w:rsidP="00A307F6">
      <w:pPr>
        <w:ind w:firstLine="709"/>
        <w:jc w:val="both"/>
        <w:rPr>
          <w:b/>
          <w:sz w:val="28"/>
          <w:szCs w:val="28"/>
        </w:rPr>
      </w:pPr>
      <w:r w:rsidRPr="00EA4CF0">
        <w:rPr>
          <w:b/>
          <w:sz w:val="28"/>
          <w:szCs w:val="28"/>
        </w:rPr>
        <w:t>Пояснительная записка к статистической форме (ОТП-2013) должна содержать: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информацию о проведении проверки с указанием наименований проверенных образовательных учреждений (организаций) и комментариев, выраженных в конкретных примерах по каждому показателю проверки;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сведения о решениях выборных коллегиальных органов организаций Профсоюза о проведении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проверки,  о рассмотрении итогов проверки на заседаниях выборных коллегиальных органов организаций Профсоюза;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сведения об информировании соответствующих органов, осуществляющих управление в сфере образования о результатах проведенных проверок и</w:t>
      </w:r>
      <w:r w:rsidRPr="00EA4CF0">
        <w:rPr>
          <w:color w:val="FF0000"/>
          <w:sz w:val="28"/>
          <w:szCs w:val="28"/>
        </w:rPr>
        <w:t xml:space="preserve"> </w:t>
      </w:r>
      <w:r w:rsidRPr="00EA4CF0">
        <w:rPr>
          <w:sz w:val="28"/>
          <w:szCs w:val="28"/>
        </w:rPr>
        <w:t>совместных мероприятиях по итогам проведенных проверок;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- другую необходимую информацию в связи с проведением проверки.</w:t>
      </w:r>
    </w:p>
    <w:p w:rsidR="00A307F6" w:rsidRPr="00EA4CF0" w:rsidRDefault="00A307F6" w:rsidP="00A307F6">
      <w:pPr>
        <w:ind w:firstLine="709"/>
        <w:jc w:val="both"/>
        <w:rPr>
          <w:b/>
          <w:color w:val="000000"/>
          <w:sz w:val="28"/>
          <w:szCs w:val="28"/>
        </w:rPr>
      </w:pPr>
      <w:r w:rsidRPr="00EA4CF0">
        <w:rPr>
          <w:sz w:val="28"/>
          <w:szCs w:val="28"/>
        </w:rPr>
        <w:lastRenderedPageBreak/>
        <w:t xml:space="preserve">В пояснительной записке к статистической форме (ОТП-2013) должны содержаться также дополнительные сведения, характеризующие общую </w:t>
      </w:r>
      <w:r w:rsidRPr="00EA4CF0">
        <w:rPr>
          <w:color w:val="000000"/>
          <w:sz w:val="28"/>
          <w:szCs w:val="28"/>
        </w:rPr>
        <w:t xml:space="preserve">практику заключения и выполнения коллективных договоров в образовательных учреждениях, </w:t>
      </w:r>
      <w:r w:rsidRPr="00EA4CF0">
        <w:rPr>
          <w:b/>
          <w:color w:val="000000"/>
          <w:sz w:val="28"/>
          <w:szCs w:val="28"/>
        </w:rPr>
        <w:t xml:space="preserve">которые невозможно отразить в </w:t>
      </w:r>
      <w:r w:rsidRPr="00EA4CF0">
        <w:rPr>
          <w:b/>
          <w:sz w:val="28"/>
          <w:szCs w:val="28"/>
        </w:rPr>
        <w:t>количественных показателях</w:t>
      </w:r>
      <w:r w:rsidRPr="00EA4CF0">
        <w:rPr>
          <w:b/>
          <w:color w:val="000000"/>
          <w:sz w:val="28"/>
          <w:szCs w:val="28"/>
        </w:rPr>
        <w:t>: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color w:val="000000"/>
          <w:sz w:val="28"/>
          <w:szCs w:val="28"/>
        </w:rPr>
        <w:t>- с</w:t>
      </w:r>
      <w:r w:rsidRPr="00EA4CF0">
        <w:rPr>
          <w:rFonts w:eastAsia="Calibri"/>
          <w:sz w:val="28"/>
          <w:szCs w:val="28"/>
          <w:lang w:bidi="en-US"/>
        </w:rPr>
        <w:t>ведения о нарушениях при определении сторон социального партнерства, полномочность представителей сторон при ведении коллективных переговоров и заключении коллективных договоров;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rFonts w:eastAsia="Calibri"/>
          <w:sz w:val="28"/>
          <w:szCs w:val="28"/>
          <w:lang w:bidi="en-US"/>
        </w:rPr>
        <w:t>- сведения о порядке документирования процедуры ведения коллективных переговоров (протоколы заседания комиссии для ведения коллективных переговоров, подготовки  проекта коллективного договора, заключению коллективного договора</w:t>
      </w:r>
      <w:r w:rsidRPr="00EA4CF0">
        <w:rPr>
          <w:b/>
          <w:bCs/>
          <w:color w:val="000000"/>
          <w:sz w:val="28"/>
          <w:szCs w:val="28"/>
        </w:rPr>
        <w:t xml:space="preserve"> </w:t>
      </w:r>
      <w:r w:rsidRPr="00EA4CF0">
        <w:rPr>
          <w:bCs/>
          <w:color w:val="000000"/>
          <w:sz w:val="28"/>
          <w:szCs w:val="28"/>
        </w:rPr>
        <w:t>и внесения дополнений и изменений в его содержание ст. 35,44 ТК</w:t>
      </w:r>
      <w:r w:rsidRPr="00EA4CF0">
        <w:rPr>
          <w:rFonts w:eastAsia="Calibri"/>
          <w:sz w:val="28"/>
          <w:szCs w:val="28"/>
          <w:lang w:bidi="en-US"/>
        </w:rPr>
        <w:t>);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rFonts w:eastAsia="Calibri"/>
          <w:sz w:val="28"/>
          <w:szCs w:val="28"/>
          <w:lang w:bidi="en-US"/>
        </w:rPr>
        <w:t xml:space="preserve">- </w:t>
      </w:r>
      <w:r w:rsidRPr="00EA4CF0">
        <w:rPr>
          <w:sz w:val="28"/>
          <w:szCs w:val="28"/>
        </w:rPr>
        <w:t>сведения об имеющихся нарушениях порядка внесения изменений и дополнений в коллективный договор;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rFonts w:eastAsia="Calibri"/>
          <w:sz w:val="28"/>
          <w:szCs w:val="28"/>
          <w:lang w:bidi="en-US"/>
        </w:rPr>
        <w:t xml:space="preserve">- сведения о том, как осуществляется информирование </w:t>
      </w:r>
      <w:r w:rsidRPr="00EA4CF0">
        <w:rPr>
          <w:bCs/>
          <w:iCs/>
          <w:sz w:val="28"/>
          <w:szCs w:val="28"/>
        </w:rPr>
        <w:t xml:space="preserve">о выполнении </w:t>
      </w:r>
      <w:r w:rsidRPr="00EA4CF0">
        <w:rPr>
          <w:rFonts w:eastAsia="Calibri"/>
          <w:sz w:val="28"/>
          <w:szCs w:val="28"/>
          <w:lang w:bidi="en-US"/>
        </w:rPr>
        <w:t xml:space="preserve">и </w:t>
      </w:r>
      <w:proofErr w:type="gramStart"/>
      <w:r w:rsidRPr="00EA4CF0">
        <w:rPr>
          <w:rFonts w:eastAsia="Calibri"/>
          <w:sz w:val="28"/>
          <w:szCs w:val="28"/>
          <w:lang w:bidi="en-US"/>
        </w:rPr>
        <w:t>контроль за</w:t>
      </w:r>
      <w:proofErr w:type="gramEnd"/>
      <w:r w:rsidRPr="00EA4CF0">
        <w:rPr>
          <w:rFonts w:eastAsia="Calibri"/>
          <w:sz w:val="28"/>
          <w:szCs w:val="28"/>
          <w:lang w:bidi="en-US"/>
        </w:rPr>
        <w:t xml:space="preserve"> соблюдением коллективного договора (наличие ежегодного плана мероприятий по выполнению коллективного договора, рассмотрение вопросов </w:t>
      </w:r>
      <w:r w:rsidRPr="00EA4CF0">
        <w:rPr>
          <w:rFonts w:eastAsia="Calibri"/>
          <w:b/>
          <w:sz w:val="28"/>
          <w:szCs w:val="28"/>
          <w:lang w:bidi="en-US"/>
        </w:rPr>
        <w:t>на общих собраниях работников</w:t>
      </w:r>
      <w:r w:rsidRPr="00EA4CF0">
        <w:rPr>
          <w:rFonts w:eastAsia="Calibri"/>
          <w:sz w:val="28"/>
          <w:szCs w:val="28"/>
          <w:lang w:bidi="en-US"/>
        </w:rPr>
        <w:t xml:space="preserve"> и др.);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rFonts w:eastAsia="Calibri"/>
          <w:sz w:val="28"/>
          <w:szCs w:val="28"/>
          <w:lang w:bidi="en-US"/>
        </w:rPr>
        <w:t>- сведения о наличии условий коллективного договора, противоречащих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соглашениями;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rFonts w:eastAsia="Calibri"/>
          <w:sz w:val="28"/>
          <w:szCs w:val="28"/>
          <w:lang w:bidi="en-US"/>
        </w:rPr>
        <w:t xml:space="preserve">- сведения о наличии в </w:t>
      </w:r>
      <w:r w:rsidRPr="00EA4CF0">
        <w:rPr>
          <w:rFonts w:eastAsia="Calibri"/>
          <w:bCs/>
          <w:iCs/>
          <w:sz w:val="28"/>
          <w:szCs w:val="28"/>
          <w:lang w:bidi="en-US"/>
        </w:rPr>
        <w:t>коллективном договоре положений</w:t>
      </w:r>
      <w:r w:rsidRPr="00EA4CF0">
        <w:rPr>
          <w:rFonts w:eastAsia="Calibri"/>
          <w:sz w:val="28"/>
          <w:szCs w:val="28"/>
          <w:lang w:bidi="en-US"/>
        </w:rPr>
        <w:t>, предусматривающих дополнительные льготы и гарантии (примеры дополнительных льгот и гарантий);</w:t>
      </w:r>
    </w:p>
    <w:p w:rsidR="00A307F6" w:rsidRPr="00EA4CF0" w:rsidRDefault="00A307F6" w:rsidP="00A307F6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4CF0">
        <w:rPr>
          <w:rFonts w:eastAsia="Calibri"/>
          <w:sz w:val="28"/>
          <w:szCs w:val="28"/>
          <w:lang w:bidi="en-US"/>
        </w:rPr>
        <w:t>- сведения о соблюдении работодателем установленного порядка учета мнения выборного органа первичной профсоюзной организации (согласование с ним) при принятии работодателем локальных нормативных актов, содержащих нормы трудового права (какие локальные нормативные акты являются приложениями к коллективному договору, предусмотрена ли в коллективном договоре конкретная форма участия работников в управлении учреждением и др.).</w:t>
      </w:r>
    </w:p>
    <w:p w:rsidR="00A307F6" w:rsidRPr="00EA4CF0" w:rsidRDefault="00A307F6" w:rsidP="00A307F6">
      <w:pPr>
        <w:jc w:val="center"/>
        <w:rPr>
          <w:b/>
          <w:sz w:val="28"/>
          <w:szCs w:val="28"/>
        </w:rPr>
      </w:pPr>
      <w:r w:rsidRPr="00EA4CF0">
        <w:rPr>
          <w:b/>
          <w:sz w:val="28"/>
          <w:szCs w:val="28"/>
          <w:lang w:val="en-US"/>
        </w:rPr>
        <w:t>IV</w:t>
      </w:r>
      <w:r w:rsidRPr="00EA4CF0">
        <w:rPr>
          <w:b/>
          <w:sz w:val="28"/>
          <w:szCs w:val="28"/>
        </w:rPr>
        <w:t xml:space="preserve">. Подведение итогов </w:t>
      </w:r>
      <w:proofErr w:type="spellStart"/>
      <w:r w:rsidRPr="00EA4CF0">
        <w:rPr>
          <w:b/>
          <w:sz w:val="28"/>
          <w:szCs w:val="28"/>
        </w:rPr>
        <w:t>общепрофсоюзной</w:t>
      </w:r>
      <w:proofErr w:type="spellEnd"/>
      <w:r w:rsidRPr="00EA4CF0">
        <w:rPr>
          <w:b/>
          <w:sz w:val="28"/>
          <w:szCs w:val="28"/>
        </w:rPr>
        <w:t xml:space="preserve"> тематической проверки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Территориальные организации  Профсоюза по окончании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в срок </w:t>
      </w:r>
      <w:r w:rsidRPr="00EA4CF0">
        <w:rPr>
          <w:b/>
          <w:bCs/>
          <w:sz w:val="28"/>
          <w:szCs w:val="28"/>
        </w:rPr>
        <w:t>не позднее, чем до 10 декабря 2013 г.</w:t>
      </w:r>
      <w:r w:rsidRPr="00EA4CF0">
        <w:rPr>
          <w:sz w:val="28"/>
          <w:szCs w:val="28"/>
        </w:rPr>
        <w:t xml:space="preserve"> представляют в электронном виде в Обком Профсоюза итоговые материалы, подготовленные в соответствии с количественными и качественными показателями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проверки. </w:t>
      </w:r>
    </w:p>
    <w:p w:rsidR="00A307F6" w:rsidRPr="00EA4CF0" w:rsidRDefault="00A307F6" w:rsidP="00A307F6">
      <w:pPr>
        <w:ind w:firstLine="709"/>
        <w:jc w:val="both"/>
        <w:rPr>
          <w:b/>
          <w:sz w:val="28"/>
          <w:szCs w:val="28"/>
        </w:rPr>
      </w:pPr>
      <w:r w:rsidRPr="00EA4CF0">
        <w:rPr>
          <w:b/>
          <w:sz w:val="28"/>
          <w:szCs w:val="28"/>
        </w:rPr>
        <w:t xml:space="preserve">Итоговые материалы </w:t>
      </w:r>
      <w:proofErr w:type="spellStart"/>
      <w:r w:rsidRPr="00EA4CF0">
        <w:rPr>
          <w:b/>
          <w:sz w:val="28"/>
          <w:szCs w:val="28"/>
        </w:rPr>
        <w:t>общепрофсоюзной</w:t>
      </w:r>
      <w:proofErr w:type="spellEnd"/>
      <w:r w:rsidRPr="00EA4CF0">
        <w:rPr>
          <w:b/>
          <w:sz w:val="28"/>
          <w:szCs w:val="28"/>
        </w:rPr>
        <w:t xml:space="preserve"> тематической проверки должны включать: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- статистическую форму (ОТП-2013) в формате </w:t>
      </w:r>
      <w:r w:rsidRPr="00EA4CF0">
        <w:rPr>
          <w:sz w:val="28"/>
          <w:szCs w:val="28"/>
          <w:lang w:val="en-US"/>
        </w:rPr>
        <w:t>Excel</w:t>
      </w:r>
      <w:r w:rsidRPr="00EA4CF0">
        <w:rPr>
          <w:sz w:val="28"/>
          <w:szCs w:val="28"/>
        </w:rPr>
        <w:t xml:space="preserve"> (приложение к Порядку проведения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проверки);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lastRenderedPageBreak/>
        <w:t>- пояснительную записку, которая прилагается к статистической форме (ОТП-2013);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К итоговым материалам могут прилагаться дополнительные документы (</w:t>
      </w:r>
      <w:r w:rsidRPr="00EA4CF0">
        <w:rPr>
          <w:rFonts w:eastAsia="Calibri"/>
          <w:spacing w:val="-2"/>
          <w:sz w:val="28"/>
          <w:szCs w:val="28"/>
        </w:rPr>
        <w:t xml:space="preserve">решения выборных коллегиальных </w:t>
      </w:r>
      <w:r w:rsidRPr="00EA4CF0">
        <w:rPr>
          <w:rFonts w:eastAsia="Calibri"/>
          <w:sz w:val="28"/>
          <w:szCs w:val="28"/>
        </w:rPr>
        <w:t>профсоюзных органов о проведении и итогах проверки, методические материалы и др.</w:t>
      </w:r>
      <w:r w:rsidRPr="00EA4CF0">
        <w:rPr>
          <w:sz w:val="28"/>
          <w:szCs w:val="28"/>
        </w:rPr>
        <w:t>).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>Статистическая форма (ОТП-2013) и пояснительная записка к ней подписываются председателем территориальной организации Профсоюза и внештатным инспектором труда Профсоюза.</w:t>
      </w:r>
    </w:p>
    <w:p w:rsidR="00A307F6" w:rsidRPr="00EA4CF0" w:rsidRDefault="00A307F6" w:rsidP="00A307F6">
      <w:pPr>
        <w:ind w:firstLine="709"/>
        <w:jc w:val="both"/>
        <w:rPr>
          <w:sz w:val="28"/>
          <w:szCs w:val="28"/>
        </w:rPr>
      </w:pPr>
      <w:r w:rsidRPr="00EA4CF0">
        <w:rPr>
          <w:sz w:val="28"/>
          <w:szCs w:val="28"/>
        </w:rPr>
        <w:t xml:space="preserve">Итоги </w:t>
      </w:r>
      <w:proofErr w:type="spellStart"/>
      <w:r w:rsidRPr="00EA4CF0">
        <w:rPr>
          <w:sz w:val="28"/>
          <w:szCs w:val="28"/>
        </w:rPr>
        <w:t>общепрофсоюзной</w:t>
      </w:r>
      <w:proofErr w:type="spellEnd"/>
      <w:r w:rsidRPr="00EA4CF0">
        <w:rPr>
          <w:sz w:val="28"/>
          <w:szCs w:val="28"/>
        </w:rPr>
        <w:t xml:space="preserve"> тематической проверки рассматриваются на заседании обкома Профсоюза.</w:t>
      </w:r>
    </w:p>
    <w:p w:rsidR="00A307F6" w:rsidRPr="00EA4CF0" w:rsidRDefault="00A307F6" w:rsidP="00A307F6">
      <w:pPr>
        <w:snapToGrid w:val="0"/>
        <w:jc w:val="both"/>
        <w:rPr>
          <w:sz w:val="28"/>
          <w:szCs w:val="28"/>
        </w:rPr>
      </w:pPr>
    </w:p>
    <w:p w:rsidR="00A307F6" w:rsidRPr="00EA4CF0" w:rsidRDefault="00A307F6" w:rsidP="00A307F6">
      <w:pPr>
        <w:rPr>
          <w:sz w:val="28"/>
          <w:szCs w:val="28"/>
        </w:rPr>
      </w:pPr>
    </w:p>
    <w:p w:rsidR="00785819" w:rsidRDefault="00785819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p w:rsidR="00551518" w:rsidRDefault="00551518"/>
    <w:tbl>
      <w:tblPr>
        <w:tblpPr w:leftFromText="180" w:rightFromText="180" w:vertAnchor="page" w:horzAnchor="margin" w:tblpXSpec="center" w:tblpY="1096"/>
        <w:tblW w:w="9885" w:type="dxa"/>
        <w:tblLayout w:type="fixed"/>
        <w:tblLook w:val="04A0"/>
      </w:tblPr>
      <w:tblGrid>
        <w:gridCol w:w="445"/>
        <w:gridCol w:w="661"/>
        <w:gridCol w:w="990"/>
        <w:gridCol w:w="990"/>
        <w:gridCol w:w="4531"/>
        <w:gridCol w:w="851"/>
        <w:gridCol w:w="189"/>
        <w:gridCol w:w="236"/>
        <w:gridCol w:w="520"/>
        <w:gridCol w:w="472"/>
      </w:tblGrid>
      <w:tr w:rsidR="00551518" w:rsidTr="00FE6E70">
        <w:trPr>
          <w:trHeight w:val="300"/>
        </w:trPr>
        <w:tc>
          <w:tcPr>
            <w:tcW w:w="9885" w:type="dxa"/>
            <w:gridSpan w:val="10"/>
            <w:noWrap/>
            <w:vAlign w:val="bottom"/>
          </w:tcPr>
          <w:p w:rsidR="00551518" w:rsidRPr="00E76A6F" w:rsidRDefault="00551518" w:rsidP="00FE6E70">
            <w:pPr>
              <w:jc w:val="right"/>
              <w:rPr>
                <w:bCs/>
                <w:color w:val="000000"/>
              </w:rPr>
            </w:pPr>
            <w:r w:rsidRPr="00E76A6F">
              <w:rPr>
                <w:bCs/>
                <w:color w:val="000000"/>
              </w:rPr>
              <w:lastRenderedPageBreak/>
              <w:t>Приложение</w:t>
            </w:r>
          </w:p>
          <w:p w:rsidR="00551518" w:rsidRPr="00E76A6F" w:rsidRDefault="00551518" w:rsidP="00FE6E70">
            <w:pPr>
              <w:jc w:val="right"/>
              <w:rPr>
                <w:bCs/>
                <w:color w:val="000000"/>
              </w:rPr>
            </w:pPr>
            <w:r w:rsidRPr="00E76A6F">
              <w:rPr>
                <w:bCs/>
                <w:color w:val="000000"/>
              </w:rPr>
              <w:t>к Порядку проведения</w:t>
            </w:r>
          </w:p>
          <w:p w:rsidR="00551518" w:rsidRPr="00E76A6F" w:rsidRDefault="00551518" w:rsidP="00FE6E70">
            <w:pPr>
              <w:jc w:val="right"/>
              <w:rPr>
                <w:bCs/>
                <w:color w:val="000000"/>
              </w:rPr>
            </w:pPr>
            <w:proofErr w:type="spellStart"/>
            <w:r w:rsidRPr="00E76A6F">
              <w:rPr>
                <w:bCs/>
                <w:color w:val="000000"/>
              </w:rPr>
              <w:t>общепрофсоюзной</w:t>
            </w:r>
            <w:proofErr w:type="spellEnd"/>
            <w:r w:rsidRPr="00E76A6F">
              <w:rPr>
                <w:bCs/>
                <w:color w:val="000000"/>
              </w:rPr>
              <w:t xml:space="preserve"> тематической проверки</w:t>
            </w:r>
          </w:p>
          <w:p w:rsidR="00551518" w:rsidRPr="00E76A6F" w:rsidRDefault="00551518" w:rsidP="00FE6E70">
            <w:pPr>
              <w:jc w:val="right"/>
              <w:rPr>
                <w:bCs/>
                <w:color w:val="000000"/>
              </w:rPr>
            </w:pPr>
            <w:r w:rsidRPr="00E76A6F">
              <w:rPr>
                <w:bCs/>
                <w:color w:val="000000"/>
              </w:rPr>
              <w:t>по теме «Соблюдение трудового законодательства</w:t>
            </w:r>
          </w:p>
          <w:p w:rsidR="00551518" w:rsidRPr="00E76A6F" w:rsidRDefault="00551518" w:rsidP="00FE6E70">
            <w:pPr>
              <w:jc w:val="right"/>
              <w:rPr>
                <w:bCs/>
                <w:color w:val="000000"/>
              </w:rPr>
            </w:pPr>
            <w:r w:rsidRPr="00E76A6F">
              <w:rPr>
                <w:bCs/>
                <w:color w:val="000000"/>
              </w:rPr>
              <w:t>при заключении и выполнении коллективных договоров</w:t>
            </w:r>
          </w:p>
          <w:p w:rsidR="00551518" w:rsidRPr="00E76A6F" w:rsidRDefault="00551518" w:rsidP="00FE6E70">
            <w:pPr>
              <w:jc w:val="right"/>
              <w:rPr>
                <w:bCs/>
                <w:color w:val="000000"/>
              </w:rPr>
            </w:pPr>
            <w:r w:rsidRPr="00E76A6F">
              <w:rPr>
                <w:bCs/>
                <w:color w:val="000000"/>
              </w:rPr>
              <w:t>в образовательных учреждениях»</w:t>
            </w:r>
          </w:p>
          <w:p w:rsidR="00551518" w:rsidRPr="00E76A6F" w:rsidRDefault="00551518" w:rsidP="00FE6E70">
            <w:pPr>
              <w:jc w:val="center"/>
              <w:rPr>
                <w:b/>
                <w:bCs/>
                <w:color w:val="000000"/>
              </w:rPr>
            </w:pPr>
          </w:p>
          <w:p w:rsidR="00551518" w:rsidRPr="00E76A6F" w:rsidRDefault="00551518" w:rsidP="00FE6E70">
            <w:pPr>
              <w:jc w:val="center"/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СТАТИСТИЧЕСКАЯ ФОРМА (ОТП - 2013)</w:t>
            </w:r>
          </w:p>
        </w:tc>
      </w:tr>
      <w:tr w:rsidR="00551518" w:rsidTr="00FE6E70">
        <w:trPr>
          <w:trHeight w:val="300"/>
        </w:trPr>
        <w:tc>
          <w:tcPr>
            <w:tcW w:w="9885" w:type="dxa"/>
            <w:gridSpan w:val="10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Территориальная</w:t>
            </w:r>
            <w:r w:rsidRPr="00E76A6F">
              <w:rPr>
                <w:color w:val="000000"/>
              </w:rPr>
              <w:t xml:space="preserve"> организация Профсоюза _____________________________________</w:t>
            </w:r>
          </w:p>
        </w:tc>
      </w:tr>
      <w:tr w:rsidR="00551518" w:rsidTr="00FE6E70">
        <w:trPr>
          <w:trHeight w:val="300"/>
        </w:trPr>
        <w:tc>
          <w:tcPr>
            <w:tcW w:w="9885" w:type="dxa"/>
            <w:gridSpan w:val="10"/>
            <w:noWrap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________________________________________________________________________________________</w:t>
            </w:r>
          </w:p>
        </w:tc>
      </w:tr>
      <w:tr w:rsidR="00551518" w:rsidTr="00FE6E70">
        <w:trPr>
          <w:trHeight w:val="300"/>
        </w:trPr>
        <w:tc>
          <w:tcPr>
            <w:tcW w:w="9885" w:type="dxa"/>
            <w:gridSpan w:val="10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Ф.И.О. исполнителя ______________________________________________________________________</w:t>
            </w:r>
          </w:p>
        </w:tc>
      </w:tr>
      <w:tr w:rsidR="00551518" w:rsidTr="00FE6E70">
        <w:trPr>
          <w:trHeight w:val="300"/>
        </w:trPr>
        <w:tc>
          <w:tcPr>
            <w:tcW w:w="9885" w:type="dxa"/>
            <w:gridSpan w:val="10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Должность исполнителя___________________________________________________________________</w:t>
            </w:r>
          </w:p>
        </w:tc>
      </w:tr>
      <w:tr w:rsidR="00551518" w:rsidTr="00FE6E70">
        <w:trPr>
          <w:trHeight w:val="300"/>
        </w:trPr>
        <w:tc>
          <w:tcPr>
            <w:tcW w:w="9885" w:type="dxa"/>
            <w:gridSpan w:val="10"/>
            <w:noWrap/>
            <w:vAlign w:val="bottom"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000000"/>
              </w:rPr>
            </w:pPr>
          </w:p>
          <w:p w:rsidR="00551518" w:rsidRPr="00E76A6F" w:rsidRDefault="00551518" w:rsidP="00FE6E70">
            <w:pPr>
              <w:jc w:val="center"/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Тема проверки</w:t>
            </w:r>
          </w:p>
        </w:tc>
      </w:tr>
      <w:tr w:rsidR="00551518" w:rsidTr="00FE6E70">
        <w:trPr>
          <w:trHeight w:val="660"/>
        </w:trPr>
        <w:tc>
          <w:tcPr>
            <w:tcW w:w="9885" w:type="dxa"/>
            <w:gridSpan w:val="10"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"Соблюдение трудового законодательства при заключении и выполнении коллективных договоров в образовательных учреждениях"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661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5571" w:type="dxa"/>
            <w:gridSpan w:val="3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236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2" w:type="dxa"/>
            <w:gridSpan w:val="2"/>
            <w:noWrap/>
            <w:vAlign w:val="bottom"/>
            <w:hideMark/>
          </w:tcPr>
          <w:p w:rsidR="00551518" w:rsidRPr="00E76A6F" w:rsidRDefault="00551518" w:rsidP="00FE6E70"/>
        </w:tc>
      </w:tr>
      <w:tr w:rsidR="00551518" w:rsidTr="00FE6E70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№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Количество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Количество проверенных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2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Проверено учреждений совместно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2.3.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с органами, осуществляющими управление в сфере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3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Общее количество проверенных коллективных договоров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3.1.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3.2.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3.3.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3.4.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9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4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Общее количество, выявленных в ходе проверки нарушений трудового законодательства при заключении и выполнении коллективных договоров,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4.1.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4.2.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4.3.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4.4.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5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Общее количество нарушений, устраненных в ходе проверки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5.1.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5.2.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5.3.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5.4.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12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lastRenderedPageBreak/>
              <w:t>6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 xml:space="preserve">Отсутствие комиссии для ведения коллективных переговоров, подготовки проекта коллективного договора, заключения коллективного договора и внесения дополнений и изменений в его содержание (ст. 35, 44 ТК РФ) в учреждениях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6.1.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6.2.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6.3.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6.4.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12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7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Количество выявленных случаев уклонения работодателя от участия в коллективных переговорах по заключению, изменению коллективных договоров или неправомерных отказов от подписания согласованного коллективного договора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7.1.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7.2.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7.3.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7.4.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6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8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Несоблюдение гарантий, установленных ст.39 ТК РФ в период ведения коллективных переговоров и подготовки проекта коллективного договора, в части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Х</w:t>
            </w:r>
          </w:p>
        </w:tc>
      </w:tr>
      <w:tr w:rsidR="00551518" w:rsidTr="00FE6E70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8.1.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proofErr w:type="spellStart"/>
            <w:r w:rsidRPr="00E76A6F">
              <w:rPr>
                <w:color w:val="000000"/>
              </w:rPr>
              <w:t>неосвобождение</w:t>
            </w:r>
            <w:proofErr w:type="spellEnd"/>
            <w:r w:rsidRPr="00E76A6F">
              <w:rPr>
                <w:color w:val="000000"/>
              </w:rPr>
              <w:t xml:space="preserve"> от основной работы с сохранением среднего заработка лиц, участвующих в коллективных переговорах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12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8.2.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привлечение к дисциплинарной ответственности лиц, участвующих в коллективных переговорах и подготовке проекта коллективного договора без соответствующего предварительного согласия органа, уполномочившего их на представительство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9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9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Несоблюдение работодателем обязанности по осуществлению уведомительной регистрации коллективного договора в органе по труду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9.1.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9.2.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9.3.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9.4.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r w:rsidRPr="00E76A6F">
              <w:rPr>
                <w:b/>
                <w:bCs/>
                <w:color w:val="000000"/>
              </w:rPr>
              <w:t>Нарушение срока действия коллективного договора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10.1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10.2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10.3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10.4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6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11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proofErr w:type="spellStart"/>
            <w:r w:rsidRPr="00E76A6F">
              <w:rPr>
                <w:b/>
                <w:bCs/>
                <w:color w:val="000000"/>
              </w:rPr>
              <w:t>Неознакомление</w:t>
            </w:r>
            <w:proofErr w:type="spellEnd"/>
            <w:r w:rsidRPr="00E76A6F">
              <w:rPr>
                <w:b/>
                <w:bCs/>
                <w:color w:val="000000"/>
              </w:rPr>
              <w:t xml:space="preserve"> работодателем работников с коллективным договором при приеме на работу под роспись (ст. 68 ТК РФ) в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11.1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10.2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10.3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10.4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15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lastRenderedPageBreak/>
              <w:t>12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color w:val="000000"/>
              </w:rPr>
            </w:pPr>
            <w:proofErr w:type="gramStart"/>
            <w:r w:rsidRPr="00E76A6F">
              <w:rPr>
                <w:b/>
                <w:bCs/>
                <w:color w:val="000000"/>
              </w:rPr>
              <w:t>Количество коллективных договоров, содержащих положения,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права, в учреждениях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b/>
                <w:bCs/>
                <w:i/>
                <w:iCs/>
                <w:color w:val="000000"/>
              </w:rPr>
            </w:pPr>
            <w:r w:rsidRPr="00E76A6F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b/>
                <w:bCs/>
                <w:color w:val="FF0000"/>
              </w:rPr>
            </w:pPr>
            <w:r w:rsidRPr="00E76A6F">
              <w:rPr>
                <w:b/>
                <w:bCs/>
                <w:color w:val="FF0000"/>
              </w:rPr>
              <w:t>0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12.1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12.2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общего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12.3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12.4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среднего профессионального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 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661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</w:tcPr>
          <w:p w:rsidR="00551518" w:rsidRPr="00E76A6F" w:rsidRDefault="00551518" w:rsidP="00FE6E70">
            <w:pPr>
              <w:rPr>
                <w:color w:val="000000"/>
              </w:rPr>
            </w:pPr>
          </w:p>
        </w:tc>
        <w:tc>
          <w:tcPr>
            <w:tcW w:w="5571" w:type="dxa"/>
            <w:gridSpan w:val="3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236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2" w:type="dxa"/>
            <w:gridSpan w:val="2"/>
            <w:noWrap/>
            <w:vAlign w:val="bottom"/>
            <w:hideMark/>
          </w:tcPr>
          <w:p w:rsidR="00551518" w:rsidRPr="00E76A6F" w:rsidRDefault="00551518" w:rsidP="00FE6E70"/>
        </w:tc>
      </w:tr>
      <w:tr w:rsidR="00551518" w:rsidTr="00FE6E70">
        <w:trPr>
          <w:trHeight w:val="300"/>
        </w:trPr>
        <w:tc>
          <w:tcPr>
            <w:tcW w:w="8657" w:type="dxa"/>
            <w:gridSpan w:val="7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 xml:space="preserve">Председатель </w:t>
            </w:r>
            <w:proofErr w:type="gramStart"/>
            <w:r>
              <w:rPr>
                <w:color w:val="000000"/>
              </w:rPr>
              <w:t>территориальной</w:t>
            </w:r>
            <w:proofErr w:type="gramEnd"/>
          </w:p>
        </w:tc>
        <w:tc>
          <w:tcPr>
            <w:tcW w:w="236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2" w:type="dxa"/>
            <w:gridSpan w:val="2"/>
            <w:noWrap/>
            <w:vAlign w:val="bottom"/>
            <w:hideMark/>
          </w:tcPr>
          <w:p w:rsidR="00551518" w:rsidRPr="00E76A6F" w:rsidRDefault="00551518" w:rsidP="00FE6E70"/>
        </w:tc>
      </w:tr>
      <w:tr w:rsidR="00551518" w:rsidTr="00FE6E70">
        <w:trPr>
          <w:trHeight w:val="300"/>
        </w:trPr>
        <w:tc>
          <w:tcPr>
            <w:tcW w:w="3086" w:type="dxa"/>
            <w:gridSpan w:val="4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организации Профсоюза</w:t>
            </w:r>
          </w:p>
        </w:tc>
        <w:tc>
          <w:tcPr>
            <w:tcW w:w="6799" w:type="dxa"/>
            <w:gridSpan w:val="6"/>
            <w:noWrap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____________________________________________________________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661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6799" w:type="dxa"/>
            <w:gridSpan w:val="6"/>
            <w:noWrap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(подпись, фамилия, имя, отчество)</w:t>
            </w:r>
          </w:p>
        </w:tc>
      </w:tr>
      <w:tr w:rsidR="00551518" w:rsidTr="00FE6E70">
        <w:trPr>
          <w:trHeight w:val="300"/>
        </w:trPr>
        <w:tc>
          <w:tcPr>
            <w:tcW w:w="9413" w:type="dxa"/>
            <w:gridSpan w:val="9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>
              <w:rPr>
                <w:color w:val="000000"/>
              </w:rPr>
              <w:t>Внештатный п</w:t>
            </w:r>
            <w:r w:rsidRPr="00E76A6F">
              <w:rPr>
                <w:color w:val="000000"/>
              </w:rPr>
              <w:t xml:space="preserve">равовой </w:t>
            </w:r>
          </w:p>
        </w:tc>
        <w:tc>
          <w:tcPr>
            <w:tcW w:w="472" w:type="dxa"/>
            <w:noWrap/>
            <w:vAlign w:val="bottom"/>
            <w:hideMark/>
          </w:tcPr>
          <w:p w:rsidR="00551518" w:rsidRPr="00E76A6F" w:rsidRDefault="00551518" w:rsidP="00FE6E70"/>
        </w:tc>
      </w:tr>
      <w:tr w:rsidR="00551518" w:rsidTr="00FE6E70">
        <w:trPr>
          <w:trHeight w:val="300"/>
        </w:trPr>
        <w:tc>
          <w:tcPr>
            <w:tcW w:w="3086" w:type="dxa"/>
            <w:gridSpan w:val="4"/>
            <w:noWrap/>
            <w:vAlign w:val="bottom"/>
            <w:hideMark/>
          </w:tcPr>
          <w:p w:rsidR="00551518" w:rsidRPr="00E76A6F" w:rsidRDefault="00551518" w:rsidP="00FE6E70">
            <w:pPr>
              <w:rPr>
                <w:color w:val="000000"/>
              </w:rPr>
            </w:pPr>
            <w:r w:rsidRPr="00E76A6F">
              <w:rPr>
                <w:color w:val="000000"/>
              </w:rPr>
              <w:t>инспектор труда Профсоюза</w:t>
            </w:r>
          </w:p>
        </w:tc>
        <w:tc>
          <w:tcPr>
            <w:tcW w:w="6799" w:type="dxa"/>
            <w:gridSpan w:val="6"/>
            <w:noWrap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____________________________________________________________</w:t>
            </w:r>
          </w:p>
        </w:tc>
      </w:tr>
      <w:tr w:rsidR="00551518" w:rsidTr="00FE6E70">
        <w:trPr>
          <w:trHeight w:val="300"/>
        </w:trPr>
        <w:tc>
          <w:tcPr>
            <w:tcW w:w="445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661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990" w:type="dxa"/>
            <w:noWrap/>
            <w:vAlign w:val="bottom"/>
            <w:hideMark/>
          </w:tcPr>
          <w:p w:rsidR="00551518" w:rsidRPr="00E76A6F" w:rsidRDefault="00551518" w:rsidP="00FE6E70"/>
        </w:tc>
        <w:tc>
          <w:tcPr>
            <w:tcW w:w="6799" w:type="dxa"/>
            <w:gridSpan w:val="6"/>
            <w:noWrap/>
            <w:vAlign w:val="bottom"/>
            <w:hideMark/>
          </w:tcPr>
          <w:p w:rsidR="00551518" w:rsidRPr="00E76A6F" w:rsidRDefault="00551518" w:rsidP="00FE6E70">
            <w:pPr>
              <w:jc w:val="center"/>
              <w:rPr>
                <w:color w:val="000000"/>
              </w:rPr>
            </w:pPr>
            <w:r w:rsidRPr="00E76A6F">
              <w:rPr>
                <w:color w:val="000000"/>
              </w:rPr>
              <w:t>(подпись, фамилия, имя, отчество)</w:t>
            </w:r>
          </w:p>
        </w:tc>
      </w:tr>
    </w:tbl>
    <w:p w:rsidR="00551518" w:rsidRDefault="00551518" w:rsidP="00551518"/>
    <w:p w:rsidR="00551518" w:rsidRDefault="00551518"/>
    <w:sectPr w:rsidR="00551518" w:rsidSect="007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7F6"/>
    <w:rsid w:val="00207FAF"/>
    <w:rsid w:val="00551518"/>
    <w:rsid w:val="00785819"/>
    <w:rsid w:val="00A3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7F6"/>
    <w:pPr>
      <w:keepNext/>
      <w:tabs>
        <w:tab w:val="left" w:pos="390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307F6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A307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A307F6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307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2777</Words>
  <Characters>15832</Characters>
  <Application>Microsoft Office Word</Application>
  <DocSecurity>0</DocSecurity>
  <Lines>131</Lines>
  <Paragraphs>37</Paragraphs>
  <ScaleCrop>false</ScaleCrop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2013-09-12T03:07:00Z</dcterms:created>
  <dcterms:modified xsi:type="dcterms:W3CDTF">2013-09-12T03:16:00Z</dcterms:modified>
</cp:coreProperties>
</file>