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0"/>
        <w:gridCol w:w="4860"/>
      </w:tblGrid>
      <w:tr w:rsidR="00E62B58" w:rsidRPr="00C14D31" w:rsidTr="00FC2AEB">
        <w:trPr>
          <w:trHeight w:val="899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E62B58" w:rsidRPr="00C14D31" w:rsidRDefault="00E62B58" w:rsidP="00FC2AE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26415" cy="577850"/>
                  <wp:effectExtent l="19050" t="0" r="6985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7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62B58" w:rsidRPr="00C14D31" w:rsidRDefault="00E62B58" w:rsidP="00FC2AEB">
            <w:pPr>
              <w:jc w:val="center"/>
              <w:rPr>
                <w:noProof/>
              </w:rPr>
            </w:pPr>
          </w:p>
        </w:tc>
      </w:tr>
      <w:tr w:rsidR="00E62B58" w:rsidRPr="00623AD1" w:rsidTr="00FC2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684"/>
        </w:trPr>
        <w:tc>
          <w:tcPr>
            <w:tcW w:w="5760" w:type="dxa"/>
          </w:tcPr>
          <w:p w:rsidR="00E62B58" w:rsidRPr="00C14D31" w:rsidRDefault="00E62B58" w:rsidP="00FC2AEB">
            <w:pPr>
              <w:jc w:val="center"/>
              <w:rPr>
                <w:b/>
              </w:rPr>
            </w:pPr>
            <w:r w:rsidRPr="00C14D31">
              <w:rPr>
                <w:b/>
              </w:rPr>
              <w:t>ПРОФСОЮЗ РАБОТНИКОВ</w:t>
            </w:r>
          </w:p>
          <w:p w:rsidR="00E62B58" w:rsidRPr="00C14D31" w:rsidRDefault="00E62B58" w:rsidP="00FC2AEB">
            <w:pPr>
              <w:jc w:val="center"/>
              <w:rPr>
                <w:b/>
              </w:rPr>
            </w:pPr>
            <w:r w:rsidRPr="00C14D31">
              <w:rPr>
                <w:b/>
              </w:rPr>
              <w:t>НАРОДНОГО ОБРАЗОВАНИЯ</w:t>
            </w:r>
            <w:r>
              <w:rPr>
                <w:b/>
              </w:rPr>
              <w:t xml:space="preserve"> </w:t>
            </w:r>
            <w:r w:rsidRPr="00C14D31">
              <w:rPr>
                <w:b/>
              </w:rPr>
              <w:t>И НАУКИ</w:t>
            </w:r>
          </w:p>
          <w:p w:rsidR="00E62B58" w:rsidRPr="00C14D31" w:rsidRDefault="00E62B58" w:rsidP="00FC2AEB">
            <w:pPr>
              <w:jc w:val="center"/>
            </w:pPr>
            <w:r w:rsidRPr="00C14D31">
              <w:rPr>
                <w:b/>
              </w:rPr>
              <w:t>РОССИЙСКОЙ ФЕДЕРАЦИИ</w:t>
            </w:r>
          </w:p>
          <w:p w:rsidR="00E62B58" w:rsidRPr="00C14D31" w:rsidRDefault="00E62B58" w:rsidP="00FC2AEB">
            <w:pPr>
              <w:jc w:val="center"/>
              <w:rPr>
                <w:sz w:val="16"/>
                <w:szCs w:val="18"/>
              </w:rPr>
            </w:pPr>
            <w:r w:rsidRPr="00C14D31">
              <w:rPr>
                <w:sz w:val="16"/>
                <w:szCs w:val="18"/>
              </w:rPr>
              <w:t>(ОБЩЕРОССИЙСКИЙ ПРОФСОЮЗ ОБРАЗОВАНИЯ)</w:t>
            </w:r>
          </w:p>
          <w:p w:rsidR="00E62B58" w:rsidRPr="00E77BFD" w:rsidRDefault="00E62B58" w:rsidP="00FC2AEB">
            <w:pPr>
              <w:jc w:val="center"/>
              <w:rPr>
                <w:b/>
              </w:rPr>
            </w:pPr>
            <w:r w:rsidRPr="00E77BFD">
              <w:rPr>
                <w:b/>
              </w:rPr>
              <w:t>ЧЕЛЯБИНСКАЯ</w:t>
            </w:r>
          </w:p>
          <w:p w:rsidR="00E62B58" w:rsidRDefault="00E62B58" w:rsidP="00FC2AEB">
            <w:pPr>
              <w:jc w:val="center"/>
              <w:rPr>
                <w:bCs/>
                <w:sz w:val="18"/>
                <w:szCs w:val="18"/>
              </w:rPr>
            </w:pPr>
            <w:r w:rsidRPr="00E77BFD">
              <w:rPr>
                <w:b/>
              </w:rPr>
              <w:t>ОБЛАСТНАЯ ОРГАНИЗАЦИЯ</w:t>
            </w:r>
            <w:r w:rsidRPr="00ED2741">
              <w:rPr>
                <w:b/>
              </w:rPr>
              <w:br/>
            </w:r>
            <w:r w:rsidRPr="0099084A">
              <w:rPr>
                <w:b/>
                <w:bCs/>
              </w:rPr>
              <w:t>ОБЛАСТНОЙ КОМИТЕТ ПРОФСО</w:t>
            </w:r>
            <w:r w:rsidRPr="0099084A">
              <w:rPr>
                <w:b/>
                <w:bCs/>
              </w:rPr>
              <w:t>Ю</w:t>
            </w:r>
            <w:r w:rsidRPr="0099084A">
              <w:rPr>
                <w:b/>
                <w:bCs/>
              </w:rPr>
              <w:t>ЗА</w:t>
            </w:r>
            <w:r>
              <w:rPr>
                <w:bCs/>
                <w:sz w:val="18"/>
                <w:szCs w:val="18"/>
              </w:rPr>
              <w:br/>
              <w:t>454091</w:t>
            </w:r>
            <w:r w:rsidRPr="00C14D31">
              <w:rPr>
                <w:bCs/>
                <w:sz w:val="18"/>
                <w:szCs w:val="18"/>
              </w:rPr>
              <w:t xml:space="preserve">, г. </w:t>
            </w:r>
            <w:r>
              <w:rPr>
                <w:bCs/>
                <w:sz w:val="18"/>
                <w:szCs w:val="18"/>
              </w:rPr>
              <w:t>Челябинск</w:t>
            </w:r>
            <w:r w:rsidRPr="00C14D31">
              <w:rPr>
                <w:bCs/>
                <w:sz w:val="18"/>
                <w:szCs w:val="18"/>
              </w:rPr>
              <w:t xml:space="preserve">,  ул. </w:t>
            </w:r>
            <w:proofErr w:type="spellStart"/>
            <w:r>
              <w:rPr>
                <w:bCs/>
                <w:sz w:val="18"/>
                <w:szCs w:val="18"/>
              </w:rPr>
              <w:t>Цвиллинга</w:t>
            </w:r>
            <w:proofErr w:type="spellEnd"/>
            <w:r w:rsidRPr="00C14D31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 xml:space="preserve">46-а, </w:t>
            </w:r>
            <w:proofErr w:type="spellStart"/>
            <w:r>
              <w:rPr>
                <w:bCs/>
                <w:sz w:val="18"/>
                <w:szCs w:val="18"/>
              </w:rPr>
              <w:t>оф</w:t>
            </w:r>
            <w:proofErr w:type="spellEnd"/>
            <w:r>
              <w:rPr>
                <w:bCs/>
                <w:sz w:val="18"/>
                <w:szCs w:val="18"/>
              </w:rPr>
              <w:t>. 607</w:t>
            </w:r>
          </w:p>
          <w:p w:rsidR="00E62B58" w:rsidRDefault="00E62B58" w:rsidP="00FC2AE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454091, г"/>
              </w:smartTagPr>
              <w:r>
                <w:rPr>
                  <w:bCs/>
                  <w:sz w:val="18"/>
                  <w:szCs w:val="18"/>
                </w:rPr>
                <w:t xml:space="preserve">454091, </w:t>
              </w:r>
              <w:r w:rsidRPr="00C14D31">
                <w:rPr>
                  <w:bCs/>
                  <w:sz w:val="18"/>
                  <w:szCs w:val="18"/>
                </w:rPr>
                <w:t>г</w:t>
              </w:r>
            </w:smartTag>
            <w:r w:rsidRPr="00C14D31">
              <w:rPr>
                <w:bCs/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</w:rPr>
              <w:t>Челябинск</w:t>
            </w:r>
            <w:r w:rsidRPr="00C14D31">
              <w:rPr>
                <w:bCs/>
                <w:sz w:val="18"/>
                <w:szCs w:val="18"/>
              </w:rPr>
              <w:t xml:space="preserve">,  </w:t>
            </w:r>
            <w:r>
              <w:rPr>
                <w:bCs/>
                <w:sz w:val="18"/>
                <w:szCs w:val="18"/>
              </w:rPr>
              <w:t xml:space="preserve"> а/я 179</w:t>
            </w:r>
          </w:p>
          <w:p w:rsidR="00E62B58" w:rsidRPr="003E0D50" w:rsidRDefault="00E62B58" w:rsidP="00FC2AE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C14D31">
              <w:rPr>
                <w:bCs/>
                <w:sz w:val="18"/>
                <w:szCs w:val="18"/>
              </w:rPr>
              <w:t>тел</w:t>
            </w:r>
            <w:r>
              <w:rPr>
                <w:bCs/>
                <w:sz w:val="18"/>
                <w:szCs w:val="18"/>
              </w:rPr>
              <w:t>/факс</w:t>
            </w:r>
            <w:r w:rsidRPr="00C14D31">
              <w:rPr>
                <w:bCs/>
                <w:sz w:val="18"/>
                <w:szCs w:val="18"/>
              </w:rPr>
              <w:t xml:space="preserve"> </w:t>
            </w:r>
            <w:r w:rsidRPr="003E0D50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351</w:t>
            </w:r>
            <w:r w:rsidRPr="003E0D50">
              <w:rPr>
                <w:bCs/>
                <w:sz w:val="18"/>
                <w:szCs w:val="18"/>
              </w:rPr>
              <w:t xml:space="preserve">) </w:t>
            </w:r>
            <w:r>
              <w:rPr>
                <w:bCs/>
                <w:sz w:val="18"/>
                <w:szCs w:val="18"/>
              </w:rPr>
              <w:t>266-62-19</w:t>
            </w:r>
          </w:p>
          <w:p w:rsidR="00E62B58" w:rsidRPr="00E77BFD" w:rsidRDefault="00E62B58" w:rsidP="00FC2AEB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C14D31">
              <w:rPr>
                <w:bCs/>
                <w:sz w:val="18"/>
                <w:szCs w:val="18"/>
                <w:lang w:val="en-US"/>
              </w:rPr>
              <w:t>E</w:t>
            </w:r>
            <w:r w:rsidRPr="00E77BFD">
              <w:rPr>
                <w:bCs/>
                <w:sz w:val="18"/>
                <w:szCs w:val="18"/>
                <w:lang w:val="en-US"/>
              </w:rPr>
              <w:t>-</w:t>
            </w:r>
            <w:r w:rsidRPr="00C14D31">
              <w:rPr>
                <w:bCs/>
                <w:sz w:val="18"/>
                <w:szCs w:val="18"/>
                <w:lang w:val="en-US"/>
              </w:rPr>
              <w:t>mail</w:t>
            </w:r>
            <w:r w:rsidRPr="00E77BFD">
              <w:rPr>
                <w:bCs/>
                <w:sz w:val="18"/>
                <w:szCs w:val="18"/>
                <w:lang w:val="en-US"/>
              </w:rPr>
              <w:t xml:space="preserve">: </w:t>
            </w:r>
            <w:smartTag w:uri="urn:schemas-microsoft-com:office:smarttags" w:element="PersonName">
              <w:r>
                <w:rPr>
                  <w:bCs/>
                  <w:sz w:val="18"/>
                  <w:szCs w:val="18"/>
                  <w:lang w:val="en-US"/>
                </w:rPr>
                <w:t>chelaybinskok</w:t>
              </w:r>
              <w:r w:rsidRPr="00E77BFD">
                <w:rPr>
                  <w:bCs/>
                  <w:sz w:val="18"/>
                  <w:szCs w:val="18"/>
                  <w:lang w:val="en-US"/>
                </w:rPr>
                <w:t>@</w:t>
              </w:r>
              <w:r>
                <w:rPr>
                  <w:bCs/>
                  <w:sz w:val="18"/>
                  <w:szCs w:val="18"/>
                  <w:lang w:val="en-US"/>
                </w:rPr>
                <w:t>mail</w:t>
              </w:r>
              <w:r w:rsidRPr="00E77BFD">
                <w:rPr>
                  <w:bCs/>
                  <w:sz w:val="18"/>
                  <w:szCs w:val="18"/>
                  <w:lang w:val="en-US"/>
                </w:rPr>
                <w:t>.</w:t>
              </w:r>
              <w:r>
                <w:rPr>
                  <w:bCs/>
                  <w:sz w:val="18"/>
                  <w:szCs w:val="18"/>
                  <w:lang w:val="en-US"/>
                </w:rPr>
                <w:t>ru</w:t>
              </w:r>
            </w:smartTag>
          </w:p>
          <w:p w:rsidR="00E62B58" w:rsidRPr="00E77BFD" w:rsidRDefault="00E62B58" w:rsidP="00FC2AEB">
            <w:pPr>
              <w:jc w:val="center"/>
              <w:rPr>
                <w:lang w:val="en-US"/>
              </w:rPr>
            </w:pPr>
          </w:p>
        </w:tc>
        <w:tc>
          <w:tcPr>
            <w:tcW w:w="4860" w:type="dxa"/>
          </w:tcPr>
          <w:p w:rsidR="00E62B58" w:rsidRPr="000A17A4" w:rsidRDefault="00E62B58" w:rsidP="00FC2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Губернатора</w:t>
            </w:r>
          </w:p>
          <w:p w:rsidR="00E62B58" w:rsidRPr="000A17A4" w:rsidRDefault="00E62B58" w:rsidP="00FC2AEB">
            <w:pPr>
              <w:jc w:val="center"/>
              <w:rPr>
                <w:sz w:val="28"/>
                <w:szCs w:val="28"/>
              </w:rPr>
            </w:pPr>
            <w:r w:rsidRPr="000A17A4">
              <w:rPr>
                <w:sz w:val="28"/>
                <w:szCs w:val="28"/>
              </w:rPr>
              <w:t xml:space="preserve"> Челябинской области</w:t>
            </w:r>
          </w:p>
          <w:p w:rsidR="00E62B58" w:rsidRPr="00623AD1" w:rsidRDefault="00E62B58" w:rsidP="00FC2AEB">
            <w:pPr>
              <w:jc w:val="center"/>
            </w:pPr>
            <w:r>
              <w:rPr>
                <w:sz w:val="28"/>
                <w:szCs w:val="28"/>
              </w:rPr>
              <w:t>Б.А.  Дубровскому</w:t>
            </w:r>
          </w:p>
        </w:tc>
      </w:tr>
      <w:tr w:rsidR="00E62B58" w:rsidRPr="00793D62" w:rsidTr="00FC2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40"/>
        </w:trPr>
        <w:tc>
          <w:tcPr>
            <w:tcW w:w="5760" w:type="dxa"/>
          </w:tcPr>
          <w:p w:rsidR="00E62B58" w:rsidRPr="00AE2AC5" w:rsidRDefault="00E62B58" w:rsidP="00FC2AEB">
            <w:pPr>
              <w:jc w:val="center"/>
            </w:pPr>
            <w:r w:rsidRPr="002A5994">
              <w:br/>
            </w:r>
            <w:r w:rsidRPr="002A5994">
              <w:rPr>
                <w:sz w:val="28"/>
                <w:szCs w:val="28"/>
              </w:rPr>
              <w:t xml:space="preserve">      </w:t>
            </w:r>
            <w:r w:rsidRPr="00AE2AC5">
              <w:t xml:space="preserve">№ </w:t>
            </w:r>
            <w:r>
              <w:t xml:space="preserve">14 </w:t>
            </w:r>
            <w:r w:rsidRPr="00AE2AC5">
              <w:t xml:space="preserve">от </w:t>
            </w:r>
            <w:r>
              <w:t xml:space="preserve"> 27 января</w:t>
            </w:r>
            <w:r w:rsidRPr="00AE2AC5">
              <w:t xml:space="preserve">  </w:t>
            </w:r>
            <w:r w:rsidRPr="00C52832">
              <w:t>201</w:t>
            </w:r>
            <w:r>
              <w:t>4</w:t>
            </w:r>
            <w:r w:rsidRPr="00AE2AC5">
              <w:t xml:space="preserve"> г.</w:t>
            </w:r>
          </w:p>
          <w:p w:rsidR="00E62B58" w:rsidRDefault="00E62B58" w:rsidP="00FC2AEB">
            <w:pPr>
              <w:jc w:val="center"/>
              <w:rPr>
                <w:sz w:val="28"/>
                <w:szCs w:val="28"/>
              </w:rPr>
            </w:pPr>
          </w:p>
          <w:p w:rsidR="00E62B58" w:rsidRPr="00AD04B9" w:rsidRDefault="00E62B58" w:rsidP="00FC2A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E62B58" w:rsidRPr="00793D62" w:rsidRDefault="00E62B58" w:rsidP="00FC2AEB"/>
        </w:tc>
      </w:tr>
    </w:tbl>
    <w:p w:rsidR="00E62B58" w:rsidRPr="00553B2B" w:rsidRDefault="00E62B58" w:rsidP="00E62B58">
      <w:pPr>
        <w:pStyle w:val="ConsPlusTitle"/>
        <w:widowControl/>
        <w:spacing w:line="276" w:lineRule="auto"/>
        <w:contextualSpacing/>
        <w:jc w:val="center"/>
        <w:rPr>
          <w:b w:val="0"/>
        </w:rPr>
      </w:pPr>
      <w:r w:rsidRPr="00553B2B">
        <w:rPr>
          <w:b w:val="0"/>
        </w:rPr>
        <w:t>Уважаемый Борис Александрович!</w:t>
      </w:r>
    </w:p>
    <w:p w:rsidR="00E62B58" w:rsidRDefault="00E62B58" w:rsidP="00E62B58">
      <w:pPr>
        <w:pStyle w:val="a3"/>
        <w:spacing w:line="36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62B58" w:rsidRPr="000151DF" w:rsidRDefault="00E62B58" w:rsidP="00E62B58">
      <w:pPr>
        <w:pStyle w:val="a3"/>
        <w:spacing w:line="36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0151DF">
        <w:rPr>
          <w:rFonts w:ascii="Times New Roman" w:eastAsia="Calibri" w:hAnsi="Times New Roman"/>
          <w:sz w:val="24"/>
          <w:szCs w:val="24"/>
          <w:lang w:eastAsia="en-US"/>
        </w:rPr>
        <w:t>Меры</w:t>
      </w:r>
      <w:proofErr w:type="gramEnd"/>
      <w:r w:rsidRPr="000151DF">
        <w:rPr>
          <w:rFonts w:ascii="Times New Roman" w:eastAsia="Calibri" w:hAnsi="Times New Roman"/>
          <w:sz w:val="24"/>
          <w:szCs w:val="24"/>
          <w:lang w:eastAsia="en-US"/>
        </w:rPr>
        <w:t xml:space="preserve"> принимаемые Правительством Челябинской области по реализации  Указов Президента</w:t>
      </w:r>
      <w:r>
        <w:rPr>
          <w:rFonts w:ascii="Times New Roman" w:eastAsia="Calibri" w:hAnsi="Times New Roman"/>
          <w:sz w:val="24"/>
          <w:szCs w:val="24"/>
          <w:lang w:eastAsia="en-US"/>
        </w:rPr>
        <w:t>, в части повышения заработной платы,</w:t>
      </w:r>
      <w:r w:rsidRPr="000151DF">
        <w:rPr>
          <w:rFonts w:ascii="Times New Roman" w:eastAsia="Calibri" w:hAnsi="Times New Roman"/>
          <w:sz w:val="24"/>
          <w:szCs w:val="24"/>
          <w:lang w:eastAsia="en-US"/>
        </w:rPr>
        <w:t xml:space="preserve"> высоко оцениваются широкой педагогической общественностью. Повышение заработной платы является одним из приоритетов при формировании бюджета области. </w:t>
      </w:r>
    </w:p>
    <w:p w:rsidR="00E62B58" w:rsidRPr="000151DF" w:rsidRDefault="00E62B58" w:rsidP="00E62B58">
      <w:pPr>
        <w:pStyle w:val="a3"/>
        <w:spacing w:line="36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51DF">
        <w:rPr>
          <w:rFonts w:ascii="Times New Roman" w:eastAsia="Calibri" w:hAnsi="Times New Roman"/>
          <w:sz w:val="24"/>
          <w:szCs w:val="24"/>
          <w:lang w:eastAsia="en-US"/>
        </w:rPr>
        <w:t>Однако</w:t>
      </w:r>
      <w:r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0151DF">
        <w:rPr>
          <w:rFonts w:ascii="Times New Roman" w:eastAsia="Calibri" w:hAnsi="Times New Roman"/>
          <w:sz w:val="24"/>
          <w:szCs w:val="24"/>
          <w:lang w:eastAsia="en-US"/>
        </w:rPr>
        <w:t xml:space="preserve"> в </w:t>
      </w:r>
      <w:r>
        <w:rPr>
          <w:rFonts w:ascii="Times New Roman" w:eastAsia="Calibri" w:hAnsi="Times New Roman"/>
          <w:sz w:val="24"/>
          <w:szCs w:val="24"/>
          <w:lang w:eastAsia="en-US"/>
        </w:rPr>
        <w:t>противовес</w:t>
      </w:r>
      <w:r w:rsidRPr="000151DF">
        <w:rPr>
          <w:rFonts w:ascii="Times New Roman" w:eastAsia="Calibri" w:hAnsi="Times New Roman"/>
          <w:sz w:val="24"/>
          <w:szCs w:val="24"/>
          <w:lang w:eastAsia="en-US"/>
        </w:rPr>
        <w:t xml:space="preserve"> этой позитивной тенденции комитетом по социальной и молодежной политике, культуре и спорту Законодательного Собрания  Челябинской области, на заседании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151DF">
        <w:rPr>
          <w:rFonts w:ascii="Times New Roman" w:eastAsia="Calibri" w:hAnsi="Times New Roman"/>
          <w:sz w:val="24"/>
          <w:szCs w:val="24"/>
          <w:lang w:eastAsia="en-US"/>
        </w:rPr>
        <w:t>23.01.2014г.</w:t>
      </w:r>
      <w:r>
        <w:rPr>
          <w:rFonts w:ascii="Times New Roman" w:eastAsia="Calibri" w:hAnsi="Times New Roman"/>
          <w:sz w:val="24"/>
          <w:szCs w:val="24"/>
          <w:lang w:eastAsia="en-US"/>
        </w:rPr>
        <w:t>,  одобрен</w:t>
      </w:r>
      <w:r w:rsidRPr="000151DF">
        <w:rPr>
          <w:rFonts w:ascii="Times New Roman" w:eastAsia="Calibri" w:hAnsi="Times New Roman"/>
          <w:sz w:val="24"/>
          <w:szCs w:val="24"/>
          <w:lang w:eastAsia="en-US"/>
        </w:rPr>
        <w:t xml:space="preserve"> внесенный правительством Челябинской  области, проект закона «О внесении изменений в некоторые законы Челябинской области в сфере социальной поддержки отдельных категорий граждан». Указанный нормативный правовой акт определяет размер возмещения расходов, связанных с предоставлением мер социальной поддержки педагогическим работника</w:t>
      </w:r>
      <w:r>
        <w:rPr>
          <w:rFonts w:ascii="Times New Roman" w:eastAsia="Calibri" w:hAnsi="Times New Roman"/>
          <w:sz w:val="24"/>
          <w:szCs w:val="24"/>
          <w:lang w:eastAsia="en-US"/>
        </w:rPr>
        <w:t>м,</w:t>
      </w:r>
      <w:r w:rsidRPr="00752428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0151DF">
        <w:rPr>
          <w:rFonts w:ascii="Times New Roman" w:hAnsi="Times New Roman"/>
          <w:bCs/>
          <w:kern w:val="36"/>
          <w:sz w:val="24"/>
          <w:szCs w:val="24"/>
        </w:rPr>
        <w:t>проживающим и работающим в сельской местности, рабочих поселках (поселках городского типа)</w:t>
      </w:r>
      <w:r>
        <w:rPr>
          <w:rFonts w:ascii="Times New Roman" w:hAnsi="Times New Roman"/>
          <w:bCs/>
          <w:kern w:val="36"/>
          <w:sz w:val="24"/>
          <w:szCs w:val="24"/>
        </w:rPr>
        <w:t>,</w:t>
      </w:r>
      <w:r w:rsidRPr="000151DF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в размере 2170 рублей в месяц, что </w:t>
      </w:r>
      <w:r w:rsidRPr="000151DF">
        <w:rPr>
          <w:rFonts w:ascii="Times New Roman" w:eastAsia="Calibri" w:hAnsi="Times New Roman"/>
          <w:sz w:val="24"/>
          <w:szCs w:val="24"/>
          <w:lang w:eastAsia="en-US"/>
        </w:rPr>
        <w:t>значительно ухудшит   положение педагогических работников, снижая объем предоставляемых им государственных льгот и гарантий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. Данная социальная льгота является одной  из определяющих при формировании кадрового потенциала системы образования на селе. </w:t>
      </w:r>
    </w:p>
    <w:p w:rsidR="00E62B58" w:rsidRPr="000151DF" w:rsidRDefault="00E62B58" w:rsidP="00E62B58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bCs/>
          <w:kern w:val="36"/>
          <w:sz w:val="24"/>
          <w:szCs w:val="24"/>
        </w:rPr>
        <w:t xml:space="preserve">Действующий в настоящее время </w:t>
      </w:r>
      <w:r w:rsidRPr="000151DF">
        <w:rPr>
          <w:rFonts w:ascii="Times New Roman" w:hAnsi="Times New Roman"/>
          <w:bCs/>
          <w:kern w:val="36"/>
          <w:sz w:val="24"/>
          <w:szCs w:val="24"/>
        </w:rPr>
        <w:t xml:space="preserve">Закон Челябинской области от 23.06.2011 г. №  142-ЗО «О возмещении расходов на оплату жилых помещений, отопления и освещения педагогическим работникам областных государственных и муниципальных образовательных учреждений, проживающим и работающим в сельской местности, рабочих поселках (поселках городского типа) Челябинской области» определяет </w:t>
      </w:r>
      <w:r w:rsidRPr="000151DF">
        <w:rPr>
          <w:rFonts w:ascii="Times New Roman" w:hAnsi="Times New Roman"/>
          <w:color w:val="272425"/>
          <w:sz w:val="24"/>
          <w:szCs w:val="24"/>
        </w:rPr>
        <w:t>компенсацию расходов педагогическим работникам в размере 100 процентов оплаты жилых помещений, отопления и освещения.</w:t>
      </w:r>
      <w:proofErr w:type="gramEnd"/>
    </w:p>
    <w:p w:rsidR="00E62B58" w:rsidRPr="000151DF" w:rsidRDefault="00E62B58" w:rsidP="00E62B58">
      <w:pPr>
        <w:pStyle w:val="a3"/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51DF">
        <w:rPr>
          <w:rFonts w:ascii="Times New Roman" w:eastAsia="Calibri" w:hAnsi="Times New Roman"/>
          <w:sz w:val="24"/>
          <w:szCs w:val="24"/>
          <w:lang w:eastAsia="en-US"/>
        </w:rPr>
        <w:t xml:space="preserve">      Следует отметить, что как и ранее действовавший Закон РФ «Об образовании»,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так и действующий в </w:t>
      </w:r>
      <w:r w:rsidRPr="000151DF">
        <w:rPr>
          <w:rFonts w:ascii="Times New Roman" w:eastAsia="Calibri" w:hAnsi="Times New Roman"/>
          <w:sz w:val="24"/>
          <w:szCs w:val="24"/>
          <w:lang w:eastAsia="en-US"/>
        </w:rPr>
        <w:t xml:space="preserve">настоящее время Федеральный закон от 29.12.2012 № 273-ФЗ «Об </w:t>
      </w:r>
      <w:r w:rsidRPr="000151DF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образовании в Российской Федерации» </w:t>
      </w:r>
      <w:r>
        <w:rPr>
          <w:rFonts w:ascii="Times New Roman" w:eastAsia="Calibri" w:hAnsi="Times New Roman"/>
          <w:sz w:val="24"/>
          <w:szCs w:val="24"/>
          <w:lang w:eastAsia="en-US"/>
        </w:rPr>
        <w:t>не отменяет  и не изменяет</w:t>
      </w:r>
      <w:r w:rsidRPr="000151DF">
        <w:rPr>
          <w:rFonts w:ascii="Times New Roman" w:eastAsia="Calibri" w:hAnsi="Times New Roman"/>
          <w:sz w:val="24"/>
          <w:szCs w:val="24"/>
          <w:lang w:eastAsia="en-US"/>
        </w:rPr>
        <w:t xml:space="preserve"> права педагогических работников на меры социальной поддержки, сохраняя прежний порядок правового регулирования.</w:t>
      </w:r>
    </w:p>
    <w:p w:rsidR="00E62B58" w:rsidRPr="000151DF" w:rsidRDefault="00E62B58" w:rsidP="00E62B58">
      <w:pPr>
        <w:pStyle w:val="a3"/>
        <w:spacing w:line="36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Часть</w:t>
      </w:r>
      <w:r w:rsidRPr="000151DF">
        <w:rPr>
          <w:rFonts w:ascii="Times New Roman" w:eastAsia="Calibri" w:hAnsi="Times New Roman"/>
          <w:sz w:val="24"/>
          <w:szCs w:val="24"/>
          <w:lang w:eastAsia="en-US"/>
        </w:rPr>
        <w:t xml:space="preserve"> 2 статьи 55 Конституции </w:t>
      </w:r>
      <w:r>
        <w:rPr>
          <w:rFonts w:ascii="Times New Roman" w:eastAsia="Calibri" w:hAnsi="Times New Roman"/>
          <w:sz w:val="24"/>
          <w:szCs w:val="24"/>
          <w:lang w:eastAsia="en-US"/>
        </w:rPr>
        <w:t>Российской Федерации устанавливает,</w:t>
      </w:r>
      <w:r w:rsidRPr="000151DF">
        <w:rPr>
          <w:rFonts w:ascii="Times New Roman" w:eastAsia="Calibri" w:hAnsi="Times New Roman"/>
          <w:sz w:val="24"/>
          <w:szCs w:val="24"/>
          <w:lang w:eastAsia="en-US"/>
        </w:rPr>
        <w:t xml:space="preserve"> что в Российской Федерации не должны издаваться законы, отменяющие или умаляющие права и свободы человека и гражданина.</w:t>
      </w:r>
    </w:p>
    <w:p w:rsidR="00E62B58" w:rsidRPr="000151DF" w:rsidRDefault="00E62B58" w:rsidP="00E62B58">
      <w:pPr>
        <w:pStyle w:val="a3"/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51DF">
        <w:rPr>
          <w:rFonts w:ascii="Times New Roman" w:eastAsia="Calibri" w:hAnsi="Times New Roman"/>
          <w:sz w:val="24"/>
          <w:szCs w:val="24"/>
          <w:lang w:eastAsia="en-US"/>
        </w:rPr>
        <w:t xml:space="preserve">        Принцип </w:t>
      </w:r>
      <w:proofErr w:type="spellStart"/>
      <w:r w:rsidRPr="000151DF">
        <w:rPr>
          <w:rFonts w:ascii="Times New Roman" w:eastAsia="Calibri" w:hAnsi="Times New Roman"/>
          <w:sz w:val="24"/>
          <w:szCs w:val="24"/>
          <w:lang w:eastAsia="en-US"/>
        </w:rPr>
        <w:t>неухудшения</w:t>
      </w:r>
      <w:proofErr w:type="spellEnd"/>
      <w:r w:rsidRPr="000151DF">
        <w:rPr>
          <w:rFonts w:ascii="Times New Roman" w:eastAsia="Calibri" w:hAnsi="Times New Roman"/>
          <w:sz w:val="24"/>
          <w:szCs w:val="24"/>
          <w:lang w:eastAsia="en-US"/>
        </w:rPr>
        <w:t xml:space="preserve"> положения граждан при принятии законов, затрагивающих социальные права граждан, неоднократно подтверждался и решениями Конституционного Суда РФ, в которых содержатся обоснованные правовые позиции по этому вопросу. Права и льготы, а также другие меры социальной защиты не могут быть отменены без равноценной замены, что должно являться подтверждением стабильности регулирования соответствующих отношений и недопустимости снижения ранее установленных льгот. </w:t>
      </w:r>
    </w:p>
    <w:p w:rsidR="00E62B58" w:rsidRPr="000151DF" w:rsidRDefault="00E62B58" w:rsidP="00E62B58">
      <w:pPr>
        <w:pStyle w:val="a3"/>
        <w:spacing w:line="36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51DF">
        <w:rPr>
          <w:rFonts w:ascii="Times New Roman" w:eastAsia="Calibri" w:hAnsi="Times New Roman"/>
          <w:sz w:val="24"/>
          <w:szCs w:val="24"/>
          <w:lang w:eastAsia="en-US"/>
        </w:rPr>
        <w:t>Учитывая изложенное, считаем, что:</w:t>
      </w:r>
    </w:p>
    <w:p w:rsidR="00E62B58" w:rsidRPr="000151DF" w:rsidRDefault="00E62B58" w:rsidP="00E62B58">
      <w:pPr>
        <w:pStyle w:val="a3"/>
        <w:spacing w:line="36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51DF">
        <w:rPr>
          <w:rFonts w:ascii="Times New Roman" w:eastAsia="Calibri" w:hAnsi="Times New Roman"/>
          <w:sz w:val="24"/>
          <w:szCs w:val="24"/>
          <w:lang w:eastAsia="en-US"/>
        </w:rPr>
        <w:t>- принимаемые после вступления Федерального  закона  от 29.12.2012 № 273-ФЗ «Об образовании в Российской Федерации» нормативные правовые акты субъектов Российской Федерации, не могут снижать объём мер социальной поддержки, предоставляемых педагогическим работникам, проживающим и работающим в сельской местности, рабочих поселках (поселках городского типа).</w:t>
      </w:r>
    </w:p>
    <w:p w:rsidR="00E62B58" w:rsidRPr="000151DF" w:rsidRDefault="00E62B58" w:rsidP="00E62B58">
      <w:pPr>
        <w:pStyle w:val="a3"/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</w:t>
      </w:r>
      <w:r w:rsidRPr="000151DF">
        <w:rPr>
          <w:rFonts w:ascii="Times New Roman" w:eastAsia="Calibri" w:hAnsi="Times New Roman"/>
          <w:sz w:val="24"/>
          <w:szCs w:val="24"/>
          <w:lang w:eastAsia="en-US"/>
        </w:rPr>
        <w:t>- принятие данного регионального  Закона снизит уровень доверия к органам исполнит</w:t>
      </w:r>
      <w:r>
        <w:rPr>
          <w:rFonts w:ascii="Times New Roman" w:eastAsia="Calibri" w:hAnsi="Times New Roman"/>
          <w:sz w:val="24"/>
          <w:szCs w:val="24"/>
          <w:lang w:eastAsia="en-US"/>
        </w:rPr>
        <w:t>ельной и законодательной власти</w:t>
      </w:r>
      <w:r w:rsidRPr="000151DF">
        <w:rPr>
          <w:rFonts w:ascii="Times New Roman" w:eastAsia="Calibri" w:hAnsi="Times New Roman"/>
          <w:sz w:val="24"/>
          <w:szCs w:val="24"/>
          <w:lang w:eastAsia="en-US"/>
        </w:rPr>
        <w:t xml:space="preserve"> региона.</w:t>
      </w:r>
    </w:p>
    <w:p w:rsidR="00E62B58" w:rsidRPr="000151DF" w:rsidRDefault="00E62B58" w:rsidP="00E62B58">
      <w:pPr>
        <w:pStyle w:val="a3"/>
        <w:spacing w:line="36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62B58" w:rsidRPr="000151DF" w:rsidRDefault="00E62B58" w:rsidP="00E62B58"/>
    <w:p w:rsidR="00E62B58" w:rsidRPr="000151DF" w:rsidRDefault="00E62B58" w:rsidP="00E62B58">
      <w:pPr>
        <w:pStyle w:val="a3"/>
        <w:spacing w:line="36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62B58" w:rsidRPr="000151DF" w:rsidRDefault="00E62B58" w:rsidP="00E62B58"/>
    <w:p w:rsidR="00E62B58" w:rsidRPr="000151DF" w:rsidRDefault="00E62B58" w:rsidP="00E62B58">
      <w:pPr>
        <w:pStyle w:val="a3"/>
        <w:spacing w:line="36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62B58" w:rsidRPr="00B07D67" w:rsidRDefault="00E62B58" w:rsidP="00E62B58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2226945</wp:posOffset>
            </wp:positionH>
            <wp:positionV relativeFrom="paragraph">
              <wp:posOffset>186055</wp:posOffset>
            </wp:positionV>
            <wp:extent cx="1371600" cy="45656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2B58" w:rsidRPr="00553B2B" w:rsidRDefault="00E62B58" w:rsidP="00E62B58">
      <w:pPr>
        <w:jc w:val="both"/>
      </w:pPr>
      <w:r w:rsidRPr="00553B2B">
        <w:t>Председатель областной</w:t>
      </w:r>
    </w:p>
    <w:p w:rsidR="00E62B58" w:rsidRPr="00553B2B" w:rsidRDefault="00E62B58" w:rsidP="00E62B58">
      <w:pPr>
        <w:jc w:val="both"/>
      </w:pPr>
      <w:r w:rsidRPr="00553B2B">
        <w:t xml:space="preserve">организации Профсоюза                                                                Ю.В. Конников         </w:t>
      </w:r>
    </w:p>
    <w:p w:rsidR="00E62B58" w:rsidRPr="00553B2B" w:rsidRDefault="00E62B58" w:rsidP="00E62B58">
      <w:pPr>
        <w:pStyle w:val="ConsPlusTitle"/>
        <w:widowControl/>
        <w:contextualSpacing/>
        <w:jc w:val="center"/>
        <w:rPr>
          <w:b w:val="0"/>
        </w:rPr>
      </w:pPr>
    </w:p>
    <w:p w:rsidR="00110D95" w:rsidRDefault="00110D95"/>
    <w:sectPr w:rsidR="00110D95" w:rsidSect="003C6201">
      <w:pgSz w:w="11906" w:h="16838"/>
      <w:pgMar w:top="180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2B58"/>
    <w:rsid w:val="00110D95"/>
    <w:rsid w:val="005000C8"/>
    <w:rsid w:val="00541EAB"/>
    <w:rsid w:val="00E2390B"/>
    <w:rsid w:val="00E62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62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E62B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2B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B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2014-01-29T03:38:00Z</dcterms:created>
  <dcterms:modified xsi:type="dcterms:W3CDTF">2014-01-29T03:39:00Z</dcterms:modified>
</cp:coreProperties>
</file>