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2"/>
        <w:gridCol w:w="5670"/>
      </w:tblGrid>
      <w:tr w:rsidR="00992F0F" w:rsidRPr="00372B7E" w:rsidTr="001E45D2">
        <w:trPr>
          <w:trHeight w:val="3960"/>
        </w:trPr>
        <w:tc>
          <w:tcPr>
            <w:tcW w:w="4112" w:type="dxa"/>
            <w:tcBorders>
              <w:top w:val="nil"/>
              <w:left w:val="nil"/>
              <w:bottom w:val="nil"/>
              <w:right w:val="nil"/>
            </w:tcBorders>
            <w:shd w:val="clear" w:color="auto" w:fill="auto"/>
          </w:tcPr>
          <w:p w:rsidR="00992F0F" w:rsidRPr="00372B7E" w:rsidRDefault="00992F0F" w:rsidP="001E45D2">
            <w:pPr>
              <w:ind w:firstLine="0"/>
              <w:jc w:val="left"/>
              <w:rPr>
                <w:rFonts w:eastAsia="Times New Roman"/>
                <w:b/>
                <w:noProof/>
                <w:sz w:val="18"/>
                <w:szCs w:val="18"/>
                <w:lang w:eastAsia="ru-RU"/>
              </w:rPr>
            </w:pPr>
            <w:r w:rsidRPr="00372B7E">
              <w:rPr>
                <w:rFonts w:eastAsia="Times New Roman"/>
                <w:b/>
                <w:noProof/>
                <w:sz w:val="18"/>
                <w:szCs w:val="18"/>
                <w:lang w:eastAsia="ru-RU"/>
              </w:rPr>
              <w:drawing>
                <wp:inline distT="0" distB="0" distL="0" distR="0">
                  <wp:extent cx="2995173" cy="2910177"/>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95238" cy="2910240"/>
                          </a:xfrm>
                          <a:prstGeom prst="rect">
                            <a:avLst/>
                          </a:prstGeom>
                          <a:noFill/>
                          <a:ln>
                            <a:noFill/>
                          </a:ln>
                        </pic:spPr>
                      </pic:pic>
                    </a:graphicData>
                  </a:graphic>
                </wp:inline>
              </w:drawing>
            </w:r>
          </w:p>
        </w:tc>
        <w:tc>
          <w:tcPr>
            <w:tcW w:w="5670" w:type="dxa"/>
            <w:tcBorders>
              <w:top w:val="nil"/>
              <w:left w:val="nil"/>
              <w:bottom w:val="nil"/>
              <w:right w:val="nil"/>
            </w:tcBorders>
            <w:shd w:val="clear" w:color="auto" w:fill="auto"/>
          </w:tcPr>
          <w:p w:rsidR="00992F0F" w:rsidRPr="00372B7E" w:rsidRDefault="00992F0F" w:rsidP="001E45D2">
            <w:pPr>
              <w:ind w:firstLine="0"/>
              <w:jc w:val="center"/>
              <w:rPr>
                <w:rFonts w:eastAsia="Times New Roman"/>
                <w:b/>
                <w:noProof/>
                <w:sz w:val="16"/>
                <w:szCs w:val="16"/>
                <w:lang w:eastAsia="ru-RU"/>
              </w:rPr>
            </w:pPr>
          </w:p>
          <w:p w:rsidR="00992F0F" w:rsidRPr="00372B7E" w:rsidRDefault="00992F0F" w:rsidP="001E45D2">
            <w:pPr>
              <w:ind w:firstLine="0"/>
              <w:jc w:val="center"/>
              <w:rPr>
                <w:rFonts w:eastAsia="Times New Roman"/>
                <w:b/>
                <w:noProof/>
                <w:sz w:val="16"/>
                <w:szCs w:val="16"/>
                <w:lang w:eastAsia="ru-RU"/>
              </w:rPr>
            </w:pPr>
          </w:p>
          <w:p w:rsidR="00992F0F" w:rsidRPr="00372B7E" w:rsidRDefault="00992F0F" w:rsidP="001E45D2">
            <w:pPr>
              <w:ind w:left="176" w:firstLine="0"/>
              <w:jc w:val="center"/>
              <w:rPr>
                <w:rFonts w:eastAsia="Times New Roman"/>
                <w:b/>
                <w:noProof/>
                <w:sz w:val="16"/>
                <w:szCs w:val="16"/>
                <w:lang w:eastAsia="ru-RU"/>
              </w:rPr>
            </w:pPr>
            <w:r w:rsidRPr="00372B7E">
              <w:rPr>
                <w:rFonts w:eastAsia="Times New Roman"/>
                <w:b/>
                <w:noProof/>
                <w:sz w:val="16"/>
                <w:szCs w:val="16"/>
                <w:lang w:eastAsia="ru-RU"/>
              </w:rPr>
              <w:t>ПРОФСОЮЗ РАБОТНИКОВ НАРОДНОГО</w:t>
            </w:r>
          </w:p>
          <w:p w:rsidR="00992F0F" w:rsidRPr="00372B7E" w:rsidRDefault="00992F0F" w:rsidP="001E45D2">
            <w:pPr>
              <w:ind w:left="176" w:firstLine="0"/>
              <w:jc w:val="center"/>
              <w:rPr>
                <w:rFonts w:eastAsia="Times New Roman"/>
                <w:b/>
                <w:noProof/>
                <w:sz w:val="16"/>
                <w:szCs w:val="16"/>
                <w:lang w:eastAsia="ru-RU"/>
              </w:rPr>
            </w:pPr>
            <w:r w:rsidRPr="00372B7E">
              <w:rPr>
                <w:rFonts w:eastAsia="Times New Roman"/>
                <w:b/>
                <w:noProof/>
                <w:sz w:val="16"/>
                <w:szCs w:val="16"/>
                <w:lang w:eastAsia="ru-RU"/>
              </w:rPr>
              <w:t>ОБРАЗОВАНИЯ И НАУКИ</w:t>
            </w:r>
          </w:p>
          <w:p w:rsidR="00992F0F" w:rsidRPr="00372B7E" w:rsidRDefault="00992F0F" w:rsidP="001E45D2">
            <w:pPr>
              <w:ind w:left="176" w:firstLine="0"/>
              <w:jc w:val="center"/>
              <w:rPr>
                <w:rFonts w:eastAsia="Times New Roman"/>
                <w:b/>
                <w:noProof/>
                <w:sz w:val="16"/>
                <w:szCs w:val="16"/>
                <w:lang w:eastAsia="ru-RU"/>
              </w:rPr>
            </w:pPr>
            <w:r w:rsidRPr="00372B7E">
              <w:rPr>
                <w:rFonts w:eastAsia="Times New Roman"/>
                <w:b/>
                <w:noProof/>
                <w:sz w:val="16"/>
                <w:szCs w:val="16"/>
                <w:lang w:eastAsia="ru-RU"/>
              </w:rPr>
              <w:t>РОССИЙСКОЙ ФЕДЕРАЦИИ</w:t>
            </w:r>
          </w:p>
          <w:p w:rsidR="00992F0F" w:rsidRPr="00372B7E" w:rsidRDefault="00992F0F" w:rsidP="001E45D2">
            <w:pPr>
              <w:ind w:left="176" w:firstLine="0"/>
              <w:jc w:val="center"/>
              <w:rPr>
                <w:rFonts w:eastAsia="Times New Roman"/>
                <w:b/>
                <w:noProof/>
                <w:sz w:val="16"/>
                <w:szCs w:val="16"/>
                <w:lang w:eastAsia="ru-RU"/>
              </w:rPr>
            </w:pPr>
          </w:p>
          <w:p w:rsidR="00992F0F" w:rsidRPr="00372B7E" w:rsidRDefault="00992F0F" w:rsidP="001E45D2">
            <w:pPr>
              <w:ind w:left="176" w:firstLine="0"/>
              <w:jc w:val="center"/>
              <w:rPr>
                <w:rFonts w:eastAsia="Times New Roman"/>
                <w:b/>
                <w:noProof/>
                <w:sz w:val="16"/>
                <w:szCs w:val="16"/>
                <w:lang w:eastAsia="ru-RU"/>
              </w:rPr>
            </w:pPr>
          </w:p>
          <w:p w:rsidR="00992F0F" w:rsidRPr="00372B7E" w:rsidRDefault="00992F0F" w:rsidP="001E45D2">
            <w:pPr>
              <w:ind w:left="176" w:firstLine="0"/>
              <w:jc w:val="center"/>
              <w:rPr>
                <w:rFonts w:eastAsia="Times New Roman"/>
                <w:b/>
                <w:noProof/>
                <w:sz w:val="16"/>
                <w:szCs w:val="16"/>
                <w:lang w:eastAsia="ru-RU"/>
              </w:rPr>
            </w:pPr>
          </w:p>
          <w:p w:rsidR="00992F0F" w:rsidRPr="00787F52" w:rsidRDefault="00992F0F" w:rsidP="001E45D2">
            <w:pPr>
              <w:ind w:left="176" w:firstLine="0"/>
              <w:jc w:val="center"/>
              <w:rPr>
                <w:rFonts w:eastAsia="Times New Roman"/>
                <w:b/>
                <w:noProof/>
                <w:sz w:val="40"/>
                <w:szCs w:val="40"/>
                <w:lang w:eastAsia="ru-RU"/>
              </w:rPr>
            </w:pPr>
            <w:r>
              <w:rPr>
                <w:rFonts w:eastAsia="Times New Roman"/>
                <w:b/>
                <w:noProof/>
                <w:sz w:val="36"/>
                <w:szCs w:val="36"/>
                <w:lang w:eastAsia="ru-RU"/>
              </w:rPr>
              <w:t>Территориальная (районная) организация Профсоюза Нехаевского района</w:t>
            </w:r>
          </w:p>
        </w:tc>
      </w:tr>
    </w:tbl>
    <w:p w:rsidR="00992F0F" w:rsidRPr="00372B7E" w:rsidRDefault="00992F0F" w:rsidP="00992F0F">
      <w:pPr>
        <w:ind w:left="1440" w:firstLine="0"/>
        <w:jc w:val="left"/>
        <w:rPr>
          <w:rFonts w:eastAsia="Times New Roman"/>
          <w:b/>
          <w:noProof/>
          <w:sz w:val="18"/>
          <w:szCs w:val="18"/>
          <w:lang w:eastAsia="ru-RU"/>
        </w:rPr>
      </w:pPr>
    </w:p>
    <w:p w:rsidR="00992F0F" w:rsidRPr="00372B7E" w:rsidRDefault="00992F0F" w:rsidP="00992F0F">
      <w:pPr>
        <w:ind w:left="1260" w:firstLine="0"/>
        <w:jc w:val="left"/>
        <w:rPr>
          <w:rFonts w:eastAsia="Times New Roman"/>
          <w:b/>
          <w:bCs/>
          <w:sz w:val="18"/>
          <w:szCs w:val="18"/>
          <w:lang w:eastAsia="ru-RU"/>
        </w:rPr>
      </w:pPr>
    </w:p>
    <w:p w:rsidR="00992F0F" w:rsidRPr="00372B7E" w:rsidRDefault="00992F0F" w:rsidP="00992F0F">
      <w:pPr>
        <w:ind w:firstLine="0"/>
        <w:jc w:val="center"/>
        <w:rPr>
          <w:rFonts w:eastAsia="Times New Roman"/>
          <w:b/>
          <w:bCs/>
          <w:sz w:val="18"/>
          <w:szCs w:val="18"/>
          <w:lang w:eastAsia="ru-RU"/>
        </w:rPr>
      </w:pPr>
    </w:p>
    <w:p w:rsidR="00992F0F" w:rsidRPr="00372B7E" w:rsidRDefault="00992F0F" w:rsidP="00992F0F">
      <w:pPr>
        <w:ind w:firstLine="0"/>
        <w:jc w:val="center"/>
        <w:rPr>
          <w:rFonts w:eastAsia="Times New Roman"/>
          <w:b/>
          <w:bCs/>
          <w:sz w:val="18"/>
          <w:szCs w:val="18"/>
          <w:lang w:eastAsia="ru-RU"/>
        </w:rPr>
      </w:pPr>
    </w:p>
    <w:p w:rsidR="00992F0F" w:rsidRPr="00A3305E" w:rsidRDefault="00992F0F" w:rsidP="00992F0F">
      <w:pPr>
        <w:ind w:firstLine="0"/>
        <w:jc w:val="center"/>
        <w:rPr>
          <w:rFonts w:eastAsia="Times New Roman"/>
          <w:b/>
          <w:bCs/>
          <w:sz w:val="48"/>
          <w:szCs w:val="48"/>
          <w:lang w:eastAsia="ru-RU"/>
        </w:rPr>
      </w:pPr>
      <w:r>
        <w:rPr>
          <w:rFonts w:eastAsia="Times New Roman"/>
          <w:b/>
          <w:bCs/>
          <w:sz w:val="48"/>
          <w:szCs w:val="48"/>
          <w:lang w:eastAsia="ru-RU"/>
        </w:rPr>
        <w:t>ПУБЛИЧНЫЙ ОТЧЕТ</w:t>
      </w:r>
    </w:p>
    <w:p w:rsidR="00992F0F" w:rsidRDefault="00992F0F" w:rsidP="00992F0F">
      <w:pPr>
        <w:ind w:firstLine="0"/>
        <w:jc w:val="center"/>
        <w:rPr>
          <w:rFonts w:eastAsia="Times New Roman"/>
          <w:b/>
          <w:bCs/>
          <w:sz w:val="48"/>
          <w:szCs w:val="48"/>
          <w:lang w:eastAsia="ru-RU"/>
        </w:rPr>
      </w:pPr>
      <w:r>
        <w:rPr>
          <w:rFonts w:eastAsia="Times New Roman"/>
          <w:b/>
          <w:bCs/>
          <w:sz w:val="48"/>
          <w:szCs w:val="48"/>
          <w:lang w:eastAsia="ru-RU"/>
        </w:rPr>
        <w:t>Территориальной (районной) организации</w:t>
      </w:r>
      <w:r w:rsidRPr="00A3305E">
        <w:rPr>
          <w:rFonts w:eastAsia="Times New Roman"/>
          <w:b/>
          <w:bCs/>
          <w:sz w:val="48"/>
          <w:szCs w:val="48"/>
          <w:lang w:eastAsia="ru-RU"/>
        </w:rPr>
        <w:t xml:space="preserve"> Профсоюза работников народного образования и науки </w:t>
      </w:r>
      <w:r>
        <w:rPr>
          <w:rFonts w:eastAsia="Times New Roman"/>
          <w:b/>
          <w:bCs/>
          <w:sz w:val="48"/>
          <w:szCs w:val="48"/>
          <w:lang w:eastAsia="ru-RU"/>
        </w:rPr>
        <w:t>РФ</w:t>
      </w:r>
    </w:p>
    <w:p w:rsidR="00992F0F" w:rsidRPr="00A3305E" w:rsidRDefault="00992F0F" w:rsidP="00992F0F">
      <w:pPr>
        <w:ind w:firstLine="0"/>
        <w:jc w:val="center"/>
        <w:rPr>
          <w:rFonts w:eastAsia="Times New Roman"/>
          <w:b/>
          <w:bCs/>
          <w:sz w:val="48"/>
          <w:szCs w:val="48"/>
          <w:lang w:eastAsia="ru-RU"/>
        </w:rPr>
      </w:pPr>
      <w:r>
        <w:rPr>
          <w:rFonts w:eastAsia="Times New Roman"/>
          <w:b/>
          <w:bCs/>
          <w:sz w:val="48"/>
          <w:szCs w:val="48"/>
          <w:lang w:eastAsia="ru-RU"/>
        </w:rPr>
        <w:t xml:space="preserve">Нехаевского района Волгоградской области </w:t>
      </w:r>
      <w:r w:rsidRPr="00A3305E">
        <w:rPr>
          <w:rFonts w:eastAsia="Times New Roman"/>
          <w:b/>
          <w:bCs/>
          <w:sz w:val="48"/>
          <w:szCs w:val="48"/>
          <w:lang w:eastAsia="ru-RU"/>
        </w:rPr>
        <w:t>за 2015 год</w:t>
      </w:r>
    </w:p>
    <w:p w:rsidR="00992F0F" w:rsidRPr="00372B7E" w:rsidRDefault="00992F0F" w:rsidP="00992F0F">
      <w:pPr>
        <w:ind w:firstLine="0"/>
        <w:jc w:val="left"/>
        <w:rPr>
          <w:rFonts w:eastAsia="Times New Roman"/>
          <w:b/>
          <w:sz w:val="18"/>
          <w:szCs w:val="18"/>
          <w:lang w:eastAsia="ru-RU"/>
        </w:rPr>
      </w:pPr>
    </w:p>
    <w:p w:rsidR="00992F0F" w:rsidRPr="00372B7E" w:rsidRDefault="00992F0F" w:rsidP="00992F0F">
      <w:pPr>
        <w:ind w:firstLine="0"/>
        <w:jc w:val="left"/>
        <w:rPr>
          <w:rFonts w:eastAsia="Times New Roman"/>
          <w:b/>
          <w:sz w:val="18"/>
          <w:szCs w:val="18"/>
          <w:lang w:eastAsia="ru-RU"/>
        </w:rPr>
      </w:pPr>
    </w:p>
    <w:p w:rsidR="00992F0F" w:rsidRPr="00372B7E" w:rsidRDefault="00992F0F" w:rsidP="00992F0F">
      <w:pPr>
        <w:ind w:firstLine="0"/>
        <w:jc w:val="left"/>
        <w:rPr>
          <w:rFonts w:eastAsia="Times New Roman"/>
          <w:b/>
          <w:sz w:val="18"/>
          <w:szCs w:val="18"/>
          <w:lang w:eastAsia="ru-RU"/>
        </w:rPr>
      </w:pPr>
    </w:p>
    <w:p w:rsidR="00992F0F" w:rsidRPr="00372B7E" w:rsidRDefault="00992F0F" w:rsidP="00992F0F">
      <w:pPr>
        <w:ind w:firstLine="0"/>
        <w:jc w:val="left"/>
        <w:rPr>
          <w:rFonts w:eastAsia="Times New Roman"/>
          <w:b/>
          <w:sz w:val="18"/>
          <w:szCs w:val="18"/>
          <w:lang w:eastAsia="ru-RU"/>
        </w:rPr>
      </w:pPr>
    </w:p>
    <w:p w:rsidR="00992F0F" w:rsidRPr="00372B7E" w:rsidRDefault="00992F0F" w:rsidP="00992F0F">
      <w:pPr>
        <w:ind w:firstLine="0"/>
        <w:jc w:val="left"/>
        <w:rPr>
          <w:rFonts w:eastAsia="Times New Roman"/>
          <w:b/>
          <w:sz w:val="18"/>
          <w:szCs w:val="18"/>
          <w:lang w:eastAsia="ru-RU"/>
        </w:rPr>
      </w:pPr>
    </w:p>
    <w:p w:rsidR="00992F0F" w:rsidRPr="00372B7E" w:rsidRDefault="00992F0F" w:rsidP="00992F0F">
      <w:pPr>
        <w:ind w:firstLine="0"/>
        <w:jc w:val="left"/>
        <w:rPr>
          <w:rFonts w:eastAsia="Times New Roman"/>
          <w:b/>
          <w:sz w:val="18"/>
          <w:szCs w:val="18"/>
          <w:lang w:eastAsia="ru-RU"/>
        </w:rPr>
      </w:pPr>
    </w:p>
    <w:p w:rsidR="00992F0F" w:rsidRPr="00372B7E" w:rsidRDefault="00992F0F" w:rsidP="00992F0F">
      <w:pPr>
        <w:ind w:firstLine="0"/>
        <w:jc w:val="left"/>
        <w:rPr>
          <w:rFonts w:eastAsia="Times New Roman"/>
          <w:b/>
          <w:sz w:val="18"/>
          <w:szCs w:val="18"/>
          <w:lang w:eastAsia="ru-RU"/>
        </w:rPr>
      </w:pPr>
    </w:p>
    <w:p w:rsidR="00992F0F" w:rsidRPr="00372B7E" w:rsidRDefault="00992F0F" w:rsidP="00992F0F">
      <w:pPr>
        <w:ind w:firstLine="0"/>
        <w:jc w:val="left"/>
        <w:rPr>
          <w:rFonts w:eastAsia="Times New Roman"/>
          <w:b/>
          <w:sz w:val="18"/>
          <w:szCs w:val="18"/>
          <w:lang w:eastAsia="ru-RU"/>
        </w:rPr>
      </w:pPr>
    </w:p>
    <w:p w:rsidR="00992F0F" w:rsidRPr="00372B7E" w:rsidRDefault="00992F0F" w:rsidP="00992F0F">
      <w:pPr>
        <w:ind w:firstLine="0"/>
        <w:jc w:val="left"/>
        <w:rPr>
          <w:rFonts w:eastAsia="Times New Roman"/>
          <w:b/>
          <w:sz w:val="18"/>
          <w:szCs w:val="18"/>
          <w:lang w:eastAsia="ru-RU"/>
        </w:rPr>
      </w:pPr>
    </w:p>
    <w:p w:rsidR="00992F0F" w:rsidRPr="00372B7E" w:rsidRDefault="00992F0F" w:rsidP="00992F0F">
      <w:pPr>
        <w:ind w:firstLine="0"/>
        <w:jc w:val="left"/>
        <w:rPr>
          <w:rFonts w:eastAsia="Times New Roman"/>
          <w:b/>
          <w:sz w:val="18"/>
          <w:szCs w:val="18"/>
          <w:lang w:eastAsia="ru-RU"/>
        </w:rPr>
      </w:pPr>
    </w:p>
    <w:p w:rsidR="00992F0F" w:rsidRPr="00372B7E" w:rsidRDefault="00992F0F" w:rsidP="00992F0F">
      <w:pPr>
        <w:ind w:firstLine="0"/>
        <w:jc w:val="left"/>
        <w:rPr>
          <w:rFonts w:eastAsia="Times New Roman"/>
          <w:b/>
          <w:sz w:val="18"/>
          <w:szCs w:val="18"/>
          <w:lang w:eastAsia="ru-RU"/>
        </w:rPr>
      </w:pPr>
    </w:p>
    <w:p w:rsidR="00992F0F" w:rsidRPr="00372B7E" w:rsidRDefault="00992F0F" w:rsidP="00992F0F">
      <w:pPr>
        <w:ind w:firstLine="0"/>
        <w:jc w:val="left"/>
        <w:rPr>
          <w:rFonts w:eastAsia="Times New Roman"/>
          <w:b/>
          <w:sz w:val="18"/>
          <w:szCs w:val="18"/>
          <w:lang w:eastAsia="ru-RU"/>
        </w:rPr>
      </w:pPr>
    </w:p>
    <w:p w:rsidR="00992F0F" w:rsidRPr="00372B7E" w:rsidRDefault="00992F0F" w:rsidP="00992F0F">
      <w:pPr>
        <w:ind w:firstLine="0"/>
        <w:jc w:val="left"/>
        <w:rPr>
          <w:rFonts w:eastAsia="Times New Roman"/>
          <w:b/>
          <w:sz w:val="18"/>
          <w:szCs w:val="18"/>
          <w:lang w:eastAsia="ru-RU"/>
        </w:rPr>
      </w:pPr>
    </w:p>
    <w:p w:rsidR="00992F0F" w:rsidRPr="00372B7E" w:rsidRDefault="00992F0F" w:rsidP="00992F0F">
      <w:pPr>
        <w:ind w:firstLine="0"/>
        <w:jc w:val="left"/>
        <w:rPr>
          <w:rFonts w:eastAsia="Times New Roman"/>
          <w:b/>
          <w:sz w:val="18"/>
          <w:szCs w:val="18"/>
          <w:lang w:eastAsia="ru-RU"/>
        </w:rPr>
      </w:pPr>
    </w:p>
    <w:p w:rsidR="00992F0F" w:rsidRPr="00372B7E" w:rsidRDefault="00992F0F" w:rsidP="00992F0F">
      <w:pPr>
        <w:ind w:firstLine="0"/>
        <w:jc w:val="left"/>
        <w:rPr>
          <w:rFonts w:eastAsia="Times New Roman"/>
          <w:b/>
          <w:sz w:val="18"/>
          <w:szCs w:val="18"/>
          <w:lang w:eastAsia="ru-RU"/>
        </w:rPr>
      </w:pPr>
    </w:p>
    <w:p w:rsidR="00992F0F" w:rsidRPr="00372B7E" w:rsidRDefault="00992F0F" w:rsidP="00992F0F">
      <w:pPr>
        <w:ind w:firstLine="0"/>
        <w:jc w:val="left"/>
        <w:rPr>
          <w:rFonts w:eastAsia="Times New Roman"/>
          <w:b/>
          <w:sz w:val="18"/>
          <w:szCs w:val="18"/>
          <w:lang w:eastAsia="ru-RU"/>
        </w:rPr>
      </w:pPr>
    </w:p>
    <w:p w:rsidR="00992F0F" w:rsidRPr="00372B7E" w:rsidRDefault="00992F0F" w:rsidP="00992F0F">
      <w:pPr>
        <w:ind w:firstLine="0"/>
        <w:jc w:val="left"/>
        <w:rPr>
          <w:rFonts w:eastAsia="Times New Roman"/>
          <w:b/>
          <w:sz w:val="18"/>
          <w:szCs w:val="18"/>
          <w:lang w:eastAsia="ru-RU"/>
        </w:rPr>
      </w:pPr>
    </w:p>
    <w:p w:rsidR="00992F0F" w:rsidRPr="00372B7E" w:rsidRDefault="00992F0F" w:rsidP="00992F0F">
      <w:pPr>
        <w:ind w:firstLine="0"/>
        <w:jc w:val="left"/>
        <w:rPr>
          <w:rFonts w:eastAsia="Times New Roman"/>
          <w:b/>
          <w:sz w:val="18"/>
          <w:szCs w:val="18"/>
          <w:lang w:eastAsia="ru-RU"/>
        </w:rPr>
      </w:pPr>
    </w:p>
    <w:p w:rsidR="00992F0F" w:rsidRPr="00372B7E" w:rsidRDefault="00992F0F" w:rsidP="00992F0F">
      <w:pPr>
        <w:ind w:firstLine="0"/>
        <w:jc w:val="left"/>
        <w:rPr>
          <w:rFonts w:eastAsia="Times New Roman"/>
          <w:b/>
          <w:sz w:val="18"/>
          <w:szCs w:val="18"/>
          <w:lang w:eastAsia="ru-RU"/>
        </w:rPr>
      </w:pPr>
    </w:p>
    <w:p w:rsidR="00992F0F" w:rsidRPr="00372B7E" w:rsidRDefault="00992F0F" w:rsidP="00992F0F">
      <w:pPr>
        <w:ind w:firstLine="0"/>
        <w:jc w:val="left"/>
        <w:rPr>
          <w:rFonts w:eastAsia="Times New Roman"/>
          <w:b/>
          <w:sz w:val="18"/>
          <w:szCs w:val="18"/>
          <w:lang w:eastAsia="ru-RU"/>
        </w:rPr>
      </w:pPr>
    </w:p>
    <w:p w:rsidR="00992F0F" w:rsidRPr="00372B7E" w:rsidRDefault="00992F0F" w:rsidP="00992F0F">
      <w:pPr>
        <w:ind w:firstLine="0"/>
        <w:jc w:val="left"/>
        <w:rPr>
          <w:rFonts w:eastAsia="Times New Roman"/>
          <w:b/>
          <w:sz w:val="18"/>
          <w:szCs w:val="18"/>
          <w:lang w:eastAsia="ru-RU"/>
        </w:rPr>
      </w:pPr>
    </w:p>
    <w:p w:rsidR="00992F0F" w:rsidRPr="00372B7E" w:rsidRDefault="00992F0F" w:rsidP="00992F0F">
      <w:pPr>
        <w:ind w:firstLine="0"/>
        <w:jc w:val="left"/>
        <w:rPr>
          <w:rFonts w:eastAsia="Times New Roman"/>
          <w:b/>
          <w:sz w:val="18"/>
          <w:szCs w:val="18"/>
          <w:lang w:eastAsia="ru-RU"/>
        </w:rPr>
      </w:pPr>
    </w:p>
    <w:p w:rsidR="00992F0F" w:rsidRPr="00372B7E" w:rsidRDefault="00992F0F" w:rsidP="00992F0F">
      <w:pPr>
        <w:ind w:firstLine="0"/>
        <w:jc w:val="left"/>
        <w:rPr>
          <w:rFonts w:eastAsia="Times New Roman"/>
          <w:b/>
          <w:sz w:val="18"/>
          <w:szCs w:val="18"/>
          <w:lang w:eastAsia="ru-RU"/>
        </w:rPr>
      </w:pPr>
    </w:p>
    <w:p w:rsidR="00992F0F" w:rsidRPr="00372B7E" w:rsidRDefault="00992F0F" w:rsidP="00992F0F">
      <w:pPr>
        <w:ind w:firstLine="0"/>
        <w:jc w:val="left"/>
        <w:rPr>
          <w:rFonts w:eastAsia="Times New Roman"/>
          <w:b/>
          <w:sz w:val="18"/>
          <w:szCs w:val="18"/>
          <w:lang w:eastAsia="ru-RU"/>
        </w:rPr>
      </w:pPr>
    </w:p>
    <w:p w:rsidR="00992F0F" w:rsidRPr="00372B7E" w:rsidRDefault="00992F0F" w:rsidP="00992F0F">
      <w:pPr>
        <w:ind w:firstLine="0"/>
        <w:jc w:val="left"/>
        <w:rPr>
          <w:rFonts w:eastAsia="Times New Roman"/>
          <w:b/>
          <w:sz w:val="18"/>
          <w:szCs w:val="18"/>
          <w:lang w:eastAsia="ru-RU"/>
        </w:rPr>
      </w:pPr>
    </w:p>
    <w:p w:rsidR="00992F0F" w:rsidRPr="00372B7E" w:rsidRDefault="00992F0F" w:rsidP="00992F0F">
      <w:pPr>
        <w:ind w:firstLine="0"/>
        <w:jc w:val="left"/>
        <w:rPr>
          <w:rFonts w:eastAsia="Times New Roman"/>
          <w:b/>
          <w:sz w:val="18"/>
          <w:szCs w:val="18"/>
          <w:lang w:eastAsia="ru-RU"/>
        </w:rPr>
      </w:pPr>
    </w:p>
    <w:p w:rsidR="00992F0F" w:rsidRDefault="00992F0F" w:rsidP="00992F0F">
      <w:pPr>
        <w:ind w:firstLine="0"/>
        <w:jc w:val="center"/>
        <w:rPr>
          <w:rFonts w:eastAsia="Times New Roman"/>
          <w:b/>
          <w:lang w:eastAsia="ru-RU"/>
        </w:rPr>
      </w:pPr>
      <w:r>
        <w:rPr>
          <w:rFonts w:eastAsia="Times New Roman"/>
          <w:b/>
          <w:lang w:eastAsia="ru-RU"/>
        </w:rPr>
        <w:t>ст. Нехаевская</w:t>
      </w:r>
      <w:r w:rsidRPr="00372B7E">
        <w:rPr>
          <w:rFonts w:eastAsia="Times New Roman"/>
          <w:b/>
          <w:lang w:eastAsia="ru-RU"/>
        </w:rPr>
        <w:t>, 2016г.</w:t>
      </w:r>
    </w:p>
    <w:p w:rsidR="00992F0F" w:rsidRPr="003103C1" w:rsidRDefault="00992F0F" w:rsidP="00992F0F">
      <w:pPr>
        <w:pStyle w:val="a5"/>
        <w:ind w:left="709" w:firstLine="0"/>
        <w:jc w:val="center"/>
        <w:rPr>
          <w:b/>
          <w:sz w:val="28"/>
          <w:szCs w:val="28"/>
        </w:rPr>
      </w:pPr>
    </w:p>
    <w:p w:rsidR="00992F0F" w:rsidRPr="003103C1" w:rsidRDefault="00992F0F" w:rsidP="00992F0F">
      <w:pPr>
        <w:pStyle w:val="a5"/>
        <w:ind w:left="709" w:firstLine="0"/>
        <w:jc w:val="center"/>
        <w:rPr>
          <w:b/>
          <w:sz w:val="28"/>
          <w:szCs w:val="28"/>
        </w:rPr>
      </w:pPr>
      <w:r w:rsidRPr="003103C1">
        <w:rPr>
          <w:b/>
          <w:sz w:val="28"/>
          <w:szCs w:val="28"/>
        </w:rPr>
        <w:t>Публичный отчет</w:t>
      </w:r>
    </w:p>
    <w:p w:rsidR="00992F0F" w:rsidRPr="003103C1" w:rsidRDefault="00992F0F" w:rsidP="00992F0F">
      <w:pPr>
        <w:pStyle w:val="a5"/>
        <w:ind w:left="-284" w:firstLine="0"/>
        <w:jc w:val="center"/>
        <w:rPr>
          <w:b/>
          <w:sz w:val="28"/>
          <w:szCs w:val="28"/>
        </w:rPr>
      </w:pPr>
      <w:r w:rsidRPr="003103C1">
        <w:rPr>
          <w:b/>
          <w:sz w:val="28"/>
          <w:szCs w:val="28"/>
        </w:rPr>
        <w:t>Нехаевского районного комитета Профсоюза работников народного образования и науки Российской Федерации за 2015 год.</w:t>
      </w:r>
    </w:p>
    <w:p w:rsidR="00992F0F" w:rsidRPr="003103C1" w:rsidRDefault="00992F0F" w:rsidP="007D3F12">
      <w:pPr>
        <w:pStyle w:val="a5"/>
        <w:numPr>
          <w:ilvl w:val="0"/>
          <w:numId w:val="3"/>
        </w:numPr>
        <w:rPr>
          <w:b/>
          <w:sz w:val="28"/>
          <w:szCs w:val="28"/>
        </w:rPr>
      </w:pPr>
      <w:r w:rsidRPr="003103C1">
        <w:rPr>
          <w:b/>
          <w:sz w:val="28"/>
          <w:szCs w:val="28"/>
        </w:rPr>
        <w:t>ОБЩАЯ ХАРАКТЕРИСТИКА ОРГАНИЗАЦИИ. СОСТОЯНИЕ ПРОФСОЮЗНОГО ЧЛЕНСТВА.</w:t>
      </w:r>
    </w:p>
    <w:p w:rsidR="00992F0F" w:rsidRPr="005D2515" w:rsidRDefault="00992F0F" w:rsidP="00992F0F">
      <w:r w:rsidRPr="005D2515">
        <w:t xml:space="preserve">По состоянию на 1 января 2016 года на учете состоят </w:t>
      </w:r>
      <w:r w:rsidR="00FF3FFC" w:rsidRPr="005D2515">
        <w:t>16</w:t>
      </w:r>
      <w:r w:rsidRPr="005D2515">
        <w:t xml:space="preserve"> первичных профсоюзных организаций в образовательных учреждениях, из которых: </w:t>
      </w:r>
    </w:p>
    <w:p w:rsidR="00992F0F" w:rsidRPr="005D2515" w:rsidRDefault="00FF3FFC" w:rsidP="00992F0F">
      <w:r w:rsidRPr="005D2515">
        <w:t>13</w:t>
      </w:r>
      <w:r w:rsidR="00992F0F" w:rsidRPr="005D2515">
        <w:t xml:space="preserve"> первичных профсоюзных организаций в общеобразовательных учреждениях;</w:t>
      </w:r>
    </w:p>
    <w:p w:rsidR="00992F0F" w:rsidRPr="005D2515" w:rsidRDefault="00FF3FFC" w:rsidP="00992F0F">
      <w:r w:rsidRPr="005D2515">
        <w:t>2</w:t>
      </w:r>
      <w:r w:rsidR="00992F0F" w:rsidRPr="005D2515">
        <w:t xml:space="preserve"> первичных профсоюзных организаций учреждений дошкольного образования;</w:t>
      </w:r>
    </w:p>
    <w:p w:rsidR="00992F0F" w:rsidRPr="005D2515" w:rsidRDefault="00992F0F" w:rsidP="00992F0F">
      <w:r w:rsidRPr="005D2515">
        <w:t>1 первичных профсоюзных организаций в учреждении дополнительного образования детей;</w:t>
      </w:r>
    </w:p>
    <w:p w:rsidR="00992F0F" w:rsidRPr="005D2515" w:rsidRDefault="00992F0F" w:rsidP="00992F0F">
      <w:r w:rsidRPr="005D2515">
        <w:rPr>
          <w:b/>
        </w:rPr>
        <w:t xml:space="preserve">Общий охват профсоюзным членством на 1 января 2016 года составляет </w:t>
      </w:r>
      <w:r w:rsidR="00691BEB" w:rsidRPr="005D2515">
        <w:rPr>
          <w:b/>
        </w:rPr>
        <w:t>48</w:t>
      </w:r>
      <w:r w:rsidRPr="005D2515">
        <w:rPr>
          <w:b/>
        </w:rPr>
        <w:t>%.</w:t>
      </w:r>
    </w:p>
    <w:p w:rsidR="00992F0F" w:rsidRPr="005D2515" w:rsidRDefault="00992F0F" w:rsidP="00992F0F">
      <w:r w:rsidRPr="005D2515">
        <w:t>В</w:t>
      </w:r>
      <w:r w:rsidR="00FF3FFC" w:rsidRPr="005D2515">
        <w:t xml:space="preserve"> Нехаев</w:t>
      </w:r>
      <w:r w:rsidRPr="005D2515">
        <w:t>ской районной организации Профсоюза в выборных органах первичных организаций, их постоянных комиссиях работает 63,9% от общего количества членов Профсоюза. Проведена работа по обучению профсоюзного актива, за отчетный период о</w:t>
      </w:r>
      <w:r w:rsidR="00BC1BEE" w:rsidRPr="005D2515">
        <w:t>бучено</w:t>
      </w:r>
      <w:r w:rsidRPr="005D2515">
        <w:t xml:space="preserve"> </w:t>
      </w:r>
      <w:r w:rsidR="00FF3FFC" w:rsidRPr="005D2515">
        <w:t>16 председателей</w:t>
      </w:r>
      <w:r w:rsidRPr="005D2515">
        <w:t xml:space="preserve"> первичных организаций, </w:t>
      </w:r>
    </w:p>
    <w:p w:rsidR="00992F0F" w:rsidRPr="005D2515" w:rsidRDefault="00992F0F" w:rsidP="00992F0F">
      <w:r w:rsidRPr="005D2515">
        <w:t xml:space="preserve">Резервом для развития профсоюзной структуры и расширения профсоюзного членства являются </w:t>
      </w:r>
      <w:r w:rsidR="000F2849" w:rsidRPr="005D2515">
        <w:t>3</w:t>
      </w:r>
      <w:r w:rsidR="00FF3FFC" w:rsidRPr="005D2515">
        <w:t xml:space="preserve"> учреждения</w:t>
      </w:r>
      <w:r w:rsidRPr="005D2515">
        <w:t xml:space="preserve">, из которых </w:t>
      </w:r>
      <w:r w:rsidR="00FF3FFC" w:rsidRPr="005D2515">
        <w:t>1</w:t>
      </w:r>
      <w:r w:rsidRPr="005D2515">
        <w:t xml:space="preserve"> учреждений общего образования, </w:t>
      </w:r>
      <w:r w:rsidR="00FF3FFC" w:rsidRPr="005D2515">
        <w:t>1</w:t>
      </w:r>
      <w:r w:rsidRPr="005D2515">
        <w:t xml:space="preserve"> учреждений дошкольного образования, 1 учреждение</w:t>
      </w:r>
      <w:r w:rsidR="000F2849" w:rsidRPr="005D2515">
        <w:t xml:space="preserve"> дополнительного образования</w:t>
      </w:r>
      <w:r w:rsidRPr="005D2515">
        <w:t xml:space="preserve">. </w:t>
      </w:r>
    </w:p>
    <w:p w:rsidR="004B452D" w:rsidRPr="005D2515" w:rsidRDefault="004B452D" w:rsidP="004B452D">
      <w:pPr>
        <w:pStyle w:val="Default"/>
        <w:jc w:val="both"/>
      </w:pPr>
      <w:r w:rsidRPr="005D2515">
        <w:t xml:space="preserve">           Организационная работа в 2015 году была направлена на выполнение решений VII Съезда Профсоюза, </w:t>
      </w:r>
      <w:r w:rsidRPr="005D2515">
        <w:rPr>
          <w:lang w:val="en-US"/>
        </w:rPr>
        <w:t>XXVII</w:t>
      </w:r>
      <w:r w:rsidRPr="005D2515">
        <w:t xml:space="preserve"> областной отчётно-выборной конференции и проведение мероприятий, посвященных 25-летию Общероссийского Профсоюза образования и 110-летию начала профсоюзного движения в образовании. На Пленарном заседании в ноябре 2015 года</w:t>
      </w:r>
      <w:r w:rsidR="00691BEB" w:rsidRPr="005D2515">
        <w:t xml:space="preserve"> </w:t>
      </w:r>
      <w:r w:rsidRPr="005D2515">
        <w:t xml:space="preserve">были рассмотрены итоги </w:t>
      </w:r>
      <w:r w:rsidRPr="005D2515">
        <w:rPr>
          <w:lang w:val="en-US"/>
        </w:rPr>
        <w:t>VII</w:t>
      </w:r>
      <w:r w:rsidRPr="005D2515">
        <w:t xml:space="preserve"> Съезда Общероссийского Профсоюза образования, утвержден перспективный план по выполнению решений VII съезда Общероссийского Профсоюза и XXVII отчетно-выборной конференции Волгоградской областной организации Профсоюза на 2015-2020 годы».</w:t>
      </w:r>
    </w:p>
    <w:p w:rsidR="004B452D" w:rsidRPr="005D2515" w:rsidRDefault="004B452D" w:rsidP="004B452D"/>
    <w:p w:rsidR="004B452D" w:rsidRPr="005D2515" w:rsidRDefault="004B452D" w:rsidP="004B452D">
      <w:pPr>
        <w:pStyle w:val="a5"/>
        <w:numPr>
          <w:ilvl w:val="0"/>
          <w:numId w:val="5"/>
        </w:numPr>
        <w:ind w:left="709"/>
        <w:rPr>
          <w:b/>
        </w:rPr>
      </w:pPr>
      <w:r w:rsidRPr="005D2515">
        <w:rPr>
          <w:b/>
        </w:rPr>
        <w:t>ОРГАНИЗАЦИОННОЕ УКРЕПЛЕНИЕ РАЙОННОЙ ОРГАНИЗАЦИИ ПРОФСОЮЗА.</w:t>
      </w:r>
    </w:p>
    <w:p w:rsidR="004B452D" w:rsidRPr="005D2515" w:rsidRDefault="006A2905" w:rsidP="004B452D">
      <w:pPr>
        <w:pStyle w:val="Default"/>
        <w:ind w:firstLine="708"/>
        <w:jc w:val="both"/>
        <w:rPr>
          <w:color w:val="auto"/>
        </w:rPr>
      </w:pPr>
      <w:r w:rsidRPr="005D2515">
        <w:t xml:space="preserve">2.1. </w:t>
      </w:r>
      <w:r w:rsidR="004B452D" w:rsidRPr="005D2515">
        <w:t xml:space="preserve">В 2015 году состоялось 12 заседаний Президиума, </w:t>
      </w:r>
      <w:r w:rsidR="004B452D" w:rsidRPr="005D2515">
        <w:rPr>
          <w:color w:val="auto"/>
        </w:rPr>
        <w:t>на которых были рассмотрены вопросы:</w:t>
      </w:r>
    </w:p>
    <w:p w:rsidR="004B452D" w:rsidRPr="005D2515" w:rsidRDefault="004B452D" w:rsidP="004B452D">
      <w:pPr>
        <w:pStyle w:val="Default"/>
        <w:numPr>
          <w:ilvl w:val="0"/>
          <w:numId w:val="4"/>
        </w:numPr>
        <w:jc w:val="both"/>
        <w:rPr>
          <w:color w:val="auto"/>
        </w:rPr>
      </w:pPr>
      <w:r w:rsidRPr="005D2515">
        <w:rPr>
          <w:color w:val="auto"/>
        </w:rPr>
        <w:t>Об утверждении плана работы на 2015 год.</w:t>
      </w:r>
    </w:p>
    <w:p w:rsidR="004B452D" w:rsidRPr="005D2515" w:rsidRDefault="004B452D" w:rsidP="004B452D">
      <w:pPr>
        <w:pStyle w:val="Default"/>
        <w:numPr>
          <w:ilvl w:val="0"/>
          <w:numId w:val="4"/>
        </w:numPr>
        <w:jc w:val="both"/>
        <w:rPr>
          <w:color w:val="auto"/>
        </w:rPr>
      </w:pPr>
      <w:r w:rsidRPr="005D2515">
        <w:rPr>
          <w:color w:val="auto"/>
        </w:rPr>
        <w:t>Об обучении внештатного технического инспектора труда территориальной организаций Профсоюза.</w:t>
      </w:r>
    </w:p>
    <w:p w:rsidR="004B452D" w:rsidRPr="005D2515" w:rsidRDefault="004B452D" w:rsidP="004B452D">
      <w:pPr>
        <w:pStyle w:val="Default"/>
        <w:numPr>
          <w:ilvl w:val="0"/>
          <w:numId w:val="4"/>
        </w:numPr>
        <w:jc w:val="both"/>
        <w:rPr>
          <w:color w:val="auto"/>
        </w:rPr>
      </w:pPr>
      <w:r w:rsidRPr="005D2515">
        <w:rPr>
          <w:color w:val="auto"/>
        </w:rPr>
        <w:t>О дополнительных мерах социальной поддержки работникам отрасли образования, принятых на муниципальном уровне, а также Волгоградской областной организацией Профсоюза.</w:t>
      </w:r>
    </w:p>
    <w:p w:rsidR="004B452D" w:rsidRPr="005D2515" w:rsidRDefault="004B452D" w:rsidP="004B452D">
      <w:pPr>
        <w:pStyle w:val="Default"/>
        <w:numPr>
          <w:ilvl w:val="0"/>
          <w:numId w:val="4"/>
        </w:numPr>
        <w:jc w:val="both"/>
        <w:rPr>
          <w:color w:val="auto"/>
        </w:rPr>
      </w:pPr>
      <w:r w:rsidRPr="005D2515">
        <w:rPr>
          <w:color w:val="auto"/>
        </w:rPr>
        <w:t>Об утверждении перспективного Плана реализации Программы «Основные направления деятельности Территориальной районной организации профсоюза работников народного образования и науки РФ по выполнению решений VII съезда Общероссийского Профсоюза и XXVII отчетно-выборной конференции Волгоградской областной организации Профсоюза на 2015-2020 годы».</w:t>
      </w:r>
    </w:p>
    <w:p w:rsidR="004B452D" w:rsidRPr="005D2515" w:rsidRDefault="004B452D" w:rsidP="004B452D">
      <w:pPr>
        <w:pStyle w:val="Default"/>
        <w:numPr>
          <w:ilvl w:val="0"/>
          <w:numId w:val="4"/>
        </w:numPr>
        <w:jc w:val="both"/>
        <w:rPr>
          <w:color w:val="auto"/>
        </w:rPr>
      </w:pPr>
      <w:r w:rsidRPr="005D2515">
        <w:rPr>
          <w:color w:val="auto"/>
        </w:rPr>
        <w:t>Об утверждении плана работы районного комитета Профсоюза на 2016 год.</w:t>
      </w:r>
    </w:p>
    <w:p w:rsidR="004B452D" w:rsidRPr="005D2515" w:rsidRDefault="004B452D" w:rsidP="004B452D">
      <w:pPr>
        <w:pStyle w:val="Default"/>
        <w:numPr>
          <w:ilvl w:val="0"/>
          <w:numId w:val="4"/>
        </w:numPr>
        <w:jc w:val="both"/>
        <w:rPr>
          <w:color w:val="auto"/>
        </w:rPr>
      </w:pPr>
      <w:r w:rsidRPr="005D2515">
        <w:rPr>
          <w:color w:val="auto"/>
        </w:rPr>
        <w:t>О совместной работе органа, осуществляющего управление в сфере образования Нехаевского муниципального района Волгоградской области и Нехаевской ТРОП по выполнению территориального соглашения и заключению коллективных договоров в первичных профсоюзных организациях.</w:t>
      </w:r>
    </w:p>
    <w:p w:rsidR="004B452D" w:rsidRPr="005D2515" w:rsidRDefault="004B452D" w:rsidP="00035265">
      <w:pPr>
        <w:pStyle w:val="Default"/>
        <w:numPr>
          <w:ilvl w:val="0"/>
          <w:numId w:val="4"/>
        </w:numPr>
        <w:jc w:val="both"/>
        <w:rPr>
          <w:color w:val="auto"/>
        </w:rPr>
      </w:pPr>
      <w:r w:rsidRPr="005D2515">
        <w:rPr>
          <w:color w:val="auto"/>
        </w:rPr>
        <w:lastRenderedPageBreak/>
        <w:t>Утверждение проекта Соглашения между РОО и ТРОП на 2016-2018 годы.</w:t>
      </w:r>
      <w:r w:rsidR="00035265" w:rsidRPr="005D2515">
        <w:rPr>
          <w:color w:val="auto"/>
        </w:rPr>
        <w:t xml:space="preserve"> Социальный паспорт ТРОП</w:t>
      </w:r>
      <w:r w:rsidRPr="005D2515">
        <w:rPr>
          <w:color w:val="auto"/>
        </w:rPr>
        <w:t xml:space="preserve"> на 2015 год.</w:t>
      </w:r>
    </w:p>
    <w:p w:rsidR="004B452D" w:rsidRPr="005D2515" w:rsidRDefault="004B452D" w:rsidP="004B452D">
      <w:pPr>
        <w:pStyle w:val="Default"/>
        <w:numPr>
          <w:ilvl w:val="0"/>
          <w:numId w:val="4"/>
        </w:numPr>
        <w:jc w:val="both"/>
        <w:rPr>
          <w:color w:val="auto"/>
        </w:rPr>
      </w:pPr>
      <w:r w:rsidRPr="005D2515">
        <w:rPr>
          <w:color w:val="auto"/>
        </w:rPr>
        <w:t>Об утверждение учетной политике на 2015 год.</w:t>
      </w:r>
    </w:p>
    <w:p w:rsidR="004B452D" w:rsidRPr="005D2515" w:rsidRDefault="004B452D" w:rsidP="004B452D">
      <w:pPr>
        <w:pStyle w:val="Default"/>
        <w:numPr>
          <w:ilvl w:val="0"/>
          <w:numId w:val="4"/>
        </w:numPr>
        <w:jc w:val="both"/>
        <w:rPr>
          <w:color w:val="auto"/>
        </w:rPr>
      </w:pPr>
      <w:r w:rsidRPr="005D2515">
        <w:rPr>
          <w:color w:val="auto"/>
        </w:rPr>
        <w:t>Об организации подготовки и проведения в первичных профсоюзных организациях и ТРОП   мероприятий, посвященных 70-летию победы в ВОВ.</w:t>
      </w:r>
    </w:p>
    <w:p w:rsidR="004B452D" w:rsidRPr="005D2515" w:rsidRDefault="004B452D" w:rsidP="004B452D">
      <w:pPr>
        <w:pStyle w:val="Default"/>
        <w:numPr>
          <w:ilvl w:val="0"/>
          <w:numId w:val="4"/>
        </w:numPr>
        <w:jc w:val="both"/>
        <w:rPr>
          <w:color w:val="auto"/>
        </w:rPr>
      </w:pPr>
      <w:r w:rsidRPr="005D2515">
        <w:rPr>
          <w:color w:val="auto"/>
        </w:rPr>
        <w:t>Изучение практики работы по вопросу соблюдения законодательства по охране труда   образовательных организациях.</w:t>
      </w:r>
    </w:p>
    <w:p w:rsidR="004B452D" w:rsidRPr="005D2515" w:rsidRDefault="004B452D" w:rsidP="004B452D">
      <w:pPr>
        <w:pStyle w:val="Default"/>
        <w:numPr>
          <w:ilvl w:val="0"/>
          <w:numId w:val="4"/>
        </w:numPr>
        <w:jc w:val="both"/>
        <w:rPr>
          <w:color w:val="auto"/>
        </w:rPr>
      </w:pPr>
      <w:r w:rsidRPr="005D2515">
        <w:rPr>
          <w:color w:val="auto"/>
        </w:rPr>
        <w:t>Организация деятельности молодых педагогов на новый учебный год 2016 год.</w:t>
      </w:r>
    </w:p>
    <w:p w:rsidR="004B452D" w:rsidRPr="005D2515" w:rsidRDefault="004B452D" w:rsidP="004B452D">
      <w:pPr>
        <w:pStyle w:val="Default"/>
        <w:numPr>
          <w:ilvl w:val="0"/>
          <w:numId w:val="4"/>
        </w:numPr>
        <w:jc w:val="both"/>
        <w:rPr>
          <w:color w:val="auto"/>
        </w:rPr>
      </w:pPr>
      <w:r w:rsidRPr="005D2515">
        <w:rPr>
          <w:color w:val="auto"/>
        </w:rPr>
        <w:t>О позиции профсоюзов по проекту социального кодекса Волгоградской области.</w:t>
      </w:r>
    </w:p>
    <w:p w:rsidR="004B452D" w:rsidRPr="005D2515" w:rsidRDefault="004B452D" w:rsidP="004B452D">
      <w:pPr>
        <w:pStyle w:val="Default"/>
        <w:numPr>
          <w:ilvl w:val="0"/>
          <w:numId w:val="4"/>
        </w:numPr>
        <w:jc w:val="both"/>
        <w:rPr>
          <w:color w:val="auto"/>
        </w:rPr>
      </w:pPr>
      <w:r w:rsidRPr="005D2515">
        <w:rPr>
          <w:color w:val="auto"/>
        </w:rPr>
        <w:t>О проведении СОУТ в образовательных учреждениях и установленных гарантиях и компенсациях.</w:t>
      </w:r>
    </w:p>
    <w:p w:rsidR="004B452D" w:rsidRPr="005D2515" w:rsidRDefault="006A2905" w:rsidP="004B452D">
      <w:pPr>
        <w:pStyle w:val="Default"/>
        <w:jc w:val="both"/>
      </w:pPr>
      <w:r w:rsidRPr="005D2515">
        <w:rPr>
          <w:color w:val="000000" w:themeColor="text1"/>
        </w:rPr>
        <w:t xml:space="preserve">2.2. </w:t>
      </w:r>
      <w:r w:rsidR="00DD572D" w:rsidRPr="005D2515">
        <w:rPr>
          <w:color w:val="000000" w:themeColor="text1"/>
        </w:rPr>
        <w:t xml:space="preserve">В 2015 году </w:t>
      </w:r>
      <w:r w:rsidR="004B452D" w:rsidRPr="005D2515">
        <w:rPr>
          <w:color w:val="000000" w:themeColor="text1"/>
        </w:rPr>
        <w:t>районный комитет уделял внимание обучению профсоюзного актива -1 бухгалтер и 1</w:t>
      </w:r>
      <w:r w:rsidR="005D2515">
        <w:rPr>
          <w:color w:val="000000" w:themeColor="text1"/>
        </w:rPr>
        <w:t xml:space="preserve"> </w:t>
      </w:r>
      <w:r w:rsidR="004B452D" w:rsidRPr="005D2515">
        <w:rPr>
          <w:color w:val="000000" w:themeColor="text1"/>
        </w:rPr>
        <w:t>внештатный технический инспектор труда прошли обучение</w:t>
      </w:r>
      <w:r w:rsidR="00DD572D" w:rsidRPr="005D2515">
        <w:rPr>
          <w:color w:val="000000" w:themeColor="text1"/>
        </w:rPr>
        <w:t xml:space="preserve"> </w:t>
      </w:r>
      <w:r w:rsidR="004B452D" w:rsidRPr="005D2515">
        <w:rPr>
          <w:color w:val="000000" w:themeColor="text1"/>
        </w:rPr>
        <w:t xml:space="preserve">на базе института профсоюзного движения за счет средств обкома Профсоюза с </w:t>
      </w:r>
      <w:r w:rsidR="004B452D" w:rsidRPr="005D2515">
        <w:t>выдачей удостоверения.</w:t>
      </w:r>
    </w:p>
    <w:p w:rsidR="005D2515" w:rsidRDefault="006A2905" w:rsidP="00B8409F">
      <w:pPr>
        <w:pStyle w:val="c1"/>
        <w:spacing w:before="0" w:beforeAutospacing="0" w:after="0" w:afterAutospacing="0" w:line="270" w:lineRule="atLeast"/>
        <w:jc w:val="both"/>
      </w:pPr>
      <w:r w:rsidRPr="005D2515">
        <w:t xml:space="preserve">2.3. </w:t>
      </w:r>
      <w:r w:rsidR="004B452D" w:rsidRPr="005D2515">
        <w:t>Во исполнение решения Президиума обкома Профсоюза № 5-4 от 01 июля 2015 года</w:t>
      </w:r>
      <w:r w:rsidR="00FA53C0" w:rsidRPr="005D2515">
        <w:rPr>
          <w:shd w:val="clear" w:color="auto" w:fill="FFFFFF"/>
        </w:rPr>
        <w:t xml:space="preserve"> в</w:t>
      </w:r>
      <w:r w:rsidR="00FA53C0" w:rsidRPr="005D2515">
        <w:rPr>
          <w:color w:val="000000"/>
          <w:shd w:val="clear" w:color="auto" w:fill="FFFFFF"/>
        </w:rPr>
        <w:t xml:space="preserve">о всех </w:t>
      </w:r>
      <w:r w:rsidR="00FA53C0" w:rsidRPr="005D2515">
        <w:rPr>
          <w:bCs/>
          <w:color w:val="000000"/>
          <w:shd w:val="clear" w:color="auto" w:fill="FFFFFF"/>
        </w:rPr>
        <w:t>первичных профсоюзных организациях</w:t>
      </w:r>
      <w:r w:rsidR="00FA53C0" w:rsidRPr="005D2515">
        <w:rPr>
          <w:rStyle w:val="apple-converted-space"/>
          <w:bCs/>
          <w:color w:val="000000"/>
          <w:shd w:val="clear" w:color="auto" w:fill="FFFFFF"/>
        </w:rPr>
        <w:t xml:space="preserve"> образовательных учреждений </w:t>
      </w:r>
      <w:r w:rsidR="00FA53C0" w:rsidRPr="005D2515">
        <w:rPr>
          <w:bCs/>
          <w:color w:val="000000"/>
          <w:shd w:val="clear" w:color="auto" w:fill="FFFFFF"/>
        </w:rPr>
        <w:t>с сентября по октябрь проведены профсоюзные собрания с единой повесткой</w:t>
      </w:r>
      <w:r w:rsidR="00FA53C0" w:rsidRPr="005D2515">
        <w:rPr>
          <w:bCs/>
          <w:shd w:val="clear" w:color="auto" w:fill="FFFFFF"/>
        </w:rPr>
        <w:t xml:space="preserve">, а </w:t>
      </w:r>
      <w:r w:rsidR="00DD572D" w:rsidRPr="005D2515">
        <w:t xml:space="preserve">30 </w:t>
      </w:r>
      <w:r w:rsidR="00FA53C0" w:rsidRPr="005D2515">
        <w:t>октя</w:t>
      </w:r>
      <w:r w:rsidR="004B452D" w:rsidRPr="005D2515">
        <w:t>бря 2015 года в Территориальной организаций Профсоюза прошло</w:t>
      </w:r>
      <w:r w:rsidR="00DD572D" w:rsidRPr="005D2515">
        <w:t xml:space="preserve"> </w:t>
      </w:r>
      <w:r w:rsidR="004B452D" w:rsidRPr="005D2515">
        <w:t>расширенное заседание</w:t>
      </w:r>
      <w:r w:rsidR="00FA53C0" w:rsidRPr="005D2515">
        <w:t xml:space="preserve"> комитета с</w:t>
      </w:r>
      <w:r w:rsidR="004B452D" w:rsidRPr="005D2515">
        <w:t xml:space="preserve"> повесткой дня</w:t>
      </w:r>
      <w:r w:rsidR="004B452D" w:rsidRPr="005D2515">
        <w:rPr>
          <w:b/>
          <w:bCs/>
        </w:rPr>
        <w:t xml:space="preserve">: </w:t>
      </w:r>
      <w:r w:rsidR="004B452D" w:rsidRPr="005D2515">
        <w:t xml:space="preserve">«Итоги VII Съезда Профсоюза и 25 лет Общероссийскому Профсоюзу образования», в котором приняло участие более </w:t>
      </w:r>
      <w:r w:rsidR="00FA53C0" w:rsidRPr="005D2515">
        <w:t>5</w:t>
      </w:r>
      <w:r w:rsidR="004B452D" w:rsidRPr="005D2515">
        <w:t xml:space="preserve">0% членов Профсоюза. </w:t>
      </w:r>
      <w:r w:rsidR="00FA53C0" w:rsidRPr="005D2515">
        <w:rPr>
          <w:color w:val="000000"/>
        </w:rPr>
        <w:t>Совет молодых педагогов Нехаевского района провел к юбилейной дате к</w:t>
      </w:r>
      <w:r w:rsidR="00FA53C0" w:rsidRPr="005D2515">
        <w:t>руглый стол «Прекрасное будущее», где</w:t>
      </w:r>
      <w:r w:rsidR="00FA53C0" w:rsidRPr="005D2515">
        <w:rPr>
          <w:color w:val="000000"/>
        </w:rPr>
        <w:t xml:space="preserve"> чествовали победителей и призеров районного конкурса молодых педагогов «Успешный старт», который проводился впервые в 2014</w:t>
      </w:r>
      <w:r w:rsidR="005D2515">
        <w:rPr>
          <w:color w:val="000000"/>
        </w:rPr>
        <w:t>-</w:t>
      </w:r>
      <w:r w:rsidR="00FA53C0" w:rsidRPr="005D2515">
        <w:rPr>
          <w:color w:val="000000"/>
        </w:rPr>
        <w:t>2015 учебном году отделом образования, опеки и попечительства совместно с районной профсоюзной организацией</w:t>
      </w:r>
      <w:r w:rsidR="00FA53C0" w:rsidRPr="005D2515">
        <w:t>.</w:t>
      </w:r>
      <w:r w:rsidR="003103C1" w:rsidRPr="005D2515">
        <w:t xml:space="preserve"> </w:t>
      </w:r>
      <w:r w:rsidR="00FA53C0" w:rsidRPr="005D2515">
        <w:rPr>
          <w:color w:val="000000"/>
        </w:rPr>
        <w:t>Отрадно, что и победитель, и призеры этого молодого конкурса состоят в профсоюзе.</w:t>
      </w:r>
      <w:r w:rsidR="00B8409F" w:rsidRPr="005D2515">
        <w:t xml:space="preserve"> </w:t>
      </w:r>
    </w:p>
    <w:p w:rsidR="00B8409F" w:rsidRPr="005D2515" w:rsidRDefault="005D2515" w:rsidP="00B8409F">
      <w:pPr>
        <w:pStyle w:val="c1"/>
        <w:spacing w:before="0" w:beforeAutospacing="0" w:after="0" w:afterAutospacing="0" w:line="270" w:lineRule="atLeast"/>
        <w:jc w:val="both"/>
        <w:rPr>
          <w:rStyle w:val="c0"/>
          <w:color w:val="000000"/>
        </w:rPr>
      </w:pPr>
      <w:r>
        <w:t xml:space="preserve">           </w:t>
      </w:r>
    </w:p>
    <w:p w:rsidR="00B8409F" w:rsidRPr="005D2515" w:rsidRDefault="00B8409F" w:rsidP="00B8409F">
      <w:pPr>
        <w:pStyle w:val="Default"/>
        <w:numPr>
          <w:ilvl w:val="0"/>
          <w:numId w:val="5"/>
        </w:numPr>
        <w:jc w:val="both"/>
        <w:rPr>
          <w:b/>
        </w:rPr>
      </w:pPr>
      <w:r w:rsidRPr="005D2515">
        <w:rPr>
          <w:b/>
        </w:rPr>
        <w:t>РЕЗУЛЬТАТЫ УСТАВНОЙ ДЕЯТЕЛЬНОСТИ.</w:t>
      </w:r>
    </w:p>
    <w:p w:rsidR="00B8409F" w:rsidRPr="005D2515" w:rsidRDefault="00B8409F" w:rsidP="00B8409F">
      <w:pPr>
        <w:pStyle w:val="Default"/>
        <w:jc w:val="both"/>
        <w:rPr>
          <w:b/>
        </w:rPr>
      </w:pPr>
      <w:r w:rsidRPr="005D2515">
        <w:rPr>
          <w:b/>
        </w:rPr>
        <w:t xml:space="preserve">3.1.Социальное партнерство, решение вопросов социально-экономического характера. </w:t>
      </w:r>
    </w:p>
    <w:p w:rsidR="00B8409F" w:rsidRPr="005D2515" w:rsidRDefault="005D2515" w:rsidP="00B8409F">
      <w:pPr>
        <w:ind w:firstLine="0"/>
        <w:rPr>
          <w:rFonts w:eastAsia="Calibri"/>
        </w:rPr>
      </w:pPr>
      <w:r>
        <w:rPr>
          <w:rFonts w:eastAsia="Calibri"/>
        </w:rPr>
        <w:t xml:space="preserve">           </w:t>
      </w:r>
      <w:r w:rsidR="00B8409F" w:rsidRPr="005D2515">
        <w:rPr>
          <w:rFonts w:eastAsia="Calibri"/>
        </w:rPr>
        <w:t>На территории Нехаевского района действует 1 отраслевое соглашение, заключенное на муниципальном уровне между районным отделом образования опеки и попечительства Администрации Нехаевского муниципального района и Нехаевской районной организацией Профсоюза на 2016-2018 годы.</w:t>
      </w:r>
    </w:p>
    <w:p w:rsidR="00B8409F" w:rsidRPr="005D2515" w:rsidRDefault="00B8409F" w:rsidP="00B8409F">
      <w:pPr>
        <w:ind w:firstLine="708"/>
        <w:rPr>
          <w:rFonts w:eastAsia="Arial Unicode MS"/>
        </w:rPr>
      </w:pPr>
      <w:r w:rsidRPr="005D2515">
        <w:rPr>
          <w:rFonts w:eastAsia="Arial Unicode MS"/>
        </w:rPr>
        <w:t>Райкомом Профсоюза были направлены макеты коллективных договоров, разработанных областным комитетом Профсоюза,</w:t>
      </w:r>
      <w:r w:rsidR="006A2905" w:rsidRPr="005D2515">
        <w:rPr>
          <w:rFonts w:eastAsia="Arial Unicode MS"/>
        </w:rPr>
        <w:t xml:space="preserve"> </w:t>
      </w:r>
      <w:r w:rsidRPr="005D2515">
        <w:rPr>
          <w:rFonts w:eastAsia="Arial Unicode MS"/>
        </w:rPr>
        <w:t xml:space="preserve">для общеобразовательных организаций, для дошкольных образовательных организаций, проведена экспертиза проекта соглашения, коллективных договоров. </w:t>
      </w:r>
    </w:p>
    <w:p w:rsidR="007129B4" w:rsidRPr="005D2515" w:rsidRDefault="005D2515" w:rsidP="004B452D">
      <w:pPr>
        <w:pStyle w:val="Default"/>
        <w:jc w:val="both"/>
        <w:rPr>
          <w:color w:val="auto"/>
        </w:rPr>
      </w:pPr>
      <w:r>
        <w:rPr>
          <w:rFonts w:eastAsia="Calibri"/>
        </w:rPr>
        <w:t xml:space="preserve">             </w:t>
      </w:r>
      <w:r w:rsidR="00B8409F" w:rsidRPr="005D2515">
        <w:rPr>
          <w:rFonts w:eastAsia="Calibri"/>
        </w:rPr>
        <w:t>С</w:t>
      </w:r>
      <w:r w:rsidR="00B8409F" w:rsidRPr="005D2515">
        <w:rPr>
          <w:rFonts w:eastAsia="Arial Unicode MS"/>
        </w:rPr>
        <w:t>оглашение и все з</w:t>
      </w:r>
      <w:r w:rsidR="00BC1BEE" w:rsidRPr="005D2515">
        <w:rPr>
          <w:rFonts w:eastAsia="Arial Unicode MS"/>
        </w:rPr>
        <w:t>аключенные коллективные договора</w:t>
      </w:r>
      <w:r w:rsidR="00B8409F" w:rsidRPr="005D2515">
        <w:rPr>
          <w:rFonts w:eastAsia="Arial Unicode MS"/>
        </w:rPr>
        <w:t xml:space="preserve"> прошли обязательную регистрацию.</w:t>
      </w:r>
    </w:p>
    <w:p w:rsidR="007129B4" w:rsidRPr="005D2515" w:rsidRDefault="005D2515" w:rsidP="007129B4">
      <w:pPr>
        <w:pStyle w:val="a7"/>
        <w:jc w:val="both"/>
        <w:rPr>
          <w:rFonts w:ascii="Times New Roman" w:hAnsi="Times New Roman" w:cs="Times New Roman"/>
          <w:sz w:val="24"/>
          <w:szCs w:val="24"/>
        </w:rPr>
      </w:pPr>
      <w:r>
        <w:rPr>
          <w:rFonts w:ascii="Times New Roman" w:hAnsi="Times New Roman" w:cs="Times New Roman"/>
          <w:sz w:val="24"/>
          <w:szCs w:val="24"/>
        </w:rPr>
        <w:t xml:space="preserve">            </w:t>
      </w:r>
      <w:r w:rsidR="007129B4" w:rsidRPr="005D2515">
        <w:rPr>
          <w:rFonts w:ascii="Times New Roman" w:hAnsi="Times New Roman" w:cs="Times New Roman"/>
          <w:sz w:val="24"/>
          <w:szCs w:val="24"/>
        </w:rPr>
        <w:t>По состоянию на 31.12.2015 года коллективные договора заключены во всех образовательных учреждениях района, что составляет 100%.</w:t>
      </w:r>
    </w:p>
    <w:p w:rsidR="007129B4" w:rsidRPr="005D2515" w:rsidRDefault="005D2515" w:rsidP="007129B4">
      <w:pPr>
        <w:pStyle w:val="a7"/>
        <w:jc w:val="both"/>
        <w:rPr>
          <w:rFonts w:ascii="Times New Roman" w:hAnsi="Times New Roman" w:cs="Times New Roman"/>
          <w:sz w:val="24"/>
          <w:szCs w:val="24"/>
        </w:rPr>
      </w:pPr>
      <w:r>
        <w:rPr>
          <w:rFonts w:ascii="Times New Roman" w:hAnsi="Times New Roman" w:cs="Times New Roman"/>
          <w:sz w:val="24"/>
          <w:szCs w:val="24"/>
        </w:rPr>
        <w:t xml:space="preserve">           </w:t>
      </w:r>
      <w:r w:rsidR="007129B4" w:rsidRPr="005D2515">
        <w:rPr>
          <w:rFonts w:ascii="Times New Roman" w:hAnsi="Times New Roman" w:cs="Times New Roman"/>
          <w:sz w:val="24"/>
          <w:szCs w:val="24"/>
        </w:rPr>
        <w:t>Основные проблемы, возникающие при проведении коллективно-договорной кампании:</w:t>
      </w:r>
    </w:p>
    <w:p w:rsidR="007129B4" w:rsidRPr="005D2515" w:rsidRDefault="007129B4" w:rsidP="007129B4">
      <w:pPr>
        <w:pStyle w:val="a7"/>
        <w:jc w:val="both"/>
        <w:rPr>
          <w:rFonts w:ascii="Times New Roman" w:hAnsi="Times New Roman" w:cs="Times New Roman"/>
          <w:sz w:val="24"/>
          <w:szCs w:val="24"/>
        </w:rPr>
      </w:pPr>
      <w:r w:rsidRPr="005D2515">
        <w:rPr>
          <w:rFonts w:ascii="Times New Roman" w:hAnsi="Times New Roman" w:cs="Times New Roman"/>
          <w:sz w:val="24"/>
          <w:szCs w:val="24"/>
        </w:rPr>
        <w:t>• Большое количество обязательств носит декларативный характер.</w:t>
      </w:r>
    </w:p>
    <w:p w:rsidR="007129B4" w:rsidRPr="005D2515" w:rsidRDefault="007129B4" w:rsidP="007129B4">
      <w:pPr>
        <w:pStyle w:val="a7"/>
        <w:jc w:val="both"/>
        <w:rPr>
          <w:rFonts w:ascii="Times New Roman" w:hAnsi="Times New Roman" w:cs="Times New Roman"/>
          <w:sz w:val="24"/>
          <w:szCs w:val="24"/>
        </w:rPr>
      </w:pPr>
      <w:r w:rsidRPr="005D2515">
        <w:rPr>
          <w:rFonts w:ascii="Times New Roman" w:hAnsi="Times New Roman" w:cs="Times New Roman"/>
          <w:sz w:val="24"/>
          <w:szCs w:val="24"/>
        </w:rPr>
        <w:t>• Содержание значительного числа коллективных договоров представляет собой формальное дублирование положений Трудового кодекса РФ, между тем в них должны устанавливаться для работников более благоприятные условия труда, льготы и гарантии по сравнению с установленными законами и иными нормативными</w:t>
      </w:r>
      <w:r w:rsidRPr="005D2515">
        <w:rPr>
          <w:rStyle w:val="apple-converted-space"/>
          <w:rFonts w:ascii="Times New Roman" w:hAnsi="Times New Roman" w:cs="Times New Roman"/>
          <w:sz w:val="24"/>
          <w:szCs w:val="24"/>
        </w:rPr>
        <w:t> </w:t>
      </w:r>
      <w:hyperlink r:id="rId8" w:tooltip="Правовые акты" w:history="1">
        <w:r w:rsidRPr="005D2515">
          <w:rPr>
            <w:rStyle w:val="a6"/>
            <w:rFonts w:ascii="Times New Roman" w:hAnsi="Times New Roman" w:cs="Times New Roman"/>
            <w:color w:val="auto"/>
            <w:sz w:val="24"/>
            <w:szCs w:val="24"/>
            <w:u w:val="none"/>
            <w:bdr w:val="none" w:sz="0" w:space="0" w:color="auto" w:frame="1"/>
          </w:rPr>
          <w:t>правовыми актами</w:t>
        </w:r>
      </w:hyperlink>
      <w:r w:rsidRPr="005D2515">
        <w:rPr>
          <w:rFonts w:ascii="Times New Roman" w:hAnsi="Times New Roman" w:cs="Times New Roman"/>
          <w:sz w:val="24"/>
          <w:szCs w:val="24"/>
        </w:rPr>
        <w:t>.</w:t>
      </w:r>
    </w:p>
    <w:p w:rsidR="007129B4" w:rsidRPr="005D2515" w:rsidRDefault="007129B4" w:rsidP="007129B4">
      <w:pPr>
        <w:pStyle w:val="a7"/>
        <w:jc w:val="both"/>
        <w:rPr>
          <w:rFonts w:ascii="Times New Roman" w:hAnsi="Times New Roman" w:cs="Times New Roman"/>
          <w:sz w:val="24"/>
          <w:szCs w:val="24"/>
        </w:rPr>
      </w:pPr>
      <w:r w:rsidRPr="005D2515">
        <w:rPr>
          <w:rFonts w:ascii="Times New Roman" w:hAnsi="Times New Roman" w:cs="Times New Roman"/>
          <w:sz w:val="24"/>
          <w:szCs w:val="24"/>
        </w:rPr>
        <w:lastRenderedPageBreak/>
        <w:t>• Социальная пассивность работников, отсутствие стремления к объединению и коллективной защите своих интересов, недооценка значения коллективного договора;</w:t>
      </w:r>
    </w:p>
    <w:p w:rsidR="007129B4" w:rsidRPr="005D2515" w:rsidRDefault="007129B4" w:rsidP="007129B4">
      <w:pPr>
        <w:pStyle w:val="a7"/>
        <w:jc w:val="both"/>
        <w:rPr>
          <w:rFonts w:ascii="Times New Roman" w:hAnsi="Times New Roman" w:cs="Times New Roman"/>
          <w:sz w:val="24"/>
          <w:szCs w:val="24"/>
        </w:rPr>
      </w:pPr>
      <w:r w:rsidRPr="005D2515">
        <w:rPr>
          <w:rFonts w:ascii="Times New Roman" w:hAnsi="Times New Roman" w:cs="Times New Roman"/>
          <w:sz w:val="24"/>
          <w:szCs w:val="24"/>
        </w:rPr>
        <w:t>• Недостаточная настойчивость профактива</w:t>
      </w:r>
      <w:r w:rsidR="005D2515">
        <w:rPr>
          <w:rFonts w:ascii="Times New Roman" w:hAnsi="Times New Roman" w:cs="Times New Roman"/>
          <w:sz w:val="24"/>
          <w:szCs w:val="24"/>
        </w:rPr>
        <w:t>.</w:t>
      </w:r>
    </w:p>
    <w:p w:rsidR="005D70B1" w:rsidRPr="005D2515" w:rsidRDefault="005D70B1" w:rsidP="005D70B1">
      <w:pPr>
        <w:ind w:firstLine="708"/>
        <w:rPr>
          <w:rFonts w:eastAsia="Calibri"/>
        </w:rPr>
      </w:pPr>
      <w:r w:rsidRPr="005D2515">
        <w:rPr>
          <w:rFonts w:eastAsia="Calibri"/>
        </w:rPr>
        <w:t>Обеспечено выполнение соглашения и коллективных договоров по своевременной выплате заработной платы, отпускных работникам отрасли.</w:t>
      </w:r>
    </w:p>
    <w:p w:rsidR="00BC1BEE" w:rsidRPr="005D2515" w:rsidRDefault="00BC1BEE" w:rsidP="00BC1BEE">
      <w:pPr>
        <w:pStyle w:val="a7"/>
        <w:jc w:val="both"/>
        <w:rPr>
          <w:rFonts w:ascii="Times New Roman" w:hAnsi="Times New Roman" w:cs="Times New Roman"/>
          <w:sz w:val="24"/>
          <w:szCs w:val="24"/>
        </w:rPr>
      </w:pPr>
      <w:r w:rsidRPr="005D2515">
        <w:rPr>
          <w:rFonts w:ascii="Times New Roman" w:hAnsi="Times New Roman" w:cs="Times New Roman"/>
          <w:sz w:val="24"/>
          <w:szCs w:val="24"/>
        </w:rPr>
        <w:t>Средняя заработная плата по району:</w:t>
      </w:r>
    </w:p>
    <w:p w:rsidR="00BC1BEE" w:rsidRPr="005D2515" w:rsidRDefault="00BC1BEE" w:rsidP="00BC1BEE">
      <w:pPr>
        <w:pStyle w:val="a7"/>
        <w:jc w:val="both"/>
        <w:rPr>
          <w:rFonts w:ascii="Times New Roman" w:eastAsia="Calibri" w:hAnsi="Times New Roman" w:cs="Times New Roman"/>
          <w:sz w:val="24"/>
          <w:szCs w:val="24"/>
        </w:rPr>
      </w:pPr>
      <w:r w:rsidRPr="005D2515">
        <w:rPr>
          <w:rFonts w:ascii="Times New Roman" w:eastAsia="Calibri" w:hAnsi="Times New Roman" w:cs="Times New Roman"/>
          <w:sz w:val="24"/>
          <w:szCs w:val="24"/>
        </w:rPr>
        <w:t>- учителей – 24 327,06</w:t>
      </w:r>
    </w:p>
    <w:p w:rsidR="00BC1BEE" w:rsidRPr="005D2515" w:rsidRDefault="00BC1BEE" w:rsidP="00BC1BEE">
      <w:pPr>
        <w:pStyle w:val="a7"/>
        <w:jc w:val="both"/>
        <w:rPr>
          <w:rFonts w:ascii="Times New Roman" w:eastAsia="Calibri" w:hAnsi="Times New Roman" w:cs="Times New Roman"/>
          <w:sz w:val="24"/>
          <w:szCs w:val="24"/>
        </w:rPr>
      </w:pPr>
      <w:r w:rsidRPr="005D2515">
        <w:rPr>
          <w:rFonts w:ascii="Times New Roman" w:eastAsia="Calibri" w:hAnsi="Times New Roman" w:cs="Times New Roman"/>
          <w:sz w:val="24"/>
          <w:szCs w:val="24"/>
        </w:rPr>
        <w:t>- воспитателей – 20 780, 47</w:t>
      </w:r>
    </w:p>
    <w:p w:rsidR="00BC1BEE" w:rsidRPr="005D2515" w:rsidRDefault="00BC1BEE" w:rsidP="00BC1BEE">
      <w:pPr>
        <w:pStyle w:val="a7"/>
        <w:jc w:val="both"/>
        <w:rPr>
          <w:rFonts w:ascii="Times New Roman" w:eastAsia="Calibri" w:hAnsi="Times New Roman" w:cs="Times New Roman"/>
          <w:sz w:val="24"/>
          <w:szCs w:val="24"/>
        </w:rPr>
      </w:pPr>
      <w:r w:rsidRPr="005D2515">
        <w:rPr>
          <w:rFonts w:ascii="Times New Roman" w:eastAsia="Calibri" w:hAnsi="Times New Roman" w:cs="Times New Roman"/>
          <w:sz w:val="24"/>
          <w:szCs w:val="24"/>
        </w:rPr>
        <w:t>- др.пед.работников – 22 359,11</w:t>
      </w:r>
    </w:p>
    <w:p w:rsidR="00BC1BEE" w:rsidRPr="005D2515" w:rsidRDefault="00BC1BEE" w:rsidP="00BC1BEE">
      <w:pPr>
        <w:pStyle w:val="a7"/>
        <w:jc w:val="both"/>
        <w:rPr>
          <w:rFonts w:ascii="Times New Roman" w:eastAsia="Calibri" w:hAnsi="Times New Roman" w:cs="Times New Roman"/>
          <w:sz w:val="24"/>
          <w:szCs w:val="24"/>
        </w:rPr>
      </w:pPr>
      <w:r w:rsidRPr="005D2515">
        <w:rPr>
          <w:rFonts w:ascii="Times New Roman" w:eastAsia="Calibri" w:hAnsi="Times New Roman" w:cs="Times New Roman"/>
          <w:sz w:val="24"/>
          <w:szCs w:val="24"/>
        </w:rPr>
        <w:t>- педагогов доп.образования – 16 644,30</w:t>
      </w:r>
    </w:p>
    <w:p w:rsidR="00BC1BEE" w:rsidRPr="005D2515" w:rsidRDefault="00BC1BEE" w:rsidP="00BC1BEE">
      <w:pPr>
        <w:pStyle w:val="a7"/>
        <w:jc w:val="both"/>
        <w:rPr>
          <w:rFonts w:ascii="Times New Roman" w:eastAsia="Calibri" w:hAnsi="Times New Roman" w:cs="Times New Roman"/>
          <w:sz w:val="24"/>
          <w:szCs w:val="24"/>
        </w:rPr>
      </w:pPr>
      <w:r w:rsidRPr="005D2515">
        <w:rPr>
          <w:rFonts w:ascii="Times New Roman" w:eastAsia="Calibri" w:hAnsi="Times New Roman" w:cs="Times New Roman"/>
          <w:sz w:val="24"/>
          <w:szCs w:val="24"/>
        </w:rPr>
        <w:t>- техперсонала – 8 872,47</w:t>
      </w:r>
    </w:p>
    <w:p w:rsidR="005D70B1" w:rsidRPr="005D2515" w:rsidRDefault="005D70B1" w:rsidP="005D70B1">
      <w:pPr>
        <w:ind w:firstLine="708"/>
        <w:rPr>
          <w:rFonts w:eastAsia="Calibri"/>
        </w:rPr>
      </w:pPr>
      <w:r w:rsidRPr="005D2515">
        <w:rPr>
          <w:rFonts w:eastAsia="Calibri"/>
        </w:rPr>
        <w:t xml:space="preserve">В 2015 году райкомом Профсоюза была продолжена работа по осуществлению контроля за предоставлением мер социальной поддержки педагогическим работникам по оплате жилой площади с отоплением и освещением в соответствии с законодательством Волгоградской области. Более 200 педагогических работников в 2015 году получили меры социальной поддержки по возмещению льгот по жилищно-коммунальным </w:t>
      </w:r>
      <w:r w:rsidR="000A6CF7" w:rsidRPr="005D2515">
        <w:rPr>
          <w:rFonts w:eastAsia="Calibri"/>
        </w:rPr>
        <w:t>услугам на общую сумму 3558</w:t>
      </w:r>
      <w:r w:rsidRPr="005D2515">
        <w:rPr>
          <w:rFonts w:eastAsia="Calibri"/>
        </w:rPr>
        <w:t xml:space="preserve">,6 тысяч рублей. </w:t>
      </w:r>
    </w:p>
    <w:p w:rsidR="000A6CF7" w:rsidRPr="005D2515" w:rsidRDefault="005D2515" w:rsidP="000A6CF7">
      <w:pPr>
        <w:ind w:firstLine="0"/>
        <w:rPr>
          <w:rFonts w:eastAsia="Calibri"/>
        </w:rPr>
      </w:pPr>
      <w:r>
        <w:rPr>
          <w:rFonts w:eastAsia="Calibri"/>
        </w:rPr>
        <w:t xml:space="preserve">          </w:t>
      </w:r>
      <w:r w:rsidR="000A6CF7" w:rsidRPr="005D2515">
        <w:rPr>
          <w:rFonts w:eastAsia="Calibri"/>
        </w:rPr>
        <w:t xml:space="preserve">По закону Волгоградской области от 26.11.2004 года № 964-ОД «О государственных социальных гарантиях молодым специалистам, работающим в областных государственных и муниципальных учреждениях, расположенных в сельских поселениях и рабочих поселках Волгоградской области» в 2015 году единовременное пособие было предоставлено 2 молодым специалистам сумма на реализацию этой меры составила 31 000 рублей. Ежемесячные надбавки (доплаты) к должностному </w:t>
      </w:r>
      <w:r w:rsidR="000A6CF7" w:rsidRPr="005D2515">
        <w:t>окладу получают 7 молодых специалистов на сумму 47,6.</w:t>
      </w:r>
    </w:p>
    <w:p w:rsidR="006A2905" w:rsidRPr="005D2515" w:rsidRDefault="006A2905" w:rsidP="006A2905">
      <w:pPr>
        <w:pStyle w:val="Default"/>
        <w:numPr>
          <w:ilvl w:val="1"/>
          <w:numId w:val="6"/>
        </w:numPr>
        <w:jc w:val="both"/>
        <w:rPr>
          <w:b/>
        </w:rPr>
      </w:pPr>
      <w:r w:rsidRPr="005D2515">
        <w:rPr>
          <w:b/>
        </w:rPr>
        <w:t>Правозащитная деятельность.</w:t>
      </w:r>
    </w:p>
    <w:p w:rsidR="006A2905" w:rsidRPr="005D2515" w:rsidRDefault="006A2905" w:rsidP="006A2905">
      <w:r w:rsidRPr="005D2515">
        <w:t>Правозащитную работу в 2015 году осуществляла - 1 внештатный правовой инспектор труда территориальной (районной) организаций Профсоюза. В 2015 году было проведена 1 тематическая проверк</w:t>
      </w:r>
      <w:r w:rsidR="00BC1BEE" w:rsidRPr="005D2515">
        <w:t>а</w:t>
      </w:r>
      <w:r w:rsidRPr="005D2515">
        <w:t xml:space="preserve"> по вопросам применения трудового законодательства и иных актов. </w:t>
      </w:r>
    </w:p>
    <w:p w:rsidR="006A2905" w:rsidRPr="005D2515" w:rsidRDefault="006A2905" w:rsidP="006A2905">
      <w:r w:rsidRPr="005D2515">
        <w:t xml:space="preserve">В 2015 году была оказана правовая помощь по различным вопросам 12 членам Профсоюза. Наиболее востребованным видом юридической помощи членам Профсоюза являлась разработка коллективных договоров и иных локальных актов.     </w:t>
      </w:r>
    </w:p>
    <w:p w:rsidR="0074745F" w:rsidRPr="005D2515" w:rsidRDefault="0074745F" w:rsidP="0074745F">
      <w:pPr>
        <w:pStyle w:val="Default"/>
        <w:numPr>
          <w:ilvl w:val="1"/>
          <w:numId w:val="6"/>
        </w:numPr>
        <w:jc w:val="both"/>
        <w:rPr>
          <w:b/>
        </w:rPr>
      </w:pPr>
      <w:r w:rsidRPr="005D2515">
        <w:rPr>
          <w:b/>
        </w:rPr>
        <w:t xml:space="preserve">Деятельность по охране труда. </w:t>
      </w:r>
    </w:p>
    <w:p w:rsidR="0074745F" w:rsidRPr="005D2515" w:rsidRDefault="0074745F" w:rsidP="0074745F">
      <w:r w:rsidRPr="005D2515">
        <w:t xml:space="preserve">Работа технической инспекции труда в 2015 году велась в рамках социального партнерства во взаимодействии со специалистом по охране труда отдела образования, опеки и попечительства Нехаевского района Волгоградской области, внештатным техническим инспектором труда, уполномоченными лицами профкомов. </w:t>
      </w:r>
    </w:p>
    <w:p w:rsidR="0074745F" w:rsidRPr="005D2515" w:rsidRDefault="0074745F" w:rsidP="0074745F">
      <w:r w:rsidRPr="005D2515">
        <w:t xml:space="preserve">Особое внимание уделено вопросу сохранения работникам ранее назначенных компенсаций (по результатам аттестации рабочих мест по условиям труда), при условии сохранении соответствующих условий труда на рабочем месте, которые явились основанием для назначения компенсационных мер. </w:t>
      </w:r>
    </w:p>
    <w:p w:rsidR="0074745F" w:rsidRPr="005D2515" w:rsidRDefault="0074745F" w:rsidP="0074745F">
      <w:r w:rsidRPr="005D2515">
        <w:t xml:space="preserve">В 2015 году профсоюзный контроль по вопросам охраны труда осуществляла 1 внештатный технический инспектор труда. Проведено </w:t>
      </w:r>
      <w:r w:rsidR="00952038" w:rsidRPr="005D2515">
        <w:t>2</w:t>
      </w:r>
      <w:r w:rsidRPr="005D2515">
        <w:t xml:space="preserve"> </w:t>
      </w:r>
      <w:r w:rsidR="00952038" w:rsidRPr="005D2515">
        <w:t>провер</w:t>
      </w:r>
      <w:r w:rsidR="00067ECE" w:rsidRPr="005D2515">
        <w:t>ки</w:t>
      </w:r>
      <w:r w:rsidR="00BC1BEE" w:rsidRPr="005D2515">
        <w:t>. В ходе проверок выявлено 7 нарушений законодательства</w:t>
      </w:r>
      <w:r w:rsidRPr="005D2515">
        <w:t xml:space="preserve">. Выдано </w:t>
      </w:r>
      <w:r w:rsidR="00067ECE" w:rsidRPr="005D2515">
        <w:t>2 представления</w:t>
      </w:r>
      <w:r w:rsidRPr="005D2515">
        <w:t xml:space="preserve">. </w:t>
      </w:r>
    </w:p>
    <w:p w:rsidR="0074745F" w:rsidRPr="005D2515" w:rsidRDefault="0074745F" w:rsidP="0074745F">
      <w:r w:rsidRPr="005D2515">
        <w:t xml:space="preserve">В 2015 году проведено очередное обучение за счет средств обкома Профсоюза 1 внештатного технического инспектора труда на базе института профсоюзного движения с выдачей удостоверения. </w:t>
      </w:r>
    </w:p>
    <w:p w:rsidR="0074745F" w:rsidRPr="005D2515" w:rsidRDefault="0074745F" w:rsidP="0074745F">
      <w:r w:rsidRPr="005D2515">
        <w:t xml:space="preserve">В отчетном периоде осуществлялся контроль выполнения мероприятий, предусмотренных в Соглашениях по охране труда. Во многих, как и предусмотрено, дважды в год составлялись акты проверок их выполнения. </w:t>
      </w:r>
    </w:p>
    <w:p w:rsidR="0074745F" w:rsidRPr="005D2515" w:rsidRDefault="00067ECE" w:rsidP="0074745F">
      <w:r w:rsidRPr="005D2515">
        <w:t>В 2015 году СОУТ проведена в 2 образовательных учреждениях</w:t>
      </w:r>
      <w:r w:rsidR="0074745F" w:rsidRPr="005D2515">
        <w:t>.</w:t>
      </w:r>
    </w:p>
    <w:p w:rsidR="0074745F" w:rsidRPr="005D2515" w:rsidRDefault="00067ECE" w:rsidP="0074745F">
      <w:r w:rsidRPr="005D2515">
        <w:lastRenderedPageBreak/>
        <w:t>В 1 образовательном учреждении</w:t>
      </w:r>
      <w:r w:rsidR="0074745F" w:rsidRPr="005D2515">
        <w:t xml:space="preserve"> с численностью работников более 50 человек должность специали</w:t>
      </w:r>
      <w:r w:rsidRPr="005D2515">
        <w:t>ста по охране труда сохранена</w:t>
      </w:r>
      <w:r w:rsidR="0074745F" w:rsidRPr="005D2515">
        <w:t xml:space="preserve">. В органе, осуществляющего управление в сфере образования, специалистом по охране труда работает 1 человек с возложением обязанностей наряду с другими. </w:t>
      </w:r>
    </w:p>
    <w:p w:rsidR="005D2515" w:rsidRDefault="005D2515" w:rsidP="00067ECE">
      <w:pPr>
        <w:pStyle w:val="Default"/>
        <w:jc w:val="both"/>
        <w:rPr>
          <w:b/>
        </w:rPr>
      </w:pPr>
      <w:r>
        <w:rPr>
          <w:b/>
        </w:rPr>
        <w:t xml:space="preserve">          </w:t>
      </w:r>
    </w:p>
    <w:p w:rsidR="00067ECE" w:rsidRPr="005D2515" w:rsidRDefault="005D2515" w:rsidP="00067ECE">
      <w:pPr>
        <w:pStyle w:val="Default"/>
        <w:jc w:val="both"/>
        <w:rPr>
          <w:b/>
        </w:rPr>
      </w:pPr>
      <w:r>
        <w:rPr>
          <w:b/>
        </w:rPr>
        <w:t xml:space="preserve">            </w:t>
      </w:r>
      <w:r w:rsidR="00067ECE" w:rsidRPr="005D2515">
        <w:rPr>
          <w:b/>
        </w:rPr>
        <w:t xml:space="preserve">3.3.Финансовое обеспечение деятельности. </w:t>
      </w:r>
    </w:p>
    <w:p w:rsidR="00067ECE" w:rsidRPr="005D2515" w:rsidRDefault="00067ECE" w:rsidP="00067ECE">
      <w:pPr>
        <w:pStyle w:val="Default"/>
        <w:ind w:firstLine="709"/>
        <w:jc w:val="both"/>
      </w:pPr>
      <w:r w:rsidRPr="005D2515">
        <w:t xml:space="preserve">В целях совершенствования финансовой политики районный комитет Профсоюза проводит целенаправленную работу по формированию бюджета, предусматривающего финансовое обеспечение актуальных направлений профсоюзной деятельности. </w:t>
      </w:r>
    </w:p>
    <w:p w:rsidR="00067ECE" w:rsidRPr="005D2515" w:rsidRDefault="00067ECE" w:rsidP="00067ECE">
      <w:pPr>
        <w:pStyle w:val="Default"/>
        <w:ind w:firstLine="709"/>
        <w:jc w:val="both"/>
      </w:pPr>
      <w:r w:rsidRPr="005D2515">
        <w:t>Принято Положение об оказании материальной помощи членам Профсоюза, о премировании профактива и профсоюзных кадров организаций Профсоюза.</w:t>
      </w:r>
    </w:p>
    <w:p w:rsidR="00067ECE" w:rsidRPr="005D2515" w:rsidRDefault="00067ECE" w:rsidP="00067ECE">
      <w:pPr>
        <w:pStyle w:val="Default"/>
        <w:ind w:firstLine="709"/>
        <w:jc w:val="both"/>
      </w:pPr>
      <w:r w:rsidRPr="005D2515">
        <w:t xml:space="preserve">В 2015 году процент перечисления членских профсоюзных взносов в областную организацию составил 25%. </w:t>
      </w:r>
    </w:p>
    <w:p w:rsidR="00067ECE" w:rsidRPr="005D2515" w:rsidRDefault="00067ECE" w:rsidP="00067ECE">
      <w:pPr>
        <w:pStyle w:val="Default"/>
        <w:ind w:firstLine="709"/>
        <w:jc w:val="both"/>
      </w:pPr>
      <w:r w:rsidRPr="005D2515">
        <w:t xml:space="preserve">При планировании профсоюзного бюджета учитываются мероприятия, связанные с конкурсами профессионального мастерства, обучения профсоюзного актива.  </w:t>
      </w:r>
    </w:p>
    <w:p w:rsidR="00067ECE" w:rsidRPr="005D2515" w:rsidRDefault="00067ECE" w:rsidP="00067ECE">
      <w:pPr>
        <w:pStyle w:val="Default"/>
        <w:ind w:firstLine="709"/>
        <w:jc w:val="both"/>
        <w:rPr>
          <w:color w:val="000000" w:themeColor="text1"/>
        </w:rPr>
      </w:pPr>
      <w:r w:rsidRPr="005D2515">
        <w:rPr>
          <w:color w:val="000000" w:themeColor="text1"/>
        </w:rPr>
        <w:t xml:space="preserve">  Расходная часть сводного финансового отчета в 2015 году следующая (в процентах):</w:t>
      </w:r>
    </w:p>
    <w:p w:rsidR="00067ECE" w:rsidRPr="005D2515" w:rsidRDefault="00067ECE" w:rsidP="00067ECE">
      <w:pPr>
        <w:pStyle w:val="Default"/>
        <w:ind w:firstLine="709"/>
        <w:jc w:val="both"/>
        <w:rPr>
          <w:color w:val="000000" w:themeColor="text1"/>
        </w:rPr>
      </w:pPr>
      <w:r w:rsidRPr="005D2515">
        <w:rPr>
          <w:color w:val="000000" w:themeColor="text1"/>
        </w:rPr>
        <w:t>- подготовка и о</w:t>
      </w:r>
      <w:r w:rsidR="00035265" w:rsidRPr="005D2515">
        <w:rPr>
          <w:color w:val="000000" w:themeColor="text1"/>
        </w:rPr>
        <w:t>бучение профсоюзных кадров – 7,6</w:t>
      </w:r>
      <w:r w:rsidRPr="005D2515">
        <w:rPr>
          <w:color w:val="000000" w:themeColor="text1"/>
        </w:rPr>
        <w:t>%,</w:t>
      </w:r>
    </w:p>
    <w:p w:rsidR="00067ECE" w:rsidRPr="005D2515" w:rsidRDefault="00067ECE" w:rsidP="00067ECE">
      <w:pPr>
        <w:pStyle w:val="Default"/>
        <w:ind w:firstLine="709"/>
        <w:jc w:val="both"/>
        <w:rPr>
          <w:color w:val="000000" w:themeColor="text1"/>
        </w:rPr>
      </w:pPr>
      <w:r w:rsidRPr="005D2515">
        <w:rPr>
          <w:color w:val="000000" w:themeColor="text1"/>
        </w:rPr>
        <w:t>- работа с молодежью – 1,2%,</w:t>
      </w:r>
    </w:p>
    <w:p w:rsidR="00067ECE" w:rsidRPr="005D2515" w:rsidRDefault="00067ECE" w:rsidP="00067ECE">
      <w:pPr>
        <w:pStyle w:val="Default"/>
        <w:ind w:firstLine="709"/>
        <w:jc w:val="both"/>
        <w:rPr>
          <w:color w:val="000000" w:themeColor="text1"/>
        </w:rPr>
      </w:pPr>
      <w:r w:rsidRPr="005D2515">
        <w:rPr>
          <w:color w:val="000000" w:themeColor="text1"/>
        </w:rPr>
        <w:t>- культ</w:t>
      </w:r>
      <w:r w:rsidR="00035265" w:rsidRPr="005D2515">
        <w:rPr>
          <w:color w:val="000000" w:themeColor="text1"/>
        </w:rPr>
        <w:t>урно-массовые мероприятия – 1</w:t>
      </w:r>
      <w:r w:rsidRPr="005D2515">
        <w:rPr>
          <w:color w:val="000000" w:themeColor="text1"/>
        </w:rPr>
        <w:t>5</w:t>
      </w:r>
      <w:r w:rsidR="00035265" w:rsidRPr="005D2515">
        <w:rPr>
          <w:color w:val="000000" w:themeColor="text1"/>
        </w:rPr>
        <w:t>2</w:t>
      </w:r>
      <w:r w:rsidRPr="005D2515">
        <w:rPr>
          <w:color w:val="000000" w:themeColor="text1"/>
        </w:rPr>
        <w:t>,</w:t>
      </w:r>
      <w:r w:rsidR="00035265" w:rsidRPr="005D2515">
        <w:rPr>
          <w:color w:val="000000" w:themeColor="text1"/>
        </w:rPr>
        <w:t>6</w:t>
      </w:r>
      <w:r w:rsidRPr="005D2515">
        <w:rPr>
          <w:color w:val="000000" w:themeColor="text1"/>
        </w:rPr>
        <w:t>%,</w:t>
      </w:r>
    </w:p>
    <w:p w:rsidR="00067ECE" w:rsidRPr="005D2515" w:rsidRDefault="00067ECE" w:rsidP="00067ECE">
      <w:pPr>
        <w:pStyle w:val="Default"/>
        <w:ind w:firstLine="709"/>
        <w:jc w:val="both"/>
        <w:rPr>
          <w:color w:val="000000" w:themeColor="text1"/>
        </w:rPr>
      </w:pPr>
      <w:r w:rsidRPr="005D2515">
        <w:rPr>
          <w:color w:val="000000" w:themeColor="text1"/>
        </w:rPr>
        <w:t>- материальна</w:t>
      </w:r>
      <w:r w:rsidR="00035265" w:rsidRPr="005D2515">
        <w:rPr>
          <w:color w:val="000000" w:themeColor="text1"/>
        </w:rPr>
        <w:t>я помощь членам профсоюза – 27,0</w:t>
      </w:r>
      <w:r w:rsidRPr="005D2515">
        <w:rPr>
          <w:color w:val="000000" w:themeColor="text1"/>
        </w:rPr>
        <w:t>%,</w:t>
      </w:r>
    </w:p>
    <w:p w:rsidR="00067ECE" w:rsidRPr="005D2515" w:rsidRDefault="00067ECE" w:rsidP="00067ECE">
      <w:pPr>
        <w:pStyle w:val="Default"/>
        <w:ind w:firstLine="709"/>
        <w:jc w:val="both"/>
        <w:rPr>
          <w:color w:val="000000" w:themeColor="text1"/>
        </w:rPr>
      </w:pPr>
      <w:r w:rsidRPr="005D2515">
        <w:rPr>
          <w:color w:val="000000" w:themeColor="text1"/>
        </w:rPr>
        <w:t>- о</w:t>
      </w:r>
      <w:r w:rsidR="00035265" w:rsidRPr="005D2515">
        <w:rPr>
          <w:color w:val="000000" w:themeColor="text1"/>
        </w:rPr>
        <w:t>плата труда с начислениями -98,1</w:t>
      </w:r>
      <w:r w:rsidRPr="005D2515">
        <w:rPr>
          <w:color w:val="000000" w:themeColor="text1"/>
        </w:rPr>
        <w:t>%,</w:t>
      </w:r>
    </w:p>
    <w:p w:rsidR="00067ECE" w:rsidRPr="005D2515" w:rsidRDefault="00067ECE" w:rsidP="00067ECE">
      <w:pPr>
        <w:pStyle w:val="Default"/>
        <w:ind w:firstLine="709"/>
        <w:jc w:val="both"/>
      </w:pPr>
      <w:r w:rsidRPr="005D2515">
        <w:t>-премирование п</w:t>
      </w:r>
      <w:r w:rsidR="00035265" w:rsidRPr="005D2515">
        <w:t>роф.актива -3</w:t>
      </w:r>
      <w:r w:rsidRPr="005D2515">
        <w:t>,5%.</w:t>
      </w:r>
    </w:p>
    <w:p w:rsidR="00035265" w:rsidRPr="005D2515" w:rsidRDefault="00035265" w:rsidP="00035265">
      <w:pPr>
        <w:pStyle w:val="Default"/>
        <w:ind w:left="709"/>
        <w:jc w:val="both"/>
        <w:rPr>
          <w:b/>
        </w:rPr>
      </w:pPr>
      <w:r w:rsidRPr="005D2515">
        <w:rPr>
          <w:b/>
        </w:rPr>
        <w:t xml:space="preserve">3.4. Работа с молодежью. </w:t>
      </w:r>
    </w:p>
    <w:p w:rsidR="00035265" w:rsidRPr="005D2515" w:rsidRDefault="005D2515" w:rsidP="00035265">
      <w:pPr>
        <w:tabs>
          <w:tab w:val="left" w:leader="underscore" w:pos="10262"/>
        </w:tabs>
        <w:autoSpaceDE w:val="0"/>
        <w:autoSpaceDN w:val="0"/>
        <w:adjustRightInd w:val="0"/>
        <w:ind w:firstLine="0"/>
        <w:rPr>
          <w:rFonts w:eastAsia="Times New Roman"/>
          <w:lang w:eastAsia="ru-RU"/>
        </w:rPr>
      </w:pPr>
      <w:r>
        <w:rPr>
          <w:rFonts w:eastAsia="Times New Roman"/>
          <w:lang w:eastAsia="ru-RU"/>
        </w:rPr>
        <w:t xml:space="preserve">            </w:t>
      </w:r>
      <w:r w:rsidR="00035265" w:rsidRPr="005D2515">
        <w:rPr>
          <w:rFonts w:eastAsia="Times New Roman"/>
          <w:lang w:eastAsia="ru-RU"/>
        </w:rPr>
        <w:t>В Нехаевской районной организации Профсоюза образования действует районны</w:t>
      </w:r>
      <w:r w:rsidR="009E691B" w:rsidRPr="005D2515">
        <w:rPr>
          <w:rFonts w:eastAsia="Times New Roman"/>
          <w:lang w:eastAsia="ru-RU"/>
        </w:rPr>
        <w:t>й Совет молодых педагогов с 2012</w:t>
      </w:r>
      <w:r w:rsidR="00035265" w:rsidRPr="005D2515">
        <w:rPr>
          <w:rFonts w:eastAsia="Times New Roman"/>
          <w:lang w:eastAsia="ru-RU"/>
        </w:rPr>
        <w:t xml:space="preserve"> года. В Год молодёжи, объявленный Общероссийским Профсоюзом образования райком Проф</w:t>
      </w:r>
      <w:r w:rsidR="009E691B" w:rsidRPr="005D2515">
        <w:rPr>
          <w:rFonts w:eastAsia="Times New Roman"/>
          <w:lang w:eastAsia="ru-RU"/>
        </w:rPr>
        <w:t>союза Совет молодых педагогов района использовал</w:t>
      </w:r>
      <w:r w:rsidR="00035265" w:rsidRPr="005D2515">
        <w:rPr>
          <w:rFonts w:eastAsia="Times New Roman"/>
          <w:lang w:eastAsia="ru-RU"/>
        </w:rPr>
        <w:t xml:space="preserve"> разнообразные формы организации деятельнос</w:t>
      </w:r>
      <w:r w:rsidR="00BC1BEE" w:rsidRPr="005D2515">
        <w:rPr>
          <w:rFonts w:eastAsia="Times New Roman"/>
          <w:lang w:eastAsia="ru-RU"/>
        </w:rPr>
        <w:t>ти</w:t>
      </w:r>
      <w:r w:rsidR="009E691B" w:rsidRPr="005D2515">
        <w:rPr>
          <w:rFonts w:eastAsia="Times New Roman"/>
          <w:lang w:eastAsia="ru-RU"/>
        </w:rPr>
        <w:t xml:space="preserve"> (</w:t>
      </w:r>
      <w:r w:rsidR="00035265" w:rsidRPr="005D2515">
        <w:rPr>
          <w:rFonts w:eastAsia="Times New Roman"/>
          <w:lang w:eastAsia="ru-RU"/>
        </w:rPr>
        <w:t>круглые столы,</w:t>
      </w:r>
      <w:r w:rsidR="009E691B" w:rsidRPr="005D2515">
        <w:rPr>
          <w:rFonts w:eastAsia="Times New Roman"/>
          <w:lang w:eastAsia="ru-RU"/>
        </w:rPr>
        <w:t xml:space="preserve"> </w:t>
      </w:r>
      <w:r w:rsidR="00035265" w:rsidRPr="005D2515">
        <w:rPr>
          <w:rFonts w:eastAsia="Times New Roman"/>
          <w:lang w:eastAsia="ru-RU"/>
        </w:rPr>
        <w:t>семинары</w:t>
      </w:r>
      <w:r w:rsidR="009E691B" w:rsidRPr="005D2515">
        <w:rPr>
          <w:rFonts w:eastAsia="Times New Roman"/>
          <w:lang w:eastAsia="ru-RU"/>
        </w:rPr>
        <w:t xml:space="preserve"> и т.д.</w:t>
      </w:r>
      <w:r w:rsidR="00035265" w:rsidRPr="005D2515">
        <w:rPr>
          <w:rFonts w:eastAsia="Times New Roman"/>
          <w:lang w:eastAsia="ru-RU"/>
        </w:rPr>
        <w:t>).</w:t>
      </w:r>
    </w:p>
    <w:p w:rsidR="00035265" w:rsidRPr="005D2515" w:rsidRDefault="00035265" w:rsidP="00035265">
      <w:pPr>
        <w:tabs>
          <w:tab w:val="left" w:leader="underscore" w:pos="10262"/>
        </w:tabs>
        <w:autoSpaceDE w:val="0"/>
        <w:autoSpaceDN w:val="0"/>
        <w:adjustRightInd w:val="0"/>
        <w:rPr>
          <w:rFonts w:eastAsia="Times New Roman"/>
          <w:lang w:eastAsia="ru-RU"/>
        </w:rPr>
      </w:pPr>
      <w:r w:rsidRPr="005D2515">
        <w:rPr>
          <w:rFonts w:eastAsia="Times New Roman"/>
          <w:lang w:eastAsia="ru-RU"/>
        </w:rPr>
        <w:t>В августе 2015 года состоялся VI Молодежный профсоюзный Форум молодых педагогов «Думая о будущем!».</w:t>
      </w:r>
      <w:r w:rsidR="009E691B" w:rsidRPr="005D2515">
        <w:rPr>
          <w:rFonts w:eastAsia="Times New Roman"/>
          <w:lang w:eastAsia="ru-RU"/>
        </w:rPr>
        <w:t xml:space="preserve"> Делегация Нехаевского района принимала активное участие в форуме. </w:t>
      </w:r>
    </w:p>
    <w:p w:rsidR="00DD3159" w:rsidRPr="005D2515" w:rsidRDefault="005D2515" w:rsidP="00DD3159">
      <w:pPr>
        <w:pStyle w:val="a7"/>
        <w:jc w:val="both"/>
        <w:rPr>
          <w:rFonts w:ascii="Times New Roman" w:hAnsi="Times New Roman" w:cs="Times New Roman"/>
          <w:sz w:val="24"/>
          <w:szCs w:val="24"/>
        </w:rPr>
      </w:pPr>
      <w:r>
        <w:rPr>
          <w:rFonts w:ascii="Times New Roman" w:hAnsi="Times New Roman" w:cs="Times New Roman"/>
          <w:sz w:val="24"/>
          <w:szCs w:val="24"/>
        </w:rPr>
        <w:t xml:space="preserve">           </w:t>
      </w:r>
      <w:r w:rsidR="00DD3159" w:rsidRPr="005D2515">
        <w:rPr>
          <w:rFonts w:ascii="Times New Roman" w:hAnsi="Times New Roman" w:cs="Times New Roman"/>
          <w:sz w:val="24"/>
          <w:szCs w:val="24"/>
        </w:rPr>
        <w:t>В целях формирования положительного имиджа профсоюза и популяризации его деятельности, усиления мотивации членства, укрепления связей с педагогической общественностью и взаимодействия с социальным партнёром районный комитет профсоюза активно участвует в организации и проведении традиционных районных педагогических мероприятий: «Успешный страт» (конкурс молодых педагогов), «Педагог дополнительного образования».</w:t>
      </w:r>
    </w:p>
    <w:p w:rsidR="009E691B" w:rsidRPr="005D2515" w:rsidRDefault="009E691B" w:rsidP="00DD3159">
      <w:pPr>
        <w:pStyle w:val="Default"/>
        <w:jc w:val="both"/>
      </w:pPr>
    </w:p>
    <w:p w:rsidR="00DD3159" w:rsidRPr="005D2515" w:rsidRDefault="00DD3159" w:rsidP="00DD3159">
      <w:pPr>
        <w:tabs>
          <w:tab w:val="left" w:leader="underscore" w:pos="10262"/>
        </w:tabs>
        <w:autoSpaceDE w:val="0"/>
        <w:autoSpaceDN w:val="0"/>
        <w:adjustRightInd w:val="0"/>
        <w:rPr>
          <w:b/>
        </w:rPr>
      </w:pPr>
      <w:r w:rsidRPr="005D2515">
        <w:rPr>
          <w:b/>
        </w:rPr>
        <w:t xml:space="preserve">3.5. Организация и проведение конкурсов, спортивных мероприятий. </w:t>
      </w:r>
    </w:p>
    <w:p w:rsidR="00DD3159" w:rsidRPr="005D2515" w:rsidRDefault="00DD3159" w:rsidP="00691BEB">
      <w:pPr>
        <w:tabs>
          <w:tab w:val="left" w:leader="underscore" w:pos="10262"/>
        </w:tabs>
        <w:autoSpaceDE w:val="0"/>
        <w:autoSpaceDN w:val="0"/>
        <w:adjustRightInd w:val="0"/>
      </w:pPr>
      <w:r w:rsidRPr="005D2515">
        <w:t>В 2015 году совместно с отделом образования, опеки и попечительства в Нехаевском районе были проведены августовская конференция работников образования и районное праздничное мероприятие ко Дню учителя, котор</w:t>
      </w:r>
      <w:r w:rsidR="00691BEB" w:rsidRPr="005D2515">
        <w:t>ые</w:t>
      </w:r>
      <w:r w:rsidRPr="005D2515">
        <w:t xml:space="preserve"> был</w:t>
      </w:r>
      <w:r w:rsidR="00691BEB" w:rsidRPr="005D2515">
        <w:t>и</w:t>
      </w:r>
      <w:r w:rsidRPr="005D2515">
        <w:t xml:space="preserve"> посвящен</w:t>
      </w:r>
      <w:r w:rsidR="00691BEB" w:rsidRPr="005D2515">
        <w:t>ы</w:t>
      </w:r>
      <w:r w:rsidRPr="005D2515">
        <w:t xml:space="preserve"> чествованию педагогических </w:t>
      </w:r>
      <w:r w:rsidR="00691BEB" w:rsidRPr="005D2515">
        <w:t>работников района</w:t>
      </w:r>
      <w:r w:rsidRPr="005D2515">
        <w:t>.</w:t>
      </w:r>
      <w:r w:rsidR="00691BEB" w:rsidRPr="005D2515">
        <w:t xml:space="preserve"> </w:t>
      </w:r>
      <w:r w:rsidRPr="005D2515">
        <w:rPr>
          <w:rFonts w:cstheme="minorBidi"/>
        </w:rPr>
        <w:t xml:space="preserve">В </w:t>
      </w:r>
      <w:r w:rsidR="00691BEB" w:rsidRPr="005D2515">
        <w:rPr>
          <w:rFonts w:cstheme="minorBidi"/>
        </w:rPr>
        <w:t>октябр</w:t>
      </w:r>
      <w:r w:rsidRPr="005D2515">
        <w:rPr>
          <w:rFonts w:cstheme="minorBidi"/>
        </w:rPr>
        <w:t>е</w:t>
      </w:r>
      <w:r w:rsidR="00BC1BEE" w:rsidRPr="005D2515">
        <w:rPr>
          <w:rFonts w:cstheme="minorBidi"/>
        </w:rPr>
        <w:t>, декабре</w:t>
      </w:r>
      <w:r w:rsidRPr="005D2515">
        <w:rPr>
          <w:rFonts w:cstheme="minorBidi"/>
        </w:rPr>
        <w:t xml:space="preserve"> 2015 года</w:t>
      </w:r>
      <w:r w:rsidR="00BC1BEE" w:rsidRPr="005D2515">
        <w:rPr>
          <w:rFonts w:cstheme="minorBidi"/>
        </w:rPr>
        <w:t xml:space="preserve"> проводились соревнования на первенство по волейболу</w:t>
      </w:r>
      <w:r w:rsidR="00691BEB" w:rsidRPr="005D2515">
        <w:rPr>
          <w:rFonts w:cstheme="minorBidi"/>
        </w:rPr>
        <w:t xml:space="preserve"> среди работников образования</w:t>
      </w:r>
      <w:r w:rsidR="00006BE3" w:rsidRPr="005D2515">
        <w:rPr>
          <w:rFonts w:cstheme="minorBidi"/>
        </w:rPr>
        <w:t>.</w:t>
      </w:r>
      <w:r w:rsidRPr="005D2515">
        <w:rPr>
          <w:rFonts w:cstheme="minorBidi"/>
        </w:rPr>
        <w:t xml:space="preserve"> </w:t>
      </w:r>
    </w:p>
    <w:p w:rsidR="005D2515" w:rsidRDefault="005D2515" w:rsidP="00691BEB">
      <w:pPr>
        <w:ind w:left="709" w:firstLine="0"/>
        <w:rPr>
          <w:b/>
          <w:color w:val="000000"/>
        </w:rPr>
      </w:pPr>
    </w:p>
    <w:p w:rsidR="00691BEB" w:rsidRPr="005D2515" w:rsidRDefault="00691BEB" w:rsidP="00691BEB">
      <w:pPr>
        <w:ind w:left="709" w:firstLine="0"/>
        <w:rPr>
          <w:b/>
          <w:color w:val="000000"/>
        </w:rPr>
      </w:pPr>
      <w:r w:rsidRPr="005D2515">
        <w:rPr>
          <w:b/>
          <w:color w:val="000000"/>
        </w:rPr>
        <w:t>3.6. Информационная работа.</w:t>
      </w:r>
    </w:p>
    <w:p w:rsidR="00691BEB" w:rsidRPr="005D2515" w:rsidRDefault="00691BEB" w:rsidP="00691BEB">
      <w:pPr>
        <w:shd w:val="clear" w:color="auto" w:fill="FFFFFF"/>
        <w:ind w:left="43" w:right="14" w:firstLine="0"/>
        <w:rPr>
          <w:rFonts w:eastAsia="Times New Roman"/>
          <w:lang w:eastAsia="ru-RU"/>
        </w:rPr>
      </w:pPr>
      <w:r w:rsidRPr="005D2515">
        <w:rPr>
          <w:rFonts w:eastAsia="Times New Roman"/>
          <w:lang w:eastAsia="ru-RU"/>
        </w:rPr>
        <w:t xml:space="preserve">Информационная работа Территориальной (районной) организации Профсоюза образования в 2015 году осуществлялась в соответствии с целями и задачами, определенными в Программе «Основные направления деятельности Волгоградской областной организации профсоюза работников народного образования и науки РФ по выполнению решений </w:t>
      </w:r>
      <w:r w:rsidRPr="005D2515">
        <w:rPr>
          <w:rFonts w:eastAsia="Times New Roman"/>
          <w:lang w:val="en-US" w:eastAsia="ru-RU"/>
        </w:rPr>
        <w:t>VII</w:t>
      </w:r>
      <w:r w:rsidRPr="005D2515">
        <w:rPr>
          <w:rFonts w:eastAsia="Times New Roman"/>
          <w:lang w:eastAsia="ru-RU"/>
        </w:rPr>
        <w:t xml:space="preserve"> съезда Общероссийского Профсоюза и </w:t>
      </w:r>
      <w:r w:rsidRPr="005D2515">
        <w:rPr>
          <w:rFonts w:eastAsia="Times New Roman"/>
          <w:lang w:val="en-US" w:eastAsia="ru-RU"/>
        </w:rPr>
        <w:t>XXVII</w:t>
      </w:r>
      <w:r w:rsidRPr="005D2515">
        <w:rPr>
          <w:rFonts w:eastAsia="Times New Roman"/>
          <w:lang w:eastAsia="ru-RU"/>
        </w:rPr>
        <w:t xml:space="preserve"> отчетно-</w:t>
      </w:r>
      <w:r w:rsidRPr="005D2515">
        <w:rPr>
          <w:rFonts w:eastAsia="Times New Roman"/>
          <w:lang w:eastAsia="ru-RU"/>
        </w:rPr>
        <w:lastRenderedPageBreak/>
        <w:t xml:space="preserve">выборной конференции Волгоградской областной организации Профсоюза на 2015-2020 годы». </w:t>
      </w:r>
    </w:p>
    <w:p w:rsidR="00691BEB" w:rsidRPr="005D2515" w:rsidRDefault="00691BEB" w:rsidP="00691BEB">
      <w:pPr>
        <w:widowControl w:val="0"/>
        <w:tabs>
          <w:tab w:val="left" w:pos="851"/>
        </w:tabs>
        <w:autoSpaceDE w:val="0"/>
        <w:autoSpaceDN w:val="0"/>
        <w:adjustRightInd w:val="0"/>
        <w:rPr>
          <w:rFonts w:eastAsia="Calibri"/>
        </w:rPr>
      </w:pPr>
      <w:r w:rsidRPr="005D2515">
        <w:rPr>
          <w:rFonts w:eastAsia="Calibri"/>
        </w:rPr>
        <w:t xml:space="preserve">В целях формирования единого информационного пространства и для улучшения качества и оперативности передачи информации, а также для конфиденциальности получаемых сведений в 2015 году Нехаевской районной организации Профсоюза предоставлен индивидуальный профсоюзный электронный адрес в едином домене обкома Профсоюза </w:t>
      </w:r>
      <w:r w:rsidRPr="005D2515">
        <w:rPr>
          <w:rFonts w:eastAsia="Calibri"/>
          <w:lang w:val="en-US"/>
        </w:rPr>
        <w:t>ed</w:t>
      </w:r>
      <w:r w:rsidRPr="005D2515">
        <w:rPr>
          <w:rFonts w:eastAsia="Calibri"/>
        </w:rPr>
        <w:t>-</w:t>
      </w:r>
      <w:r w:rsidRPr="005D2515">
        <w:rPr>
          <w:rFonts w:eastAsia="Calibri"/>
          <w:lang w:val="en-US"/>
        </w:rPr>
        <w:t>prof</w:t>
      </w:r>
      <w:r w:rsidRPr="005D2515">
        <w:rPr>
          <w:rFonts w:eastAsia="Calibri"/>
        </w:rPr>
        <w:t>.</w:t>
      </w:r>
      <w:r w:rsidRPr="005D2515">
        <w:rPr>
          <w:rFonts w:eastAsia="Calibri"/>
          <w:lang w:val="en-US"/>
        </w:rPr>
        <w:t>ru</w:t>
      </w:r>
      <w:r w:rsidRPr="005D2515">
        <w:rPr>
          <w:rFonts w:eastAsia="Calibri"/>
        </w:rPr>
        <w:t>.</w:t>
      </w:r>
    </w:p>
    <w:p w:rsidR="00691BEB" w:rsidRPr="005D2515" w:rsidRDefault="00691BEB" w:rsidP="00691BEB">
      <w:pPr>
        <w:widowControl w:val="0"/>
        <w:tabs>
          <w:tab w:val="left" w:pos="851"/>
        </w:tabs>
        <w:autoSpaceDE w:val="0"/>
        <w:autoSpaceDN w:val="0"/>
        <w:adjustRightInd w:val="0"/>
        <w:rPr>
          <w:rFonts w:eastAsia="Calibri"/>
        </w:rPr>
      </w:pPr>
      <w:r w:rsidRPr="005D2515">
        <w:rPr>
          <w:rFonts w:eastAsia="Calibri"/>
        </w:rPr>
        <w:t>Информационные подборки из новостей профсоюзной жизни регулярно публикуются в местной газете.</w:t>
      </w:r>
    </w:p>
    <w:p w:rsidR="00DD3159" w:rsidRPr="005D2515" w:rsidRDefault="00DD3159" w:rsidP="00DD3159">
      <w:pPr>
        <w:pStyle w:val="Default"/>
        <w:jc w:val="both"/>
        <w:rPr>
          <w:b/>
          <w:color w:val="auto"/>
        </w:rPr>
      </w:pPr>
    </w:p>
    <w:p w:rsidR="00691BEB" w:rsidRPr="005D2515" w:rsidRDefault="005D2515" w:rsidP="00691BEB">
      <w:pPr>
        <w:pStyle w:val="Default"/>
        <w:jc w:val="both"/>
        <w:rPr>
          <w:bCs/>
        </w:rPr>
      </w:pPr>
      <w:r>
        <w:rPr>
          <w:color w:val="auto"/>
        </w:rPr>
        <w:t xml:space="preserve">          </w:t>
      </w:r>
      <w:r w:rsidR="00691BEB" w:rsidRPr="005D2515">
        <w:rPr>
          <w:color w:val="auto"/>
        </w:rPr>
        <w:t xml:space="preserve">Райком Нехаевского Профсоюза в 2016 году будет продолжать работу по выполнению Программы «Основные направления деятельности Нехаевской районной организации профсоюза работников народного образования и науки РФ по выполнению решений </w:t>
      </w:r>
      <w:r w:rsidR="00691BEB" w:rsidRPr="005D2515">
        <w:rPr>
          <w:color w:val="auto"/>
          <w:lang w:val="en-US"/>
        </w:rPr>
        <w:t>VII</w:t>
      </w:r>
      <w:r w:rsidR="00691BEB" w:rsidRPr="005D2515">
        <w:rPr>
          <w:color w:val="auto"/>
        </w:rPr>
        <w:t xml:space="preserve"> Съезда Общероссийского Профсоюза образования и </w:t>
      </w:r>
      <w:r w:rsidR="00691BEB" w:rsidRPr="005D2515">
        <w:rPr>
          <w:color w:val="auto"/>
          <w:lang w:val="en-US"/>
        </w:rPr>
        <w:t>XXVII</w:t>
      </w:r>
      <w:r w:rsidR="00691BEB" w:rsidRPr="005D2515">
        <w:rPr>
          <w:color w:val="auto"/>
        </w:rPr>
        <w:t xml:space="preserve"> отчетно-выборной конференции обкома Профсоюза на 2015-2020 годы».  </w:t>
      </w:r>
      <w:r w:rsidR="00691BEB" w:rsidRPr="005D2515">
        <w:rPr>
          <w:bCs/>
        </w:rPr>
        <w:t xml:space="preserve">Особое внимание будет уделено мотивации и увеличению профсоюзного членства, </w:t>
      </w:r>
      <w:r w:rsidR="00691BEB" w:rsidRPr="005D2515">
        <w:rPr>
          <w:rFonts w:eastAsia="Lucida Sans Unicode"/>
          <w:bCs/>
          <w:color w:val="auto"/>
          <w:kern w:val="2"/>
          <w:lang w:eastAsia="ar-SA"/>
        </w:rPr>
        <w:t>защите трудовых прав, социально-экономических и профессиональных интересов членов Профсоюза.</w:t>
      </w:r>
    </w:p>
    <w:p w:rsidR="00DD3159" w:rsidRDefault="005D2515" w:rsidP="00DD3159">
      <w:pPr>
        <w:pStyle w:val="Default"/>
        <w:jc w:val="both"/>
      </w:pPr>
      <w:r>
        <w:t xml:space="preserve">    </w:t>
      </w:r>
    </w:p>
    <w:p w:rsidR="005D2515" w:rsidRDefault="005D2515" w:rsidP="00DD3159">
      <w:pPr>
        <w:pStyle w:val="Default"/>
        <w:jc w:val="both"/>
      </w:pPr>
      <w:r>
        <w:t xml:space="preserve"> Председатель</w:t>
      </w:r>
    </w:p>
    <w:p w:rsidR="005D2515" w:rsidRPr="005D2515" w:rsidRDefault="005D2515" w:rsidP="00DD3159">
      <w:pPr>
        <w:pStyle w:val="Default"/>
        <w:jc w:val="both"/>
      </w:pPr>
      <w:r>
        <w:t xml:space="preserve"> территориальной (районной) организации Профсоюза И</w:t>
      </w:r>
      <w:bookmarkStart w:id="0" w:name="_GoBack"/>
      <w:bookmarkEnd w:id="0"/>
      <w:r>
        <w:t>.И.Петрова</w:t>
      </w:r>
    </w:p>
    <w:sectPr w:rsidR="005D2515" w:rsidRPr="005D2515" w:rsidSect="00BD7290">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7308" w:rsidRDefault="009F7308" w:rsidP="00691BEB">
      <w:r>
        <w:separator/>
      </w:r>
    </w:p>
  </w:endnote>
  <w:endnote w:type="continuationSeparator" w:id="0">
    <w:p w:rsidR="009F7308" w:rsidRDefault="009F7308" w:rsidP="00691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471882"/>
      <w:docPartObj>
        <w:docPartGallery w:val="Page Numbers (Bottom of Page)"/>
        <w:docPartUnique/>
      </w:docPartObj>
    </w:sdtPr>
    <w:sdtEndPr/>
    <w:sdtContent>
      <w:p w:rsidR="00691BEB" w:rsidRDefault="009F7308">
        <w:pPr>
          <w:pStyle w:val="aa"/>
          <w:jc w:val="right"/>
        </w:pPr>
        <w:r>
          <w:fldChar w:fldCharType="begin"/>
        </w:r>
        <w:r>
          <w:instrText xml:space="preserve"> PAGE   \* MERGEFORMAT </w:instrText>
        </w:r>
        <w:r>
          <w:fldChar w:fldCharType="separate"/>
        </w:r>
        <w:r w:rsidR="005D2515">
          <w:rPr>
            <w:noProof/>
          </w:rPr>
          <w:t>6</w:t>
        </w:r>
        <w:r>
          <w:rPr>
            <w:noProof/>
          </w:rPr>
          <w:fldChar w:fldCharType="end"/>
        </w:r>
      </w:p>
    </w:sdtContent>
  </w:sdt>
  <w:p w:rsidR="00691BEB" w:rsidRDefault="00691BE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7308" w:rsidRDefault="009F7308" w:rsidP="00691BEB">
      <w:r>
        <w:separator/>
      </w:r>
    </w:p>
  </w:footnote>
  <w:footnote w:type="continuationSeparator" w:id="0">
    <w:p w:rsidR="009F7308" w:rsidRDefault="009F7308" w:rsidP="00691B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811B9A"/>
    <w:multiLevelType w:val="hybridMultilevel"/>
    <w:tmpl w:val="9D8ED3DA"/>
    <w:lvl w:ilvl="0" w:tplc="5202AD72">
      <w:start w:val="2"/>
      <w:numFmt w:val="upperRoman"/>
      <w:lvlText w:val="%1."/>
      <w:lvlJc w:val="left"/>
      <w:pPr>
        <w:ind w:left="1429" w:hanging="72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0E762A7"/>
    <w:multiLevelType w:val="hybridMultilevel"/>
    <w:tmpl w:val="F0C07F70"/>
    <w:lvl w:ilvl="0" w:tplc="323CB524">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3D5664C"/>
    <w:multiLevelType w:val="multilevel"/>
    <w:tmpl w:val="76B67E70"/>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54186D97"/>
    <w:multiLevelType w:val="hybridMultilevel"/>
    <w:tmpl w:val="8B6E95BC"/>
    <w:lvl w:ilvl="0" w:tplc="8BE44BD4">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4">
    <w:nsid w:val="5F271B0D"/>
    <w:multiLevelType w:val="hybridMultilevel"/>
    <w:tmpl w:val="569AA8BC"/>
    <w:lvl w:ilvl="0" w:tplc="820ECC5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9186763"/>
    <w:multiLevelType w:val="multilevel"/>
    <w:tmpl w:val="21CE5520"/>
    <w:lvl w:ilvl="0">
      <w:start w:val="1"/>
      <w:numFmt w:val="upperRoman"/>
      <w:lvlText w:val="%1."/>
      <w:lvlJc w:val="left"/>
      <w:pPr>
        <w:ind w:left="1429" w:hanging="72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5"/>
  </w:num>
  <w:num w:numId="2">
    <w:abstractNumId w:val="3"/>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36"/>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92F0F"/>
    <w:rsid w:val="00006BE3"/>
    <w:rsid w:val="00035265"/>
    <w:rsid w:val="00067ECE"/>
    <w:rsid w:val="000A6CF7"/>
    <w:rsid w:val="000F2849"/>
    <w:rsid w:val="003103C1"/>
    <w:rsid w:val="004B452D"/>
    <w:rsid w:val="00533752"/>
    <w:rsid w:val="005D2515"/>
    <w:rsid w:val="005D70B1"/>
    <w:rsid w:val="00691BEB"/>
    <w:rsid w:val="006A2905"/>
    <w:rsid w:val="007129B4"/>
    <w:rsid w:val="0074745F"/>
    <w:rsid w:val="007D3F12"/>
    <w:rsid w:val="00952038"/>
    <w:rsid w:val="00992F0F"/>
    <w:rsid w:val="009E691B"/>
    <w:rsid w:val="009F7308"/>
    <w:rsid w:val="00B8409F"/>
    <w:rsid w:val="00BC1BEE"/>
    <w:rsid w:val="00BD7290"/>
    <w:rsid w:val="00CA44BE"/>
    <w:rsid w:val="00CD6EAD"/>
    <w:rsid w:val="00D15012"/>
    <w:rsid w:val="00DB00D0"/>
    <w:rsid w:val="00DD3159"/>
    <w:rsid w:val="00DD572D"/>
    <w:rsid w:val="00E62157"/>
    <w:rsid w:val="00FA53C0"/>
    <w:rsid w:val="00FF3F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818D69-BC3D-4C13-B8CE-13BEF6773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2F0F"/>
    <w:pPr>
      <w:spacing w:after="0" w:line="240" w:lineRule="auto"/>
      <w:ind w:firstLine="709"/>
      <w:jc w:val="both"/>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2F0F"/>
    <w:rPr>
      <w:rFonts w:ascii="Tahoma" w:hAnsi="Tahoma" w:cs="Tahoma"/>
      <w:sz w:val="16"/>
      <w:szCs w:val="16"/>
    </w:rPr>
  </w:style>
  <w:style w:type="character" w:customStyle="1" w:styleId="a4">
    <w:name w:val="Текст выноски Знак"/>
    <w:basedOn w:val="a0"/>
    <w:link w:val="a3"/>
    <w:uiPriority w:val="99"/>
    <w:semiHidden/>
    <w:rsid w:val="00992F0F"/>
    <w:rPr>
      <w:rFonts w:ascii="Tahoma" w:hAnsi="Tahoma" w:cs="Tahoma"/>
      <w:sz w:val="16"/>
      <w:szCs w:val="16"/>
    </w:rPr>
  </w:style>
  <w:style w:type="paragraph" w:styleId="a5">
    <w:name w:val="List Paragraph"/>
    <w:basedOn w:val="a"/>
    <w:uiPriority w:val="34"/>
    <w:qFormat/>
    <w:rsid w:val="00992F0F"/>
    <w:pPr>
      <w:ind w:left="720"/>
      <w:contextualSpacing/>
    </w:pPr>
  </w:style>
  <w:style w:type="paragraph" w:customStyle="1" w:styleId="Default">
    <w:name w:val="Default"/>
    <w:rsid w:val="004B452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FA53C0"/>
  </w:style>
  <w:style w:type="character" w:styleId="a6">
    <w:name w:val="Hyperlink"/>
    <w:basedOn w:val="a0"/>
    <w:uiPriority w:val="99"/>
    <w:semiHidden/>
    <w:unhideWhenUsed/>
    <w:rsid w:val="007129B4"/>
    <w:rPr>
      <w:color w:val="0000FF"/>
      <w:u w:val="single"/>
    </w:rPr>
  </w:style>
  <w:style w:type="paragraph" w:styleId="a7">
    <w:name w:val="No Spacing"/>
    <w:uiPriority w:val="1"/>
    <w:qFormat/>
    <w:rsid w:val="007129B4"/>
    <w:pPr>
      <w:spacing w:after="0" w:line="240" w:lineRule="auto"/>
    </w:pPr>
  </w:style>
  <w:style w:type="paragraph" w:customStyle="1" w:styleId="c1">
    <w:name w:val="c1"/>
    <w:basedOn w:val="a"/>
    <w:rsid w:val="00B8409F"/>
    <w:pPr>
      <w:spacing w:before="100" w:beforeAutospacing="1" w:after="100" w:afterAutospacing="1"/>
      <w:ind w:firstLine="0"/>
      <w:jc w:val="left"/>
    </w:pPr>
    <w:rPr>
      <w:rFonts w:eastAsia="Times New Roman"/>
      <w:lang w:eastAsia="ru-RU"/>
    </w:rPr>
  </w:style>
  <w:style w:type="character" w:customStyle="1" w:styleId="c0">
    <w:name w:val="c0"/>
    <w:basedOn w:val="a0"/>
    <w:rsid w:val="00B8409F"/>
  </w:style>
  <w:style w:type="paragraph" w:customStyle="1" w:styleId="p9">
    <w:name w:val="p9"/>
    <w:basedOn w:val="a"/>
    <w:rsid w:val="00067ECE"/>
    <w:pPr>
      <w:spacing w:before="100" w:beforeAutospacing="1" w:after="100" w:afterAutospacing="1"/>
      <w:ind w:firstLine="0"/>
      <w:jc w:val="left"/>
    </w:pPr>
    <w:rPr>
      <w:rFonts w:eastAsia="Times New Roman"/>
      <w:lang w:eastAsia="ru-RU"/>
    </w:rPr>
  </w:style>
  <w:style w:type="paragraph" w:customStyle="1" w:styleId="p10">
    <w:name w:val="p10"/>
    <w:basedOn w:val="a"/>
    <w:rsid w:val="00067ECE"/>
    <w:pPr>
      <w:spacing w:before="100" w:beforeAutospacing="1" w:after="100" w:afterAutospacing="1"/>
      <w:ind w:firstLine="0"/>
      <w:jc w:val="left"/>
    </w:pPr>
    <w:rPr>
      <w:rFonts w:eastAsia="Times New Roman"/>
      <w:lang w:eastAsia="ru-RU"/>
    </w:rPr>
  </w:style>
  <w:style w:type="character" w:customStyle="1" w:styleId="s2">
    <w:name w:val="s2"/>
    <w:basedOn w:val="a0"/>
    <w:rsid w:val="00067ECE"/>
  </w:style>
  <w:style w:type="paragraph" w:customStyle="1" w:styleId="p11">
    <w:name w:val="p11"/>
    <w:basedOn w:val="a"/>
    <w:rsid w:val="00067ECE"/>
    <w:pPr>
      <w:spacing w:before="100" w:beforeAutospacing="1" w:after="100" w:afterAutospacing="1"/>
      <w:ind w:firstLine="0"/>
      <w:jc w:val="left"/>
    </w:pPr>
    <w:rPr>
      <w:rFonts w:eastAsia="Times New Roman"/>
      <w:lang w:eastAsia="ru-RU"/>
    </w:rPr>
  </w:style>
  <w:style w:type="paragraph" w:customStyle="1" w:styleId="p12">
    <w:name w:val="p12"/>
    <w:basedOn w:val="a"/>
    <w:rsid w:val="00067ECE"/>
    <w:pPr>
      <w:spacing w:before="100" w:beforeAutospacing="1" w:after="100" w:afterAutospacing="1"/>
      <w:ind w:firstLine="0"/>
      <w:jc w:val="left"/>
    </w:pPr>
    <w:rPr>
      <w:rFonts w:eastAsia="Times New Roman"/>
      <w:lang w:eastAsia="ru-RU"/>
    </w:rPr>
  </w:style>
  <w:style w:type="paragraph" w:styleId="a8">
    <w:name w:val="header"/>
    <w:basedOn w:val="a"/>
    <w:link w:val="a9"/>
    <w:uiPriority w:val="99"/>
    <w:semiHidden/>
    <w:unhideWhenUsed/>
    <w:rsid w:val="00691BEB"/>
    <w:pPr>
      <w:tabs>
        <w:tab w:val="center" w:pos="4677"/>
        <w:tab w:val="right" w:pos="9355"/>
      </w:tabs>
    </w:pPr>
  </w:style>
  <w:style w:type="character" w:customStyle="1" w:styleId="a9">
    <w:name w:val="Верхний колонтитул Знак"/>
    <w:basedOn w:val="a0"/>
    <w:link w:val="a8"/>
    <w:uiPriority w:val="99"/>
    <w:semiHidden/>
    <w:rsid w:val="00691BEB"/>
    <w:rPr>
      <w:rFonts w:ascii="Times New Roman" w:hAnsi="Times New Roman" w:cs="Times New Roman"/>
      <w:sz w:val="24"/>
      <w:szCs w:val="24"/>
    </w:rPr>
  </w:style>
  <w:style w:type="paragraph" w:styleId="aa">
    <w:name w:val="footer"/>
    <w:basedOn w:val="a"/>
    <w:link w:val="ab"/>
    <w:uiPriority w:val="99"/>
    <w:unhideWhenUsed/>
    <w:rsid w:val="00691BEB"/>
    <w:pPr>
      <w:tabs>
        <w:tab w:val="center" w:pos="4677"/>
        <w:tab w:val="right" w:pos="9355"/>
      </w:tabs>
    </w:pPr>
  </w:style>
  <w:style w:type="character" w:customStyle="1" w:styleId="ab">
    <w:name w:val="Нижний колонтитул Знак"/>
    <w:basedOn w:val="a0"/>
    <w:link w:val="aa"/>
    <w:uiPriority w:val="99"/>
    <w:rsid w:val="00691BE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71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pravovie_akti/"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2073</Words>
  <Characters>11821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ДЮЦ</dc:creator>
  <cp:lastModifiedBy>DNS</cp:lastModifiedBy>
  <cp:revision>5</cp:revision>
  <dcterms:created xsi:type="dcterms:W3CDTF">2016-04-04T11:24:00Z</dcterms:created>
  <dcterms:modified xsi:type="dcterms:W3CDTF">2016-04-07T06:39:00Z</dcterms:modified>
</cp:coreProperties>
</file>