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F3" w:rsidRPr="004965C4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693718"/>
            <wp:effectExtent l="0" t="0" r="0" b="1905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58" cy="16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F3" w:rsidRPr="004965C4" w:rsidRDefault="00D817F3" w:rsidP="00D81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F3" w:rsidRPr="004965C4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F3" w:rsidRPr="004965C4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F3" w:rsidRPr="004965C4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Pr="004965C4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5C4"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:rsidR="00D817F3" w:rsidRPr="004965C4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территориальной (районн</w:t>
      </w:r>
      <w:r w:rsidRPr="004965C4">
        <w:rPr>
          <w:rFonts w:ascii="Times New Roman" w:hAnsi="Times New Roman" w:cs="Times New Roman"/>
          <w:b/>
          <w:sz w:val="40"/>
          <w:szCs w:val="40"/>
        </w:rPr>
        <w:t>ой</w:t>
      </w:r>
      <w:r>
        <w:rPr>
          <w:rFonts w:ascii="Times New Roman" w:hAnsi="Times New Roman" w:cs="Times New Roman"/>
          <w:b/>
          <w:sz w:val="40"/>
          <w:szCs w:val="40"/>
        </w:rPr>
        <w:t>)</w:t>
      </w:r>
      <w:r w:rsidRPr="004965C4">
        <w:rPr>
          <w:rFonts w:ascii="Times New Roman" w:hAnsi="Times New Roman" w:cs="Times New Roman"/>
          <w:b/>
          <w:sz w:val="40"/>
          <w:szCs w:val="40"/>
        </w:rPr>
        <w:t xml:space="preserve"> организации</w:t>
      </w:r>
    </w:p>
    <w:p w:rsidR="00D817F3" w:rsidRPr="004965C4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5C4">
        <w:rPr>
          <w:rFonts w:ascii="Times New Roman" w:hAnsi="Times New Roman" w:cs="Times New Roman"/>
          <w:b/>
          <w:sz w:val="40"/>
          <w:szCs w:val="40"/>
        </w:rPr>
        <w:t>Профсоюза работников народного образования</w:t>
      </w:r>
    </w:p>
    <w:p w:rsidR="00D817F3" w:rsidRPr="004965C4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науки Российской Федерации</w:t>
      </w:r>
      <w:r w:rsidR="005D20AA">
        <w:rPr>
          <w:rFonts w:ascii="Times New Roman" w:hAnsi="Times New Roman" w:cs="Times New Roman"/>
          <w:b/>
          <w:sz w:val="40"/>
          <w:szCs w:val="40"/>
        </w:rPr>
        <w:t xml:space="preserve"> Серафимовичского района Волгоградской области </w:t>
      </w: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201</w:t>
      </w:r>
      <w:r w:rsidRPr="0045341B">
        <w:rPr>
          <w:rFonts w:ascii="Times New Roman" w:hAnsi="Times New Roman" w:cs="Times New Roman"/>
          <w:b/>
          <w:sz w:val="40"/>
          <w:szCs w:val="40"/>
        </w:rPr>
        <w:t>6</w:t>
      </w:r>
      <w:r w:rsidRPr="004965C4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17F3" w:rsidRDefault="00D817F3" w:rsidP="00D81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Серафимович, 201</w:t>
      </w:r>
      <w:r w:rsidRPr="0045341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58CE" w:rsidRPr="00D817F3" w:rsidRDefault="00AD32CC" w:rsidP="00D817F3">
      <w:pPr>
        <w:tabs>
          <w:tab w:val="left" w:pos="1800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F3">
        <w:rPr>
          <w:rFonts w:ascii="Times New Roman" w:hAnsi="Times New Roman" w:cs="Times New Roman"/>
          <w:b/>
          <w:sz w:val="28"/>
          <w:szCs w:val="28"/>
        </w:rPr>
        <w:lastRenderedPageBreak/>
        <w:t>1. Общие вопросы</w:t>
      </w:r>
    </w:p>
    <w:p w:rsidR="00AD32CC" w:rsidRPr="005D20AA" w:rsidRDefault="00926CC2" w:rsidP="005D20AA">
      <w:pPr>
        <w:tabs>
          <w:tab w:val="left" w:pos="1800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28458D" w:rsidRPr="005D20AA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5B4E88" w:rsidRPr="005D20AA">
        <w:rPr>
          <w:rFonts w:ascii="Times New Roman" w:hAnsi="Times New Roman" w:cs="Times New Roman"/>
          <w:sz w:val="24"/>
          <w:szCs w:val="24"/>
        </w:rPr>
        <w:t>прошел под знаком выполнения принятых решений по приоритетным направлениям деятельности районной организации профсоюза, которыми остаются:</w:t>
      </w:r>
    </w:p>
    <w:p w:rsidR="00AD32CC" w:rsidRPr="005D20AA" w:rsidRDefault="005B4E88" w:rsidP="005D20AA">
      <w:pPr>
        <w:tabs>
          <w:tab w:val="left" w:pos="180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- создание нормативно-правовых, организационно-методических, кадровых и материальных условий деятельности </w:t>
      </w:r>
      <w:r w:rsidR="00AD32CC" w:rsidRPr="005D20AA">
        <w:rPr>
          <w:rFonts w:ascii="Times New Roman" w:hAnsi="Times New Roman" w:cs="Times New Roman"/>
          <w:sz w:val="24"/>
          <w:szCs w:val="24"/>
        </w:rPr>
        <w:t>первичных организаций профсоюза;</w:t>
      </w:r>
    </w:p>
    <w:p w:rsidR="00AD32CC" w:rsidRPr="005D20AA" w:rsidRDefault="00B90813" w:rsidP="005D20AA">
      <w:pPr>
        <w:tabs>
          <w:tab w:val="left" w:pos="180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- 2016 год- год правовой культуры в организациях профсоюза;</w:t>
      </w:r>
    </w:p>
    <w:p w:rsidR="00AD32CC" w:rsidRPr="005D20AA" w:rsidRDefault="005B4E88" w:rsidP="005D20AA">
      <w:pPr>
        <w:tabs>
          <w:tab w:val="left" w:pos="180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 мотивация проф</w:t>
      </w:r>
      <w:r w:rsidR="0028458D" w:rsidRPr="005D20AA">
        <w:rPr>
          <w:rFonts w:ascii="Times New Roman" w:hAnsi="Times New Roman" w:cs="Times New Roman"/>
          <w:sz w:val="24"/>
          <w:szCs w:val="24"/>
        </w:rPr>
        <w:t xml:space="preserve">союзного </w:t>
      </w:r>
      <w:r w:rsidRPr="005D20AA">
        <w:rPr>
          <w:rFonts w:ascii="Times New Roman" w:hAnsi="Times New Roman" w:cs="Times New Roman"/>
          <w:sz w:val="24"/>
          <w:szCs w:val="24"/>
        </w:rPr>
        <w:t>членства через текущие планы дополнительных мер, совершенствования кадровой работы, обучения профсоюзного актива;</w:t>
      </w:r>
    </w:p>
    <w:p w:rsidR="00AD32CC" w:rsidRPr="005D20AA" w:rsidRDefault="005B4E88" w:rsidP="005D20AA">
      <w:pPr>
        <w:tabs>
          <w:tab w:val="left" w:pos="180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совершенствование информационной работы, направленной на обеспечение регулярного информирования членов профсоюза о деятельности выборных органов всех уровней структуры профсоюза – от ЦК Профсоюза до профсоюзного комитета образовательного учреждения,</w:t>
      </w:r>
      <w:r w:rsidR="008D211F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177AC0" w:rsidRPr="005D20AA">
        <w:rPr>
          <w:rFonts w:ascii="Times New Roman" w:hAnsi="Times New Roman" w:cs="Times New Roman"/>
          <w:sz w:val="24"/>
          <w:szCs w:val="24"/>
        </w:rPr>
        <w:t>развитие интернет ресурсов районной профсоюзной организации</w:t>
      </w:r>
      <w:r w:rsidRPr="005D20AA">
        <w:rPr>
          <w:rFonts w:ascii="Times New Roman" w:hAnsi="Times New Roman" w:cs="Times New Roman"/>
          <w:sz w:val="24"/>
          <w:szCs w:val="24"/>
        </w:rPr>
        <w:t>;</w:t>
      </w:r>
    </w:p>
    <w:p w:rsidR="00AD32CC" w:rsidRPr="005D20AA" w:rsidRDefault="005B4E88" w:rsidP="005D20AA">
      <w:pPr>
        <w:tabs>
          <w:tab w:val="left" w:pos="180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совершенствование финансовой работы, ориентация профсоюзных организаций на обеспечение более эффективного и рационального расходования профсоюзных средств.</w:t>
      </w:r>
    </w:p>
    <w:p w:rsidR="005129A7" w:rsidRPr="005D20AA" w:rsidRDefault="005B4E88" w:rsidP="005D20AA">
      <w:pPr>
        <w:tabs>
          <w:tab w:val="left" w:pos="180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На реализацию выбранных приоритетов была направлен</w:t>
      </w:r>
      <w:r w:rsidR="00177AC0" w:rsidRPr="005D20AA">
        <w:rPr>
          <w:rFonts w:ascii="Times New Roman" w:hAnsi="Times New Roman" w:cs="Times New Roman"/>
          <w:sz w:val="24"/>
          <w:szCs w:val="24"/>
        </w:rPr>
        <w:t>а вся организаторская работа территориальной организации</w:t>
      </w:r>
      <w:r w:rsidRPr="005D20AA">
        <w:rPr>
          <w:rFonts w:ascii="Times New Roman" w:hAnsi="Times New Roman" w:cs="Times New Roman"/>
          <w:sz w:val="24"/>
          <w:szCs w:val="24"/>
        </w:rPr>
        <w:t>, первичных профсоюзных организаций, профсоюзного актива.</w:t>
      </w:r>
      <w:r w:rsidR="00544D61" w:rsidRPr="005D20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E5AA7" w:rsidRPr="005D20AA" w:rsidRDefault="0028458D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bCs/>
          <w:sz w:val="24"/>
          <w:szCs w:val="24"/>
        </w:rPr>
        <w:t>Серафимовичская территориальная организация является структурным подразделением Волгоградской областной организации Профсоюза</w:t>
      </w:r>
      <w:r w:rsidR="00177AC0" w:rsidRPr="005D20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работников народного образования и </w:t>
      </w:r>
      <w:r w:rsidRPr="005D20A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D20AA">
        <w:rPr>
          <w:rFonts w:ascii="Times New Roman" w:hAnsi="Times New Roman" w:cs="Times New Roman"/>
          <w:sz w:val="24"/>
          <w:szCs w:val="24"/>
        </w:rPr>
        <w:t xml:space="preserve">По итогам 2016 года Серафимовичская районная организация объединяет </w:t>
      </w:r>
      <w:r w:rsidR="003E5AA7" w:rsidRPr="005D20AA">
        <w:rPr>
          <w:rFonts w:ascii="Times New Roman" w:hAnsi="Times New Roman" w:cs="Times New Roman"/>
          <w:sz w:val="24"/>
          <w:szCs w:val="24"/>
        </w:rPr>
        <w:t>22</w:t>
      </w:r>
      <w:r w:rsidRPr="005D20AA">
        <w:rPr>
          <w:rFonts w:ascii="Times New Roman" w:hAnsi="Times New Roman" w:cs="Times New Roman"/>
          <w:sz w:val="24"/>
          <w:szCs w:val="24"/>
        </w:rPr>
        <w:t xml:space="preserve"> первичных профсоюзных организаций, в том числе: 17 – в общеобразовательных учреждениях, 2 – в дошкольных учреждениях, 2 – в учреждениях дополнительного образования и 1 – профсоюзная организация в детском доме. Количество первичных профсоюзных организаций сократилось в связи с реорганизацией учреждений в форме присоединения детских садов к школам. </w:t>
      </w:r>
    </w:p>
    <w:p w:rsidR="0035519D" w:rsidRPr="005D20AA" w:rsidRDefault="00B90813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Н</w:t>
      </w:r>
      <w:r w:rsidR="003E5AA7" w:rsidRPr="005D20AA">
        <w:rPr>
          <w:rFonts w:ascii="Times New Roman" w:hAnsi="Times New Roman" w:cs="Times New Roman"/>
          <w:sz w:val="24"/>
          <w:szCs w:val="24"/>
        </w:rPr>
        <w:t>а отчетный период ч</w:t>
      </w:r>
      <w:r w:rsidRPr="005D20AA">
        <w:rPr>
          <w:rFonts w:ascii="Times New Roman" w:hAnsi="Times New Roman" w:cs="Times New Roman"/>
          <w:sz w:val="24"/>
          <w:szCs w:val="24"/>
        </w:rPr>
        <w:t>исленность постоянн</w:t>
      </w:r>
      <w:r w:rsidR="0028458D" w:rsidRPr="005D20AA">
        <w:rPr>
          <w:rFonts w:ascii="Times New Roman" w:hAnsi="Times New Roman" w:cs="Times New Roman"/>
          <w:sz w:val="24"/>
          <w:szCs w:val="24"/>
        </w:rPr>
        <w:t>о работающих работников снизилась</w:t>
      </w:r>
      <w:r w:rsidRPr="005D20AA">
        <w:rPr>
          <w:rFonts w:ascii="Times New Roman" w:hAnsi="Times New Roman" w:cs="Times New Roman"/>
          <w:sz w:val="24"/>
          <w:szCs w:val="24"/>
        </w:rPr>
        <w:t xml:space="preserve"> по сравнению с прошлым 2015 годом</w:t>
      </w:r>
      <w:r w:rsidR="00CA6FE2" w:rsidRPr="005D20AA">
        <w:rPr>
          <w:rFonts w:ascii="Times New Roman" w:hAnsi="Times New Roman" w:cs="Times New Roman"/>
          <w:sz w:val="24"/>
          <w:szCs w:val="24"/>
        </w:rPr>
        <w:t>, что обусловлено проведением реорганизационных и оптимизационных мероприятий</w:t>
      </w:r>
      <w:r w:rsidR="00AE27D2" w:rsidRPr="005D20AA">
        <w:rPr>
          <w:rFonts w:ascii="Times New Roman" w:hAnsi="Times New Roman" w:cs="Times New Roman"/>
          <w:sz w:val="24"/>
          <w:szCs w:val="24"/>
        </w:rPr>
        <w:t xml:space="preserve">. </w:t>
      </w:r>
      <w:r w:rsidR="00CA6FE2" w:rsidRPr="005D20AA">
        <w:rPr>
          <w:rFonts w:ascii="Times New Roman" w:hAnsi="Times New Roman" w:cs="Times New Roman"/>
          <w:sz w:val="24"/>
          <w:szCs w:val="24"/>
        </w:rPr>
        <w:t>О</w:t>
      </w:r>
      <w:r w:rsidR="0035519D" w:rsidRPr="005D20AA">
        <w:rPr>
          <w:rFonts w:ascii="Times New Roman" w:eastAsia="Times New Roman" w:hAnsi="Times New Roman" w:cs="Times New Roman"/>
          <w:sz w:val="24"/>
          <w:szCs w:val="24"/>
        </w:rPr>
        <w:t>бщее количество работников отрасли – 800</w:t>
      </w:r>
      <w:r w:rsidR="0035519D" w:rsidRPr="005D20AA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35519D" w:rsidRPr="005D20AA">
        <w:rPr>
          <w:rFonts w:ascii="Times New Roman" w:eastAsia="Times New Roman" w:hAnsi="Times New Roman" w:cs="Times New Roman"/>
          <w:sz w:val="24"/>
          <w:szCs w:val="24"/>
        </w:rPr>
        <w:t>из них общее количество педагогических работников – 445</w:t>
      </w:r>
      <w:r w:rsidR="0035519D" w:rsidRPr="005D20AA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35519D" w:rsidRPr="005D20AA">
        <w:rPr>
          <w:rFonts w:ascii="Times New Roman" w:eastAsia="Times New Roman" w:hAnsi="Times New Roman" w:cs="Times New Roman"/>
          <w:sz w:val="24"/>
          <w:szCs w:val="24"/>
        </w:rPr>
        <w:t>руководителей (директора, заведующие) – 27</w:t>
      </w:r>
      <w:r w:rsidR="0035519D" w:rsidRPr="005D20AA">
        <w:rPr>
          <w:rFonts w:ascii="Times New Roman" w:hAnsi="Times New Roman" w:cs="Times New Roman"/>
          <w:sz w:val="24"/>
          <w:szCs w:val="24"/>
        </w:rPr>
        <w:t xml:space="preserve">; </w:t>
      </w:r>
      <w:r w:rsidR="0035519D" w:rsidRPr="005D20AA">
        <w:rPr>
          <w:rFonts w:ascii="Times New Roman" w:eastAsia="Times New Roman" w:hAnsi="Times New Roman" w:cs="Times New Roman"/>
          <w:sz w:val="24"/>
          <w:szCs w:val="24"/>
        </w:rPr>
        <w:t>учителей – 295</w:t>
      </w:r>
      <w:r w:rsidR="0035519D" w:rsidRPr="005D20AA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35519D" w:rsidRPr="005D20AA">
        <w:rPr>
          <w:rFonts w:ascii="Times New Roman" w:eastAsia="Times New Roman" w:hAnsi="Times New Roman" w:cs="Times New Roman"/>
          <w:sz w:val="24"/>
          <w:szCs w:val="24"/>
        </w:rPr>
        <w:t>из них молодых педагогов (возраст до 35 лет) –3</w:t>
      </w:r>
      <w:r w:rsidR="0035519D" w:rsidRPr="005D20AA">
        <w:rPr>
          <w:rFonts w:ascii="Times New Roman" w:hAnsi="Times New Roman" w:cs="Times New Roman"/>
          <w:sz w:val="24"/>
          <w:szCs w:val="24"/>
        </w:rPr>
        <w:t>8,</w:t>
      </w:r>
      <w:r w:rsidR="0035519D" w:rsidRPr="005D20AA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 ДОУ – 55</w:t>
      </w:r>
      <w:r w:rsidR="0035519D" w:rsidRPr="005D20AA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35519D" w:rsidRPr="005D20AA">
        <w:rPr>
          <w:rFonts w:ascii="Times New Roman" w:eastAsia="Times New Roman" w:hAnsi="Times New Roman" w:cs="Times New Roman"/>
          <w:sz w:val="24"/>
          <w:szCs w:val="24"/>
        </w:rPr>
        <w:t xml:space="preserve"> из них молодых педагогов (возраст до 35 лет) –5</w:t>
      </w:r>
      <w:r w:rsidR="0035519D" w:rsidRPr="005D20A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5519D" w:rsidRPr="005D20AA" w:rsidRDefault="0035519D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 работают 39 педагогов дополнительного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D20AA">
        <w:rPr>
          <w:rFonts w:ascii="Times New Roman" w:hAnsi="Times New Roman" w:cs="Times New Roman"/>
          <w:sz w:val="24"/>
          <w:szCs w:val="24"/>
        </w:rPr>
        <w:t xml:space="preserve">,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из них молодых педагогов</w:t>
      </w:r>
      <w:r w:rsidR="005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(возраст до 35 лет) </w:t>
      </w:r>
      <w:r w:rsidRPr="005D20AA">
        <w:rPr>
          <w:rFonts w:ascii="Times New Roman" w:hAnsi="Times New Roman" w:cs="Times New Roman"/>
          <w:sz w:val="24"/>
          <w:szCs w:val="24"/>
        </w:rPr>
        <w:t>. В учреждениях работают 35 д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ругих</w:t>
      </w:r>
      <w:r w:rsidRPr="005D20AA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работников (в т.ч. психологи, воспитатели ГПД, ст.вожатые, логопеда, соц.работники и т.д.)</w:t>
      </w:r>
      <w:r w:rsidRPr="005D20AA">
        <w:rPr>
          <w:rFonts w:ascii="Times New Roman" w:hAnsi="Times New Roman" w:cs="Times New Roman"/>
          <w:sz w:val="24"/>
          <w:szCs w:val="24"/>
        </w:rPr>
        <w:t xml:space="preserve">,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из них молодых педагогов (возраст до 35 лет) –6</w:t>
      </w:r>
      <w:r w:rsidR="00AE27D2" w:rsidRPr="005D20A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35519D" w:rsidRPr="005D20AA" w:rsidRDefault="0035519D" w:rsidP="005D20AA">
      <w:pPr>
        <w:spacing w:line="240" w:lineRule="auto"/>
        <w:ind w:left="-360" w:right="-365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813" w:rsidRPr="005D20AA">
        <w:rPr>
          <w:rFonts w:ascii="Times New Roman" w:hAnsi="Times New Roman" w:cs="Times New Roman"/>
          <w:sz w:val="24"/>
          <w:szCs w:val="24"/>
        </w:rPr>
        <w:t xml:space="preserve">Из </w:t>
      </w:r>
      <w:r w:rsidRPr="005D20AA">
        <w:rPr>
          <w:rFonts w:ascii="Times New Roman" w:hAnsi="Times New Roman" w:cs="Times New Roman"/>
          <w:sz w:val="24"/>
          <w:szCs w:val="24"/>
        </w:rPr>
        <w:t>800 человек</w:t>
      </w:r>
      <w:r w:rsidR="00B90813" w:rsidRPr="005D20AA">
        <w:rPr>
          <w:rFonts w:ascii="Times New Roman" w:hAnsi="Times New Roman" w:cs="Times New Roman"/>
          <w:sz w:val="24"/>
          <w:szCs w:val="24"/>
        </w:rPr>
        <w:t xml:space="preserve">, работающих в системе образования района – </w:t>
      </w:r>
      <w:r w:rsidRPr="005D20AA">
        <w:rPr>
          <w:rFonts w:ascii="Times New Roman" w:hAnsi="Times New Roman" w:cs="Times New Roman"/>
          <w:sz w:val="24"/>
          <w:szCs w:val="24"/>
        </w:rPr>
        <w:t>397</w:t>
      </w:r>
      <w:r w:rsidR="00B90813" w:rsidRPr="005D20AA">
        <w:rPr>
          <w:rFonts w:ascii="Times New Roman" w:hAnsi="Times New Roman" w:cs="Times New Roman"/>
          <w:sz w:val="24"/>
          <w:szCs w:val="24"/>
        </w:rPr>
        <w:t xml:space="preserve"> члены проф</w:t>
      </w:r>
      <w:r w:rsidR="003E5AA7" w:rsidRPr="005D20AA">
        <w:rPr>
          <w:rFonts w:ascii="Times New Roman" w:hAnsi="Times New Roman" w:cs="Times New Roman"/>
          <w:sz w:val="24"/>
          <w:szCs w:val="24"/>
        </w:rPr>
        <w:t>союза. Продолжается работа в территориальной районной организации</w:t>
      </w:r>
      <w:r w:rsidR="00B90813" w:rsidRPr="005D20AA">
        <w:rPr>
          <w:rFonts w:ascii="Times New Roman" w:hAnsi="Times New Roman" w:cs="Times New Roman"/>
          <w:sz w:val="24"/>
          <w:szCs w:val="24"/>
        </w:rPr>
        <w:t xml:space="preserve"> по мотивации проф</w:t>
      </w:r>
      <w:r w:rsidR="003E5AA7" w:rsidRPr="005D20AA">
        <w:rPr>
          <w:rFonts w:ascii="Times New Roman" w:hAnsi="Times New Roman" w:cs="Times New Roman"/>
          <w:sz w:val="24"/>
          <w:szCs w:val="24"/>
        </w:rPr>
        <w:t xml:space="preserve">союзного </w:t>
      </w:r>
      <w:r w:rsidR="00B90813" w:rsidRPr="005D20AA">
        <w:rPr>
          <w:rFonts w:ascii="Times New Roman" w:hAnsi="Times New Roman" w:cs="Times New Roman"/>
          <w:sz w:val="24"/>
          <w:szCs w:val="24"/>
        </w:rPr>
        <w:t xml:space="preserve">членства. </w:t>
      </w: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FE2" w:rsidRPr="005D20AA" w:rsidRDefault="0035519D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работники, имеющие </w:t>
      </w:r>
      <w:r w:rsidR="00CA6FE2" w:rsidRPr="005D20AA">
        <w:rPr>
          <w:rFonts w:ascii="Times New Roman" w:eastAsia="Times New Roman" w:hAnsi="Times New Roman" w:cs="Times New Roman"/>
          <w:sz w:val="24"/>
          <w:szCs w:val="24"/>
        </w:rPr>
        <w:t xml:space="preserve">высшее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образование: –321 человек; из них молодые педагоги (возраст до 35 лет) – 43 человека</w:t>
      </w:r>
      <w:r w:rsidR="00CA6FE2" w:rsidRPr="005D2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среднее специальное</w:t>
      </w:r>
      <w:r w:rsidR="00CA6FE2" w:rsidRPr="005D20AA">
        <w:rPr>
          <w:rFonts w:ascii="Times New Roman" w:eastAsia="Times New Roman" w:hAnsi="Times New Roman" w:cs="Times New Roman"/>
          <w:sz w:val="24"/>
          <w:szCs w:val="24"/>
        </w:rPr>
        <w:t xml:space="preserve"> образование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CA6FE2" w:rsidRPr="005D20AA">
        <w:rPr>
          <w:rFonts w:ascii="Times New Roman" w:eastAsia="Times New Roman" w:hAnsi="Times New Roman" w:cs="Times New Roman"/>
          <w:sz w:val="24"/>
          <w:szCs w:val="24"/>
        </w:rPr>
        <w:t xml:space="preserve"> человек. Высшую квалификационную категорию имеют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82 </w:t>
      </w:r>
      <w:r w:rsidR="00CA6FE2" w:rsidRPr="005D20AA">
        <w:rPr>
          <w:rFonts w:ascii="Times New Roman" w:eastAsia="Times New Roman" w:hAnsi="Times New Roman" w:cs="Times New Roman"/>
          <w:sz w:val="24"/>
          <w:szCs w:val="24"/>
        </w:rPr>
        <w:t>педагога, первую квалификационную категорию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 –106</w:t>
      </w:r>
      <w:r w:rsidR="00CA6FE2" w:rsidRPr="005D20AA">
        <w:rPr>
          <w:rFonts w:ascii="Times New Roman" w:eastAsia="Times New Roman" w:hAnsi="Times New Roman" w:cs="Times New Roman"/>
          <w:sz w:val="24"/>
          <w:szCs w:val="24"/>
        </w:rPr>
        <w:t xml:space="preserve"> педагогов. </w:t>
      </w:r>
    </w:p>
    <w:p w:rsidR="0035519D" w:rsidRPr="005D20AA" w:rsidRDefault="0035519D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Средняя заработная плата по территории – (по данным отдела </w:t>
      </w:r>
      <w:r w:rsidR="00CA6FE2" w:rsidRPr="005D20AA">
        <w:rPr>
          <w:rFonts w:ascii="Times New Roman" w:eastAsia="Times New Roman" w:hAnsi="Times New Roman" w:cs="Times New Roman"/>
          <w:sz w:val="24"/>
          <w:szCs w:val="24"/>
        </w:rPr>
        <w:t>по образованию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6FE2" w:rsidRPr="005D20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519D" w:rsidRPr="005D20AA" w:rsidRDefault="0035519D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lastRenderedPageBreak/>
        <w:t>- учителей – 24 096,78 руб.</w:t>
      </w:r>
    </w:p>
    <w:p w:rsidR="0035519D" w:rsidRPr="005D20AA" w:rsidRDefault="0035519D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 воспитателей – 19361,00руб. </w:t>
      </w:r>
    </w:p>
    <w:p w:rsidR="0035519D" w:rsidRPr="005D20AA" w:rsidRDefault="00AE27D2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 других </w:t>
      </w:r>
      <w:r w:rsidR="0035519D" w:rsidRPr="005D20AA">
        <w:rPr>
          <w:rFonts w:ascii="Times New Roman" w:eastAsia="Times New Roman" w:hAnsi="Times New Roman" w:cs="Times New Roman"/>
          <w:sz w:val="24"/>
          <w:szCs w:val="24"/>
        </w:rPr>
        <w:t>пед.работников – 18 667, 00 руб.</w:t>
      </w:r>
    </w:p>
    <w:p w:rsidR="0035519D" w:rsidRPr="005D20AA" w:rsidRDefault="0035519D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 педагогов доп.образования - 19 278,52 руб. </w:t>
      </w:r>
    </w:p>
    <w:p w:rsidR="008558CE" w:rsidRPr="005D20AA" w:rsidRDefault="0035519D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>- техперсонала – 8350 руб.</w:t>
      </w:r>
    </w:p>
    <w:p w:rsidR="00DE6636" w:rsidRPr="005D20AA" w:rsidRDefault="003E5AA7" w:rsidP="005D20AA">
      <w:pPr>
        <w:spacing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Серафимовичская </w:t>
      </w:r>
      <w:r w:rsidR="00DE6636" w:rsidRPr="005D20AA">
        <w:rPr>
          <w:rFonts w:ascii="Times New Roman" w:hAnsi="Times New Roman" w:cs="Times New Roman"/>
          <w:sz w:val="24"/>
          <w:szCs w:val="24"/>
        </w:rPr>
        <w:t xml:space="preserve">районная организация осуществляла свою деятельность в 2016 году согласно утвержденного Плана работы на 2016 год, финансовой сметы расходов на целевые мероприятия по различным статьям расходов: расходы на культурно-массовую работу, информационную работу, оздоровление, материальная помощь, обучение профактива, премиальные выплаты. </w:t>
      </w:r>
    </w:p>
    <w:p w:rsidR="003E5AA7" w:rsidRPr="005D20AA" w:rsidRDefault="00CF2263" w:rsidP="005D20AA">
      <w:pPr>
        <w:tabs>
          <w:tab w:val="left" w:pos="1800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b/>
          <w:sz w:val="24"/>
          <w:szCs w:val="24"/>
        </w:rPr>
        <w:t>2. Коллективно-договорная кампания</w:t>
      </w:r>
    </w:p>
    <w:p w:rsidR="003E5AA7" w:rsidRPr="005D20AA" w:rsidRDefault="003D14BC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 xml:space="preserve">Коллективные договора </w:t>
      </w:r>
      <w:r w:rsidR="0036343B" w:rsidRPr="005D20AA">
        <w:rPr>
          <w:rFonts w:ascii="Times New Roman" w:hAnsi="Times New Roman" w:cs="Times New Roman"/>
          <w:sz w:val="24"/>
          <w:szCs w:val="24"/>
        </w:rPr>
        <w:t>первичных профсоюзных организаций</w:t>
      </w:r>
      <w:r w:rsidRPr="005D20AA">
        <w:rPr>
          <w:rFonts w:ascii="Times New Roman" w:hAnsi="Times New Roman" w:cs="Times New Roman"/>
          <w:sz w:val="24"/>
          <w:szCs w:val="24"/>
        </w:rPr>
        <w:t xml:space="preserve"> с администрацией заключены во всех</w:t>
      </w:r>
      <w:r w:rsidR="0036343B" w:rsidRPr="005D20AA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="00823104" w:rsidRPr="005D20AA">
        <w:rPr>
          <w:rFonts w:ascii="Times New Roman" w:hAnsi="Times New Roman" w:cs="Times New Roman"/>
          <w:sz w:val="24"/>
          <w:szCs w:val="24"/>
        </w:rPr>
        <w:t>:</w:t>
      </w:r>
    </w:p>
    <w:p w:rsidR="003E5AA7" w:rsidRPr="005D20AA" w:rsidRDefault="0082310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в 17 общеобразовательных учреждениях;</w:t>
      </w:r>
    </w:p>
    <w:p w:rsidR="003E5AA7" w:rsidRPr="005D20AA" w:rsidRDefault="0082310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в 2-х детских садах;</w:t>
      </w:r>
    </w:p>
    <w:p w:rsidR="003E5AA7" w:rsidRPr="005D20AA" w:rsidRDefault="0082310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в 3 учреждениях дополнительного образования</w:t>
      </w:r>
      <w:r w:rsidR="003D14BC" w:rsidRPr="005D20AA">
        <w:rPr>
          <w:rFonts w:ascii="Times New Roman" w:hAnsi="Times New Roman" w:cs="Times New Roman"/>
          <w:sz w:val="24"/>
          <w:szCs w:val="24"/>
        </w:rPr>
        <w:t>.</w:t>
      </w:r>
    </w:p>
    <w:p w:rsidR="003E5AA7" w:rsidRPr="005D20AA" w:rsidRDefault="003D14BC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Совместно с районным отделом</w:t>
      </w:r>
      <w:r w:rsidR="0036343B" w:rsidRPr="005D20AA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823104" w:rsidRPr="005D20AA">
        <w:rPr>
          <w:rFonts w:ascii="Times New Roman" w:hAnsi="Times New Roman" w:cs="Times New Roman"/>
          <w:sz w:val="24"/>
          <w:szCs w:val="24"/>
        </w:rPr>
        <w:t>ежегодно составляется график к</w:t>
      </w:r>
      <w:r w:rsidRPr="005D20AA">
        <w:rPr>
          <w:rFonts w:ascii="Times New Roman" w:hAnsi="Times New Roman" w:cs="Times New Roman"/>
          <w:sz w:val="24"/>
          <w:szCs w:val="24"/>
        </w:rPr>
        <w:t xml:space="preserve">оллективно-договорной кампании в </w:t>
      </w:r>
      <w:r w:rsidR="0036343B" w:rsidRPr="005D20AA">
        <w:rPr>
          <w:rFonts w:ascii="Times New Roman" w:hAnsi="Times New Roman" w:cs="Times New Roman"/>
          <w:sz w:val="24"/>
          <w:szCs w:val="24"/>
        </w:rPr>
        <w:t>Серафимовичском муниципальном</w:t>
      </w:r>
      <w:r w:rsidRPr="005D20AA">
        <w:rPr>
          <w:rFonts w:ascii="Times New Roman" w:hAnsi="Times New Roman" w:cs="Times New Roman"/>
          <w:sz w:val="24"/>
          <w:szCs w:val="24"/>
        </w:rPr>
        <w:t xml:space="preserve"> районе среди учреждений образования.</w:t>
      </w:r>
      <w:r w:rsidR="0036343B" w:rsidRPr="005D20AA">
        <w:rPr>
          <w:rFonts w:ascii="Times New Roman" w:hAnsi="Times New Roman" w:cs="Times New Roman"/>
          <w:sz w:val="24"/>
          <w:szCs w:val="24"/>
        </w:rPr>
        <w:t xml:space="preserve"> Контроль за коллективно-договорной </w:t>
      </w:r>
      <w:r w:rsidR="00823104" w:rsidRPr="005D20AA">
        <w:rPr>
          <w:rFonts w:ascii="Times New Roman" w:hAnsi="Times New Roman" w:cs="Times New Roman"/>
          <w:sz w:val="24"/>
          <w:szCs w:val="24"/>
        </w:rPr>
        <w:t>кампанией осуществлялся внештатным правовым инспектором Севостьяновой Е.А.</w:t>
      </w:r>
      <w:r w:rsidR="003E233E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823104" w:rsidRPr="005D20AA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AE27D2" w:rsidRPr="005D20AA">
        <w:rPr>
          <w:rFonts w:ascii="Times New Roman" w:hAnsi="Times New Roman" w:cs="Times New Roman"/>
          <w:sz w:val="24"/>
          <w:szCs w:val="24"/>
        </w:rPr>
        <w:t xml:space="preserve">15 образовательных учреждений </w:t>
      </w:r>
      <w:r w:rsidR="00164654" w:rsidRPr="005D20AA">
        <w:rPr>
          <w:rFonts w:ascii="Times New Roman" w:hAnsi="Times New Roman" w:cs="Times New Roman"/>
          <w:sz w:val="24"/>
          <w:szCs w:val="24"/>
        </w:rPr>
        <w:t>вели к</w:t>
      </w:r>
      <w:r w:rsidR="00AE27D2" w:rsidRPr="005D20AA">
        <w:rPr>
          <w:rFonts w:ascii="Times New Roman" w:hAnsi="Times New Roman" w:cs="Times New Roman"/>
          <w:sz w:val="24"/>
          <w:szCs w:val="24"/>
        </w:rPr>
        <w:t xml:space="preserve">оллективно-договорную кампанию </w:t>
      </w:r>
      <w:r w:rsidR="00823104" w:rsidRPr="005D20AA">
        <w:rPr>
          <w:rFonts w:ascii="Times New Roman" w:hAnsi="Times New Roman" w:cs="Times New Roman"/>
          <w:sz w:val="24"/>
          <w:szCs w:val="24"/>
        </w:rPr>
        <w:t>и заключили</w:t>
      </w:r>
      <w:r w:rsidR="003E5AA7" w:rsidRPr="005D20AA">
        <w:rPr>
          <w:rFonts w:ascii="Times New Roman" w:hAnsi="Times New Roman" w:cs="Times New Roman"/>
          <w:sz w:val="24"/>
          <w:szCs w:val="24"/>
        </w:rPr>
        <w:t xml:space="preserve"> коллективные договоры.</w:t>
      </w:r>
      <w:r w:rsidR="008B3C18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022C1F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164654" w:rsidRPr="005D20AA">
        <w:rPr>
          <w:rFonts w:ascii="Times New Roman" w:hAnsi="Times New Roman" w:cs="Times New Roman"/>
          <w:sz w:val="24"/>
          <w:szCs w:val="24"/>
        </w:rPr>
        <w:t xml:space="preserve">В 2016 </w:t>
      </w:r>
      <w:r w:rsidR="00AE27D2" w:rsidRPr="005D20AA">
        <w:rPr>
          <w:rFonts w:ascii="Times New Roman" w:hAnsi="Times New Roman" w:cs="Times New Roman"/>
          <w:sz w:val="24"/>
          <w:szCs w:val="24"/>
        </w:rPr>
        <w:t>году п</w:t>
      </w:r>
      <w:r w:rsidR="00164654" w:rsidRPr="005D20AA">
        <w:rPr>
          <w:rFonts w:ascii="Times New Roman" w:hAnsi="Times New Roman" w:cs="Times New Roman"/>
          <w:sz w:val="24"/>
          <w:szCs w:val="24"/>
        </w:rPr>
        <w:t>рофкомами ППО велась работа по внесению дополнений</w:t>
      </w:r>
      <w:r w:rsidR="00AE27D2" w:rsidRPr="005D20AA">
        <w:rPr>
          <w:rFonts w:ascii="Times New Roman" w:hAnsi="Times New Roman" w:cs="Times New Roman"/>
          <w:sz w:val="24"/>
          <w:szCs w:val="24"/>
        </w:rPr>
        <w:t xml:space="preserve"> к коллективным договорам. В 2016  г. </w:t>
      </w:r>
      <w:r w:rsidR="00164654" w:rsidRPr="005D20AA">
        <w:rPr>
          <w:rFonts w:ascii="Times New Roman" w:hAnsi="Times New Roman" w:cs="Times New Roman"/>
          <w:sz w:val="24"/>
          <w:szCs w:val="24"/>
        </w:rPr>
        <w:t>внесены изменения в Коллективные договоры между работниками и работодателями ОУ района, так,  раздел  «Социальные гарантии и льготы» был дополнен пунктом следующего содержания</w:t>
      </w:r>
      <w:r w:rsidR="003E5AA7" w:rsidRPr="005D20AA">
        <w:rPr>
          <w:rFonts w:ascii="Times New Roman" w:hAnsi="Times New Roman" w:cs="Times New Roman"/>
          <w:sz w:val="24"/>
          <w:szCs w:val="24"/>
        </w:rPr>
        <w:t>:</w:t>
      </w:r>
      <w:r w:rsidR="00022C1F" w:rsidRPr="005D20AA">
        <w:rPr>
          <w:rFonts w:ascii="Times New Roman" w:hAnsi="Times New Roman" w:cs="Times New Roman"/>
          <w:sz w:val="24"/>
          <w:szCs w:val="24"/>
        </w:rPr>
        <w:t xml:space="preserve">  </w:t>
      </w:r>
      <w:r w:rsidR="00164654" w:rsidRPr="005D20AA">
        <w:rPr>
          <w:rFonts w:ascii="Times New Roman" w:hAnsi="Times New Roman" w:cs="Times New Roman"/>
          <w:sz w:val="24"/>
          <w:szCs w:val="24"/>
        </w:rPr>
        <w:t>«В целях выполнения Указа Президента РФ от 07.05.2012 № 606 «О мерах по реализации демографической политики РФ» и выполнении Плана мероприятий от 10.02.2015 г., направленных на снижение смертности в Ростовской области, а также во исполнение Письма Министерства труда и социального развития № 27-16/5105 от 06.11.2015 г. администрации образовательного учреждения проводить мероприятия по привлечению работников к занятиям физической культурой и спортом:</w:t>
      </w:r>
    </w:p>
    <w:p w:rsidR="003E5AA7" w:rsidRPr="005D20AA" w:rsidRDefault="0016465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проведение производственной гимнастики на рабочих местах;</w:t>
      </w:r>
    </w:p>
    <w:p w:rsidR="003E5AA7" w:rsidRPr="005D20AA" w:rsidRDefault="0016465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проведение цикла бесед, круглых столов о здоровом образе жизни, вреде курения с привлечением медицинских работников;</w:t>
      </w:r>
    </w:p>
    <w:p w:rsidR="003E5AA7" w:rsidRPr="005D20AA" w:rsidRDefault="0016465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- участия работников ОУ в районных спортивных соревнованиях, Спартакиаде, туристическом слете». </w:t>
      </w:r>
    </w:p>
    <w:p w:rsidR="003E5AA7" w:rsidRPr="005D20AA" w:rsidRDefault="0016465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В октябре-ноябре 2016 года внесены изменения в раздел «Режим труда и от</w:t>
      </w:r>
      <w:r w:rsidR="0036343B" w:rsidRPr="005D20AA">
        <w:rPr>
          <w:rFonts w:ascii="Times New Roman" w:hAnsi="Times New Roman" w:cs="Times New Roman"/>
          <w:sz w:val="24"/>
          <w:szCs w:val="24"/>
        </w:rPr>
        <w:t xml:space="preserve">дыха» в Коллективные договора </w:t>
      </w:r>
      <w:r w:rsidRPr="005D20AA">
        <w:rPr>
          <w:rFonts w:ascii="Times New Roman" w:hAnsi="Times New Roman" w:cs="Times New Roman"/>
          <w:sz w:val="24"/>
          <w:szCs w:val="24"/>
        </w:rPr>
        <w:t>ОУ на основании подпункта 4 пункта 5 статьи 47 Федерального закона «Об образовании в Российской Федерации», статья 335 ТК РФ и Приказа Минобрнауки № 644 от 31 мая 2016 года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 w:rsidR="003E5AA7" w:rsidRPr="005D20AA">
        <w:rPr>
          <w:rFonts w:ascii="Times New Roman" w:hAnsi="Times New Roman" w:cs="Times New Roman"/>
          <w:sz w:val="24"/>
          <w:szCs w:val="24"/>
        </w:rPr>
        <w:t xml:space="preserve">. </w:t>
      </w: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3E233E" w:rsidRPr="005D20AA">
        <w:rPr>
          <w:rFonts w:ascii="Times New Roman" w:hAnsi="Times New Roman" w:cs="Times New Roman"/>
          <w:sz w:val="24"/>
          <w:szCs w:val="24"/>
        </w:rPr>
        <w:t>Коллективные договоры</w:t>
      </w: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основным гарантом недопущения нарушений правовых отношений между работодателями и работниками. </w:t>
      </w:r>
      <w:r w:rsidR="003E5AA7" w:rsidRPr="005D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>Однако проведенные тематические проверки в некоторых образовательных учреждениях выявили ряд нарушений коллективно-договорных отношений между работниками и работодателями, например:</w:t>
      </w:r>
    </w:p>
    <w:p w:rsidR="003E5AA7" w:rsidRPr="005D20AA" w:rsidRDefault="0016465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нарушаются права работников при прохождении медосмотров, в данном отчетном году выросла опять стоимость, особенно она неподъемна для обслуживающего персонала, такие суммы не были заложены в бюджет;</w:t>
      </w:r>
    </w:p>
    <w:p w:rsidR="003E5AA7" w:rsidRPr="005D20AA" w:rsidRDefault="0016465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 в некоторых ОУ нарушается порядок предоставления выплат при оформлении командировочных расходов (нет билетов у водителей маршрутного транспорта необходимой стои</w:t>
      </w:r>
      <w:r w:rsidR="003E5AA7" w:rsidRPr="005D20AA">
        <w:rPr>
          <w:rFonts w:ascii="Times New Roman" w:hAnsi="Times New Roman" w:cs="Times New Roman"/>
          <w:sz w:val="24"/>
          <w:szCs w:val="24"/>
        </w:rPr>
        <w:t>мости для оформления отчетов).</w:t>
      </w:r>
    </w:p>
    <w:p w:rsidR="00AD32CC" w:rsidRPr="005D20AA" w:rsidRDefault="00164654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В ходе коллективно</w:t>
      </w:r>
      <w:r w:rsidR="005D20AA">
        <w:rPr>
          <w:rFonts w:ascii="Times New Roman" w:hAnsi="Times New Roman" w:cs="Times New Roman"/>
          <w:sz w:val="24"/>
          <w:szCs w:val="24"/>
        </w:rPr>
        <w:t>-</w:t>
      </w:r>
      <w:r w:rsidRPr="005D20AA">
        <w:rPr>
          <w:rFonts w:ascii="Times New Roman" w:hAnsi="Times New Roman" w:cs="Times New Roman"/>
          <w:sz w:val="24"/>
          <w:szCs w:val="24"/>
        </w:rPr>
        <w:t xml:space="preserve">договорной кампании руководители ОУ и председатели ППО  ответственно подходят к  ее проведению, охотно учатся на курсах и семинарах, приходят на консультации. Так, например, 2 марта и 14 сентября был проведен обучающий семинар для руководителей и председателей ППО, обмен опытом по проведению коллективно договорной компании в свете ТК РФ. Проводятся Интернет–консультации: «Макет нашего Коллективного договора», «Порядок оформления документации, сопровождающей КД-кампанию в ОУ», «Порядок внесения и оформление изменений и дополнительных соглашений к КД», «Порядок внесения изменений </w:t>
      </w:r>
      <w:r w:rsidR="009A3501" w:rsidRPr="005D20AA">
        <w:rPr>
          <w:rFonts w:ascii="Times New Roman" w:hAnsi="Times New Roman" w:cs="Times New Roman"/>
          <w:sz w:val="24"/>
          <w:szCs w:val="24"/>
        </w:rPr>
        <w:t xml:space="preserve">в Коллективные договора ОУ». </w:t>
      </w:r>
      <w:r w:rsidRPr="005D20AA">
        <w:rPr>
          <w:rFonts w:ascii="Times New Roman" w:hAnsi="Times New Roman" w:cs="Times New Roman"/>
          <w:sz w:val="24"/>
          <w:szCs w:val="24"/>
        </w:rPr>
        <w:t xml:space="preserve"> А также проведены 2 тематические прове</w:t>
      </w:r>
      <w:r w:rsidR="008B3C18" w:rsidRPr="005D20AA">
        <w:rPr>
          <w:rFonts w:ascii="Times New Roman" w:hAnsi="Times New Roman" w:cs="Times New Roman"/>
          <w:sz w:val="24"/>
          <w:szCs w:val="24"/>
        </w:rPr>
        <w:t>рки ОУ, касающиеся проведения к</w:t>
      </w:r>
      <w:r w:rsidRPr="005D20AA">
        <w:rPr>
          <w:rFonts w:ascii="Times New Roman" w:hAnsi="Times New Roman" w:cs="Times New Roman"/>
          <w:sz w:val="24"/>
          <w:szCs w:val="24"/>
        </w:rPr>
        <w:t xml:space="preserve">оллективно-договорной </w:t>
      </w:r>
      <w:r w:rsidR="0036343B" w:rsidRPr="005D20AA">
        <w:rPr>
          <w:rFonts w:ascii="Times New Roman" w:hAnsi="Times New Roman" w:cs="Times New Roman"/>
          <w:sz w:val="24"/>
          <w:szCs w:val="24"/>
        </w:rPr>
        <w:t>кампании</w:t>
      </w:r>
      <w:r w:rsidR="008B3C18" w:rsidRPr="005D20AA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5D20AA">
        <w:rPr>
          <w:rFonts w:ascii="Times New Roman" w:hAnsi="Times New Roman" w:cs="Times New Roman"/>
          <w:sz w:val="24"/>
          <w:szCs w:val="24"/>
        </w:rPr>
        <w:t xml:space="preserve"> «Соблюдение трудового Законодательства при проведении Коллективно-договорной кампании в образовательных учреждениях района».</w:t>
      </w:r>
    </w:p>
    <w:p w:rsidR="0074789F" w:rsidRPr="005D20AA" w:rsidRDefault="0074789F" w:rsidP="005D20AA">
      <w:pPr>
        <w:tabs>
          <w:tab w:val="left" w:pos="1800"/>
        </w:tabs>
        <w:spacing w:line="240" w:lineRule="auto"/>
        <w:ind w:left="709" w:right="-1"/>
        <w:jc w:val="center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23104" w:rsidRPr="005D20AA">
        <w:rPr>
          <w:rFonts w:ascii="Times New Roman" w:hAnsi="Times New Roman" w:cs="Times New Roman"/>
          <w:b/>
          <w:sz w:val="24"/>
          <w:szCs w:val="24"/>
        </w:rPr>
        <w:t>Правовая работа</w:t>
      </w:r>
    </w:p>
    <w:p w:rsidR="003D14BC" w:rsidRPr="005D20AA" w:rsidRDefault="0074789F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   </w:t>
      </w:r>
      <w:r w:rsidR="003D14BC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2826F5" w:rsidRPr="005D20AA">
        <w:rPr>
          <w:rFonts w:ascii="Times New Roman" w:hAnsi="Times New Roman" w:cs="Times New Roman"/>
          <w:sz w:val="24"/>
          <w:szCs w:val="24"/>
        </w:rPr>
        <w:t xml:space="preserve">      </w:t>
      </w:r>
      <w:r w:rsidR="003D14BC" w:rsidRPr="005D20AA">
        <w:rPr>
          <w:rFonts w:ascii="Times New Roman" w:hAnsi="Times New Roman" w:cs="Times New Roman"/>
          <w:sz w:val="24"/>
          <w:szCs w:val="24"/>
        </w:rPr>
        <w:t xml:space="preserve">Организации правозащитной деятельности в </w:t>
      </w:r>
      <w:r w:rsidR="009A3501" w:rsidRPr="005D20AA">
        <w:rPr>
          <w:rFonts w:ascii="Times New Roman" w:hAnsi="Times New Roman" w:cs="Times New Roman"/>
          <w:sz w:val="24"/>
          <w:szCs w:val="24"/>
        </w:rPr>
        <w:t>Серафимовичской районной организации</w:t>
      </w:r>
      <w:r w:rsidR="003D14BC" w:rsidRPr="005D20AA">
        <w:rPr>
          <w:rFonts w:ascii="Times New Roman" w:hAnsi="Times New Roman" w:cs="Times New Roman"/>
          <w:sz w:val="24"/>
          <w:szCs w:val="24"/>
        </w:rPr>
        <w:t xml:space="preserve"> придается огромное значение.  Вся работа в данном направлении строится  на основе просветительской, разъяснительной деятельности по предупреждению возможных конфликт</w:t>
      </w:r>
      <w:r w:rsidR="00AE27D2" w:rsidRPr="005D20AA">
        <w:rPr>
          <w:rFonts w:ascii="Times New Roman" w:hAnsi="Times New Roman" w:cs="Times New Roman"/>
          <w:sz w:val="24"/>
          <w:szCs w:val="24"/>
        </w:rPr>
        <w:t>ных правовых ситуаций, проблем.</w:t>
      </w:r>
      <w:r w:rsidR="003D14BC" w:rsidRPr="005D20AA">
        <w:rPr>
          <w:rFonts w:ascii="Times New Roman" w:hAnsi="Times New Roman" w:cs="Times New Roman"/>
          <w:sz w:val="24"/>
          <w:szCs w:val="24"/>
        </w:rPr>
        <w:t xml:space="preserve"> В педа</w:t>
      </w:r>
      <w:r w:rsidR="00E7159E" w:rsidRPr="005D20AA">
        <w:rPr>
          <w:rFonts w:ascii="Times New Roman" w:hAnsi="Times New Roman" w:cs="Times New Roman"/>
          <w:sz w:val="24"/>
          <w:szCs w:val="24"/>
        </w:rPr>
        <w:t>гогических коллективах</w:t>
      </w:r>
      <w:r w:rsidR="003D14BC" w:rsidRPr="005D20AA">
        <w:rPr>
          <w:rFonts w:ascii="Times New Roman" w:hAnsi="Times New Roman" w:cs="Times New Roman"/>
          <w:sz w:val="24"/>
          <w:szCs w:val="24"/>
        </w:rPr>
        <w:t xml:space="preserve"> района между профсоюзными комитетами ППО и администрациями ОУ сложились конструктивные, доброжелательные отношения. Активная правозащитная позиция председателей ПК позволяет в большинстве случаев избежать конфликтных ситуаций в коллективах, предотвратить незаконные действия администраций ОУ и рядовых членов профсоюза.</w:t>
      </w:r>
    </w:p>
    <w:p w:rsidR="003D14BC" w:rsidRPr="005D20AA" w:rsidRDefault="003D14BC" w:rsidP="005D20AA">
      <w:pPr>
        <w:tabs>
          <w:tab w:val="left" w:pos="1800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Одним из главных направлений работы </w:t>
      </w:r>
      <w:r w:rsidR="00E7159E" w:rsidRPr="005D20AA">
        <w:rPr>
          <w:rFonts w:ascii="Times New Roman" w:hAnsi="Times New Roman" w:cs="Times New Roman"/>
          <w:sz w:val="24"/>
          <w:szCs w:val="24"/>
        </w:rPr>
        <w:t xml:space="preserve">районной организации </w:t>
      </w:r>
      <w:r w:rsidRPr="005D20AA">
        <w:rPr>
          <w:rFonts w:ascii="Times New Roman" w:hAnsi="Times New Roman" w:cs="Times New Roman"/>
          <w:sz w:val="24"/>
          <w:szCs w:val="24"/>
        </w:rPr>
        <w:t>является правовая просветительская и контрольно-правовая деятельность. Повышение правовой грамотности председателей ППО и руководителей ОУ района – это главная задача РПО. Традиционно проводятся обучающие семинары для председателей ППО – 1 раз в квартал, для руководителей ОУ – ежемесячно (не менее 5 раз за учебный год). Для вновь назначенных руководителей работает постоянно действующий семинар – 1 раз в 2 месяца. Работают кружки правовых знаний в образовательных учреждениях района. Изучен опыт работы первичных профсоюзных организаций по деятельности кружков правовых знаний, а также изучены и доведены до сведения первичек материалы семинара правовых инспекторов обкома профсоюзов.  Проблема активизации деятельности кружков правовых знаний в ОУ района была наиболее важной, т.к 2016 год был объявлен годом правовой культуры. Этой проблеме было посвящено заседание Президиума</w:t>
      </w:r>
      <w:r w:rsidR="00E7159E" w:rsidRPr="005D20AA">
        <w:rPr>
          <w:rFonts w:ascii="Times New Roman" w:hAnsi="Times New Roman" w:cs="Times New Roman"/>
          <w:sz w:val="24"/>
          <w:szCs w:val="24"/>
        </w:rPr>
        <w:t xml:space="preserve"> РК в марте 2016 года. </w:t>
      </w:r>
      <w:r w:rsidRPr="005D20AA">
        <w:rPr>
          <w:rFonts w:ascii="Times New Roman" w:hAnsi="Times New Roman" w:cs="Times New Roman"/>
          <w:sz w:val="24"/>
          <w:szCs w:val="24"/>
        </w:rPr>
        <w:t>Продолжил работу кружок правовых знаний для молодых педаг</w:t>
      </w:r>
      <w:r w:rsidR="00E7159E" w:rsidRPr="005D20AA">
        <w:rPr>
          <w:rFonts w:ascii="Times New Roman" w:hAnsi="Times New Roman" w:cs="Times New Roman"/>
          <w:sz w:val="24"/>
          <w:szCs w:val="24"/>
        </w:rPr>
        <w:t xml:space="preserve">огов «Школа молодого педагога». </w:t>
      </w:r>
      <w:r w:rsidRPr="005D20AA">
        <w:rPr>
          <w:rFonts w:ascii="Times New Roman" w:hAnsi="Times New Roman" w:cs="Times New Roman"/>
          <w:sz w:val="24"/>
          <w:szCs w:val="24"/>
        </w:rPr>
        <w:t>Так, например, юридическая консультация «Коммунальные льготы для молодых педагогов на селе» была разослана в сентябре месяце, «Участие в конкурсах педагогического ма</w:t>
      </w:r>
      <w:r w:rsidR="00E7159E" w:rsidRPr="005D20AA">
        <w:rPr>
          <w:rFonts w:ascii="Times New Roman" w:hAnsi="Times New Roman" w:cs="Times New Roman"/>
          <w:sz w:val="24"/>
          <w:szCs w:val="24"/>
        </w:rPr>
        <w:t>стерства. Твои права» в январе</w:t>
      </w:r>
      <w:r w:rsidRPr="005D20AA">
        <w:rPr>
          <w:rFonts w:ascii="Times New Roman" w:hAnsi="Times New Roman" w:cs="Times New Roman"/>
          <w:sz w:val="24"/>
          <w:szCs w:val="24"/>
        </w:rPr>
        <w:t xml:space="preserve">.  Профком первичной профсоюзной организации отвечает за ознакомление молодых специалистов с материалами, проводя адресное для </w:t>
      </w:r>
      <w:r w:rsidRPr="005D20AA">
        <w:rPr>
          <w:rFonts w:ascii="Times New Roman" w:hAnsi="Times New Roman" w:cs="Times New Roman"/>
          <w:sz w:val="24"/>
          <w:szCs w:val="24"/>
        </w:rPr>
        <w:lastRenderedPageBreak/>
        <w:t>молодых педагогов заседа</w:t>
      </w:r>
      <w:r w:rsidR="00E7159E" w:rsidRPr="005D20AA">
        <w:rPr>
          <w:rFonts w:ascii="Times New Roman" w:hAnsi="Times New Roman" w:cs="Times New Roman"/>
          <w:sz w:val="24"/>
          <w:szCs w:val="24"/>
        </w:rPr>
        <w:t>ние кружка правовых знаний.</w:t>
      </w:r>
      <w:r w:rsidRPr="005D20AA">
        <w:rPr>
          <w:rFonts w:ascii="Times New Roman" w:hAnsi="Times New Roman" w:cs="Times New Roman"/>
          <w:sz w:val="24"/>
          <w:szCs w:val="24"/>
        </w:rPr>
        <w:t xml:space="preserve"> Изучалась практика работы председателей ППО по мотивации профсоюзного членства. Председатели ППО   делились опытом работы по данной те</w:t>
      </w:r>
      <w:r w:rsidR="00E7159E" w:rsidRPr="005D20AA">
        <w:rPr>
          <w:rFonts w:ascii="Times New Roman" w:hAnsi="Times New Roman" w:cs="Times New Roman"/>
          <w:sz w:val="24"/>
          <w:szCs w:val="24"/>
        </w:rPr>
        <w:t>ме на заседании Президиума РК</w:t>
      </w:r>
      <w:r w:rsidRPr="005D20AA">
        <w:rPr>
          <w:rFonts w:ascii="Times New Roman" w:hAnsi="Times New Roman" w:cs="Times New Roman"/>
          <w:sz w:val="24"/>
          <w:szCs w:val="24"/>
        </w:rPr>
        <w:t>. Внештатным правовым инспектором организовано дистанционное обучение (через Интернет) председателей ППО и руководителей, так например, в 2016 году были получены разъяснительные материалы по темам:</w:t>
      </w:r>
    </w:p>
    <w:p w:rsidR="003D14BC" w:rsidRPr="005D20AA" w:rsidRDefault="003D14BC" w:rsidP="005D20AA">
      <w:pPr>
        <w:tabs>
          <w:tab w:val="left" w:pos="1800"/>
        </w:tabs>
        <w:spacing w:line="240" w:lineRule="auto"/>
        <w:ind w:left="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1. «Негосударственный пенсионный фонд «Образование и наука».</w:t>
      </w:r>
    </w:p>
    <w:p w:rsidR="003D14BC" w:rsidRPr="005D20AA" w:rsidRDefault="003D14BC" w:rsidP="005D20AA">
      <w:pPr>
        <w:tabs>
          <w:tab w:val="left" w:pos="1800"/>
        </w:tabs>
        <w:spacing w:line="240" w:lineRule="auto"/>
        <w:ind w:left="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2. «Трудовой договор и дополнительное соглашение в ОУ».</w:t>
      </w:r>
    </w:p>
    <w:p w:rsidR="003D14BC" w:rsidRPr="005D20AA" w:rsidRDefault="003D14BC" w:rsidP="005D20AA">
      <w:pPr>
        <w:tabs>
          <w:tab w:val="left" w:pos="1800"/>
        </w:tabs>
        <w:spacing w:line="240" w:lineRule="auto"/>
        <w:ind w:left="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3. «Регистрация работников ОУ на портале «Госуслуг»</w:t>
      </w:r>
    </w:p>
    <w:p w:rsidR="003D14BC" w:rsidRPr="005D20AA" w:rsidRDefault="00E7159E" w:rsidP="005D20AA">
      <w:pPr>
        <w:tabs>
          <w:tab w:val="left" w:pos="1800"/>
        </w:tabs>
        <w:spacing w:line="240" w:lineRule="auto"/>
        <w:ind w:left="567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4</w:t>
      </w:r>
      <w:r w:rsidR="003D14BC" w:rsidRPr="005D20AA">
        <w:rPr>
          <w:rFonts w:ascii="Times New Roman" w:hAnsi="Times New Roman" w:cs="Times New Roman"/>
          <w:sz w:val="24"/>
          <w:szCs w:val="24"/>
        </w:rPr>
        <w:t xml:space="preserve">. «О педагогической нагрузке и режиме работы» 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   </w:t>
      </w:r>
      <w:r w:rsidR="00E7159E" w:rsidRPr="005D20AA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Pr="005D20AA">
        <w:rPr>
          <w:rFonts w:ascii="Times New Roman" w:hAnsi="Times New Roman" w:cs="Times New Roman"/>
          <w:sz w:val="24"/>
          <w:szCs w:val="24"/>
        </w:rPr>
        <w:t>2 комплексные проверки</w:t>
      </w:r>
      <w:r w:rsidR="00E7159E" w:rsidRPr="005D20AA">
        <w:rPr>
          <w:rFonts w:ascii="Times New Roman" w:hAnsi="Times New Roman" w:cs="Times New Roman"/>
          <w:sz w:val="24"/>
          <w:szCs w:val="24"/>
        </w:rPr>
        <w:t>: МКОУ СШ № 2</w:t>
      </w: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E7159E" w:rsidRPr="005D20AA">
        <w:rPr>
          <w:rFonts w:ascii="Times New Roman" w:hAnsi="Times New Roman" w:cs="Times New Roman"/>
          <w:sz w:val="24"/>
          <w:szCs w:val="24"/>
        </w:rPr>
        <w:t xml:space="preserve">г.Серафимовича </w:t>
      </w:r>
      <w:r w:rsidRPr="005D20AA">
        <w:rPr>
          <w:rFonts w:ascii="Times New Roman" w:hAnsi="Times New Roman" w:cs="Times New Roman"/>
          <w:sz w:val="24"/>
          <w:szCs w:val="24"/>
        </w:rPr>
        <w:t>в июл</w:t>
      </w:r>
      <w:r w:rsidR="009368F2" w:rsidRPr="005D20AA">
        <w:rPr>
          <w:rFonts w:ascii="Times New Roman" w:hAnsi="Times New Roman" w:cs="Times New Roman"/>
          <w:sz w:val="24"/>
          <w:szCs w:val="24"/>
        </w:rPr>
        <w:t>е</w:t>
      </w:r>
      <w:r w:rsidR="00E7159E" w:rsidRPr="005D20AA">
        <w:rPr>
          <w:rFonts w:ascii="Times New Roman" w:hAnsi="Times New Roman" w:cs="Times New Roman"/>
          <w:sz w:val="24"/>
          <w:szCs w:val="24"/>
        </w:rPr>
        <w:t xml:space="preserve"> 2016 г. и МБДОУ № 4</w:t>
      </w:r>
      <w:r w:rsidRPr="005D20AA">
        <w:rPr>
          <w:rFonts w:ascii="Times New Roman" w:hAnsi="Times New Roman" w:cs="Times New Roman"/>
          <w:sz w:val="24"/>
          <w:szCs w:val="24"/>
        </w:rPr>
        <w:t xml:space="preserve"> «</w:t>
      </w:r>
      <w:r w:rsidR="00E7159E" w:rsidRPr="005D20AA">
        <w:rPr>
          <w:rFonts w:ascii="Times New Roman" w:hAnsi="Times New Roman" w:cs="Times New Roman"/>
          <w:sz w:val="24"/>
          <w:szCs w:val="24"/>
        </w:rPr>
        <w:t>Колокольчик</w:t>
      </w:r>
      <w:r w:rsidRPr="005D20AA">
        <w:rPr>
          <w:rFonts w:ascii="Times New Roman" w:hAnsi="Times New Roman" w:cs="Times New Roman"/>
          <w:sz w:val="24"/>
          <w:szCs w:val="24"/>
        </w:rPr>
        <w:t>» в октябре 2016 г., совместно со специалистами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 отдела по образованию</w:t>
      </w:r>
      <w:r w:rsidRPr="005D20AA">
        <w:rPr>
          <w:rFonts w:ascii="Times New Roman" w:hAnsi="Times New Roman" w:cs="Times New Roman"/>
          <w:sz w:val="24"/>
          <w:szCs w:val="24"/>
        </w:rPr>
        <w:t>. В ходе проверки было выписано 2 предписания</w:t>
      </w:r>
      <w:r w:rsidR="008F3281" w:rsidRPr="005D20AA">
        <w:rPr>
          <w:rFonts w:ascii="Times New Roman" w:hAnsi="Times New Roman" w:cs="Times New Roman"/>
          <w:sz w:val="24"/>
          <w:szCs w:val="24"/>
        </w:rPr>
        <w:t>,</w:t>
      </w:r>
      <w:r w:rsidRPr="005D20AA">
        <w:rPr>
          <w:rFonts w:ascii="Times New Roman" w:hAnsi="Times New Roman" w:cs="Times New Roman"/>
          <w:sz w:val="24"/>
          <w:szCs w:val="24"/>
        </w:rPr>
        <w:t xml:space="preserve"> 17 замечаний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. </w:t>
      </w:r>
      <w:r w:rsidRPr="005D20AA">
        <w:rPr>
          <w:rFonts w:ascii="Times New Roman" w:hAnsi="Times New Roman" w:cs="Times New Roman"/>
          <w:sz w:val="24"/>
          <w:szCs w:val="24"/>
        </w:rPr>
        <w:t>Материалы в надзорные органы не направлялись, потому что руководители в ходе п</w:t>
      </w:r>
      <w:r w:rsidR="009368F2" w:rsidRPr="005D20AA">
        <w:rPr>
          <w:rFonts w:ascii="Times New Roman" w:hAnsi="Times New Roman" w:cs="Times New Roman"/>
          <w:sz w:val="24"/>
          <w:szCs w:val="24"/>
        </w:rPr>
        <w:t xml:space="preserve">роверки ликвидировали замечания. </w:t>
      </w:r>
      <w:r w:rsidRPr="005D20AA">
        <w:rPr>
          <w:rFonts w:ascii="Times New Roman" w:hAnsi="Times New Roman" w:cs="Times New Roman"/>
          <w:sz w:val="24"/>
          <w:szCs w:val="24"/>
        </w:rPr>
        <w:t>В рамках повышения качества консультационных услуг по защите и представительству интересов членов Профсоюза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 была оказана правовая помощь 15</w:t>
      </w:r>
      <w:r w:rsidRPr="005D20AA">
        <w:rPr>
          <w:rFonts w:ascii="Times New Roman" w:hAnsi="Times New Roman" w:cs="Times New Roman"/>
          <w:sz w:val="24"/>
          <w:szCs w:val="24"/>
        </w:rPr>
        <w:t xml:space="preserve"> ОУ в разработке коллективных договоров, а также экспертиза материалов по Специальной оценке условий труда ОО. РПО оказывалась   помощь перв</w:t>
      </w:r>
      <w:r w:rsidR="009368F2" w:rsidRPr="005D20AA">
        <w:rPr>
          <w:rFonts w:ascii="Times New Roman" w:hAnsi="Times New Roman" w:cs="Times New Roman"/>
          <w:sz w:val="24"/>
          <w:szCs w:val="24"/>
        </w:rPr>
        <w:t xml:space="preserve">ичным профсоюзным организациям </w:t>
      </w:r>
      <w:r w:rsidRPr="005D20AA">
        <w:rPr>
          <w:rFonts w:ascii="Times New Roman" w:hAnsi="Times New Roman" w:cs="Times New Roman"/>
          <w:sz w:val="24"/>
          <w:szCs w:val="24"/>
        </w:rPr>
        <w:t>в разработке учебно-методических материалов по организационно-уставным и правовым вопросам: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в подготовке и проведении КД-кампании, документации сопровождающей данную процедуру;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подготовка и проведение уведомительной регистрации дополнительных согл</w:t>
      </w:r>
      <w:r w:rsidR="009368F2" w:rsidRPr="005D20AA">
        <w:rPr>
          <w:rFonts w:ascii="Times New Roman" w:hAnsi="Times New Roman" w:cs="Times New Roman"/>
          <w:sz w:val="24"/>
          <w:szCs w:val="24"/>
        </w:rPr>
        <w:t>ашений в Коллективные договора.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Оказана ОУ методиче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ская помощь в разработке </w:t>
      </w:r>
      <w:r w:rsidRPr="005D20AA">
        <w:rPr>
          <w:rFonts w:ascii="Times New Roman" w:hAnsi="Times New Roman" w:cs="Times New Roman"/>
          <w:sz w:val="24"/>
          <w:szCs w:val="24"/>
        </w:rPr>
        <w:t>«Положения о порядке и условиях предоставления длительного о</w:t>
      </w:r>
      <w:r w:rsidR="008F3281" w:rsidRPr="005D20AA">
        <w:rPr>
          <w:rFonts w:ascii="Times New Roman" w:hAnsi="Times New Roman" w:cs="Times New Roman"/>
          <w:sz w:val="24"/>
          <w:szCs w:val="24"/>
        </w:rPr>
        <w:t>тпуска сроком до одного года».</w:t>
      </w:r>
      <w:r w:rsidR="00B132D7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>Комиссия по трудовым спорам не рассматривала дела, касающиеся ОУ района.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На личном приеме председателя Р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ПО принято </w:t>
      </w:r>
      <w:r w:rsidRPr="005D20AA">
        <w:rPr>
          <w:rFonts w:ascii="Times New Roman" w:hAnsi="Times New Roman" w:cs="Times New Roman"/>
          <w:sz w:val="24"/>
          <w:szCs w:val="24"/>
        </w:rPr>
        <w:t>37 членов профсоюза О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У и внештатного инспектора - </w:t>
      </w:r>
      <w:r w:rsidRPr="005D20AA">
        <w:rPr>
          <w:rFonts w:ascii="Times New Roman" w:hAnsi="Times New Roman" w:cs="Times New Roman"/>
          <w:sz w:val="24"/>
          <w:szCs w:val="24"/>
        </w:rPr>
        <w:t>17 членов Профс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оюза, включая устные обращения. </w:t>
      </w:r>
      <w:r w:rsidRPr="005D20AA">
        <w:rPr>
          <w:rFonts w:ascii="Times New Roman" w:hAnsi="Times New Roman" w:cs="Times New Roman"/>
          <w:sz w:val="24"/>
          <w:szCs w:val="24"/>
        </w:rPr>
        <w:t xml:space="preserve">Все обращения рассматривались сразу на личном приеме, член профсоюза получал необходимую консультацию или информацию. 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За 2016 год рассмотрено 3 жалобы из них 1 родительская и 2 жалобы на режим работы педагогов в ОУ. Проведено собеседование с руководителями 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5D20AA">
        <w:rPr>
          <w:rFonts w:ascii="Times New Roman" w:hAnsi="Times New Roman" w:cs="Times New Roman"/>
          <w:sz w:val="24"/>
          <w:szCs w:val="24"/>
        </w:rPr>
        <w:t>с выездо</w:t>
      </w:r>
      <w:r w:rsidR="009368F2" w:rsidRPr="005D20AA">
        <w:rPr>
          <w:rFonts w:ascii="Times New Roman" w:hAnsi="Times New Roman" w:cs="Times New Roman"/>
          <w:sz w:val="24"/>
          <w:szCs w:val="24"/>
        </w:rPr>
        <w:t>м в ОУ.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отделом по образованию </w:t>
      </w:r>
      <w:r w:rsidRPr="005D20AA">
        <w:rPr>
          <w:rFonts w:ascii="Times New Roman" w:hAnsi="Times New Roman" w:cs="Times New Roman"/>
          <w:sz w:val="24"/>
          <w:szCs w:val="24"/>
        </w:rPr>
        <w:t>ведется работа по выявлению льготной категории учителей, с целью постановки их на льготный учет по оплате коммунальных услуг. Лет</w:t>
      </w:r>
      <w:r w:rsidR="008F3281" w:rsidRPr="005D20AA">
        <w:rPr>
          <w:rFonts w:ascii="Times New Roman" w:hAnsi="Times New Roman" w:cs="Times New Roman"/>
          <w:sz w:val="24"/>
          <w:szCs w:val="24"/>
        </w:rPr>
        <w:t>ом проведена сверка базы данных</w:t>
      </w:r>
      <w:r w:rsidRPr="005D20AA">
        <w:rPr>
          <w:rFonts w:ascii="Times New Roman" w:hAnsi="Times New Roman" w:cs="Times New Roman"/>
          <w:sz w:val="24"/>
          <w:szCs w:val="24"/>
        </w:rPr>
        <w:t>.  Было 2 случая обращения по несвоевременной выплате комму</w:t>
      </w:r>
      <w:r w:rsidR="009368F2" w:rsidRPr="005D20AA">
        <w:rPr>
          <w:rFonts w:ascii="Times New Roman" w:hAnsi="Times New Roman" w:cs="Times New Roman"/>
          <w:sz w:val="24"/>
          <w:szCs w:val="24"/>
        </w:rPr>
        <w:t>нальных льгот. Председателем районной организации</w:t>
      </w:r>
      <w:r w:rsidRPr="005D20AA">
        <w:rPr>
          <w:rFonts w:ascii="Times New Roman" w:hAnsi="Times New Roman" w:cs="Times New Roman"/>
          <w:sz w:val="24"/>
          <w:szCs w:val="24"/>
        </w:rPr>
        <w:t xml:space="preserve"> в обеих ситуациях проведена встреча с сотрудниками </w:t>
      </w:r>
      <w:r w:rsidR="008F3281" w:rsidRPr="005D20AA">
        <w:rPr>
          <w:rFonts w:ascii="Times New Roman" w:hAnsi="Times New Roman" w:cs="Times New Roman"/>
          <w:sz w:val="24"/>
          <w:szCs w:val="24"/>
        </w:rPr>
        <w:t>районной межотраслевой бухгалтерией. Б</w:t>
      </w:r>
      <w:r w:rsidRPr="005D20AA">
        <w:rPr>
          <w:rFonts w:ascii="Times New Roman" w:hAnsi="Times New Roman" w:cs="Times New Roman"/>
          <w:sz w:val="24"/>
          <w:szCs w:val="24"/>
        </w:rPr>
        <w:t>ыла проведена проверка, в ходе которой выяснилось, что этим сотрудникам произведена была переплата и денежные средства выплачиваться не могли до погашения. Составлено было разъяснительное письмо по данной ситуации и доведено до всех сотрудников ОУ района.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Обращений в суд по поводу назначения досрочной пенсии было 1- </w:t>
      </w:r>
      <w:r w:rsidR="008F3281" w:rsidRPr="005D20AA">
        <w:rPr>
          <w:rFonts w:ascii="Times New Roman" w:hAnsi="Times New Roman" w:cs="Times New Roman"/>
          <w:sz w:val="24"/>
          <w:szCs w:val="24"/>
        </w:rPr>
        <w:t>педагог МКО</w:t>
      </w:r>
      <w:r w:rsidR="003A171D" w:rsidRPr="005D20AA">
        <w:rPr>
          <w:rFonts w:ascii="Times New Roman" w:hAnsi="Times New Roman" w:cs="Times New Roman"/>
          <w:sz w:val="24"/>
          <w:szCs w:val="24"/>
        </w:rPr>
        <w:t>У Усть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-Хопёрской </w:t>
      </w:r>
      <w:r w:rsidRPr="005D20AA">
        <w:rPr>
          <w:rFonts w:ascii="Times New Roman" w:hAnsi="Times New Roman" w:cs="Times New Roman"/>
          <w:sz w:val="24"/>
          <w:szCs w:val="24"/>
        </w:rPr>
        <w:t>СОШ. Учителю была оказана помощь в составлении искового заявления в суд. Возврат денежных средств по решению суда за</w:t>
      </w:r>
      <w:r w:rsidR="009368F2" w:rsidRPr="005D20AA">
        <w:rPr>
          <w:rFonts w:ascii="Times New Roman" w:hAnsi="Times New Roman" w:cs="Times New Roman"/>
          <w:sz w:val="24"/>
          <w:szCs w:val="24"/>
        </w:rPr>
        <w:t xml:space="preserve"> полгода составил 70 тысяч руб.</w:t>
      </w:r>
    </w:p>
    <w:p w:rsidR="009368F2" w:rsidRPr="005D20AA" w:rsidRDefault="008F3281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lastRenderedPageBreak/>
        <w:t xml:space="preserve">Правовым инспектором </w:t>
      </w:r>
      <w:r w:rsidR="003D14BC" w:rsidRPr="005D20AA">
        <w:rPr>
          <w:rFonts w:ascii="Times New Roman" w:hAnsi="Times New Roman" w:cs="Times New Roman"/>
          <w:sz w:val="24"/>
          <w:szCs w:val="24"/>
        </w:rPr>
        <w:t xml:space="preserve">ведется большая разъяснительная работа с руководителями ОУ района по перерегистрации Уставов и правильном их оформлении, чтобы работники не утратили право на получение досрочной пенсии. </w:t>
      </w:r>
    </w:p>
    <w:p w:rsidR="009368F2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Ежегодно на совещании руководителей в декабре заслушивается вопрос о выполнении условий Коллективных договоров ОУ и территориального Сог</w:t>
      </w:r>
      <w:r w:rsidR="009368F2" w:rsidRPr="005D20AA">
        <w:rPr>
          <w:rFonts w:ascii="Times New Roman" w:hAnsi="Times New Roman" w:cs="Times New Roman"/>
          <w:sz w:val="24"/>
          <w:szCs w:val="24"/>
        </w:rPr>
        <w:t>лашения. Нарушений не выявлено.</w:t>
      </w:r>
    </w:p>
    <w:p w:rsidR="003D14BC" w:rsidRPr="005D20AA" w:rsidRDefault="003D14BC" w:rsidP="005D20A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Вопросы с п</w:t>
      </w:r>
      <w:r w:rsidR="008F3281" w:rsidRPr="005D20AA">
        <w:rPr>
          <w:rFonts w:ascii="Times New Roman" w:hAnsi="Times New Roman" w:cs="Times New Roman"/>
          <w:sz w:val="24"/>
          <w:szCs w:val="24"/>
        </w:rPr>
        <w:t xml:space="preserve">равовой тематикой выносились </w:t>
      </w:r>
      <w:r w:rsidRPr="005D20AA">
        <w:rPr>
          <w:rFonts w:ascii="Times New Roman" w:hAnsi="Times New Roman" w:cs="Times New Roman"/>
          <w:sz w:val="24"/>
          <w:szCs w:val="24"/>
        </w:rPr>
        <w:t>н</w:t>
      </w:r>
      <w:r w:rsidR="008F3281" w:rsidRPr="005D20AA">
        <w:rPr>
          <w:rFonts w:ascii="Times New Roman" w:hAnsi="Times New Roman" w:cs="Times New Roman"/>
          <w:sz w:val="24"/>
          <w:szCs w:val="24"/>
        </w:rPr>
        <w:t>а заседании Президиума РК 4 раза</w:t>
      </w:r>
      <w:r w:rsidRPr="005D20AA">
        <w:rPr>
          <w:rFonts w:ascii="Times New Roman" w:hAnsi="Times New Roman" w:cs="Times New Roman"/>
          <w:sz w:val="24"/>
          <w:szCs w:val="24"/>
        </w:rPr>
        <w:t>: о ходе КД-кампании, о работе кружков правовых знаний, по результатам тематических и комплексных проверок. Материалы по правовым вопросам размещены на сайте</w:t>
      </w:r>
      <w:r w:rsidR="008F3281" w:rsidRPr="005D20AA">
        <w:rPr>
          <w:rFonts w:ascii="Times New Roman" w:hAnsi="Times New Roman" w:cs="Times New Roman"/>
          <w:sz w:val="24"/>
          <w:szCs w:val="24"/>
        </w:rPr>
        <w:t>.</w:t>
      </w:r>
    </w:p>
    <w:p w:rsidR="009368F2" w:rsidRPr="005D20AA" w:rsidRDefault="00C66BCD" w:rsidP="005D20AA">
      <w:pPr>
        <w:tabs>
          <w:tab w:val="left" w:pos="1800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b/>
          <w:sz w:val="24"/>
          <w:szCs w:val="24"/>
        </w:rPr>
        <w:t>4.</w:t>
      </w:r>
      <w:r w:rsidR="008F3281" w:rsidRPr="005D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b/>
          <w:sz w:val="24"/>
          <w:szCs w:val="24"/>
        </w:rPr>
        <w:t>Охрана труд</w:t>
      </w:r>
      <w:r w:rsidR="009368F2" w:rsidRPr="005D20AA">
        <w:rPr>
          <w:rFonts w:ascii="Times New Roman" w:hAnsi="Times New Roman" w:cs="Times New Roman"/>
          <w:b/>
          <w:sz w:val="24"/>
          <w:szCs w:val="24"/>
        </w:rPr>
        <w:t>а в образовательных учреждениях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Основными  приоритетными направлениями работы</w:t>
      </w:r>
      <w:r w:rsidR="00B132D7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="008F3281" w:rsidRPr="005D20AA">
        <w:rPr>
          <w:rFonts w:ascii="Times New Roman" w:hAnsi="Times New Roman" w:cs="Times New Roman"/>
          <w:sz w:val="24"/>
          <w:szCs w:val="24"/>
        </w:rPr>
        <w:t>районной организации в отчётном</w:t>
      </w:r>
      <w:r w:rsidR="00B132D7" w:rsidRPr="005D20AA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D20AA">
        <w:rPr>
          <w:rFonts w:ascii="Times New Roman" w:hAnsi="Times New Roman" w:cs="Times New Roman"/>
          <w:sz w:val="24"/>
          <w:szCs w:val="24"/>
        </w:rPr>
        <w:t>были:                                                                                                                                                                      - подготовка и осуществление реализации рекомендаций Минобрнауки  РФ № 12-1077 от 25.08.2015г. «Реализация мероприятий по созданию в ОУ района Системы управления охраной труда»;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совместно с районным отделом</w:t>
      </w:r>
      <w:r w:rsidR="00380453" w:rsidRPr="005D20AA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5D20AA">
        <w:rPr>
          <w:rFonts w:ascii="Times New Roman" w:hAnsi="Times New Roman" w:cs="Times New Roman"/>
          <w:sz w:val="24"/>
          <w:szCs w:val="24"/>
        </w:rPr>
        <w:t xml:space="preserve"> обучение работников по ОТ, подготовка и проведение семинаров для руководителей ОУ и профактива по вопросам охраны труда;</w:t>
      </w:r>
    </w:p>
    <w:p w:rsidR="009368F2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осуществление контроля за реализацией мероприятий по развитию системы управления ОТ в ОУ района.</w:t>
      </w:r>
      <w:r w:rsidR="002415F8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 xml:space="preserve">Во всех образовательных учреждениях приказами директоров и заведующих ДОУ созданы комиссии по охране труда и назначены уполномоченные по охране труда. Ежегодно организуется обучение Регулярно1 раз в квартал </w:t>
      </w:r>
      <w:r w:rsidR="00380453" w:rsidRPr="005D20A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D20AA">
        <w:rPr>
          <w:rFonts w:ascii="Times New Roman" w:hAnsi="Times New Roman" w:cs="Times New Roman"/>
          <w:sz w:val="24"/>
          <w:szCs w:val="24"/>
        </w:rPr>
        <w:t>проводит семинары по охране труда для руководителей и уполномоченных по охране труда так, например, обучающий семинар для уполномоченных по охране труда был проведен в феврале и ноябре 2016 года, на котором присутствовали и директора ОУ. В апреле 2016 года проведен круглый стол «Развитие сист</w:t>
      </w:r>
      <w:r w:rsidR="00380453" w:rsidRPr="005D20AA">
        <w:rPr>
          <w:rFonts w:ascii="Times New Roman" w:hAnsi="Times New Roman" w:cs="Times New Roman"/>
          <w:sz w:val="24"/>
          <w:szCs w:val="24"/>
        </w:rPr>
        <w:t>емы управления ОТ в ОУ Серафимовичского муниципального</w:t>
      </w:r>
      <w:r w:rsidRPr="005D20AA">
        <w:rPr>
          <w:rFonts w:ascii="Times New Roman" w:hAnsi="Times New Roman" w:cs="Times New Roman"/>
          <w:sz w:val="24"/>
          <w:szCs w:val="24"/>
        </w:rPr>
        <w:t xml:space="preserve"> района» Многие рассматриваемые вопросы по охране труда обсуждались дискуссионно. Для уполномоченных по ОТ ОУ проведено практическое занятие по проведению проверок по ОТ и составлению актов и предписаний.  Разработаны образцы актов и предписаний. Разработаны образцы Соглашений по охране труда ОУ. Во всех Коллективных договорах имеются разделы по охране труда</w:t>
      </w:r>
      <w:r w:rsidR="00380453" w:rsidRPr="005D20AA">
        <w:rPr>
          <w:rFonts w:ascii="Times New Roman" w:hAnsi="Times New Roman" w:cs="Times New Roman"/>
          <w:sz w:val="24"/>
          <w:szCs w:val="24"/>
        </w:rPr>
        <w:t>.</w:t>
      </w:r>
    </w:p>
    <w:p w:rsidR="009368F2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Внештатная трудовая инспекция </w:t>
      </w:r>
      <w:r w:rsidR="00380453" w:rsidRPr="005D20AA">
        <w:rPr>
          <w:rFonts w:ascii="Times New Roman" w:hAnsi="Times New Roman" w:cs="Times New Roman"/>
          <w:sz w:val="24"/>
          <w:szCs w:val="24"/>
        </w:rPr>
        <w:t xml:space="preserve">районной профсоюзной организацией </w:t>
      </w:r>
      <w:r w:rsidRPr="005D20AA">
        <w:rPr>
          <w:rFonts w:ascii="Times New Roman" w:hAnsi="Times New Roman" w:cs="Times New Roman"/>
          <w:sz w:val="24"/>
          <w:szCs w:val="24"/>
        </w:rPr>
        <w:t xml:space="preserve">тесно сотрудничает с районным отделом </w:t>
      </w:r>
      <w:r w:rsidR="00380453" w:rsidRPr="005D20AA">
        <w:rPr>
          <w:rFonts w:ascii="Times New Roman" w:hAnsi="Times New Roman" w:cs="Times New Roman"/>
          <w:sz w:val="24"/>
          <w:szCs w:val="24"/>
        </w:rPr>
        <w:t>по образованию</w:t>
      </w:r>
      <w:r w:rsidRPr="005D20AA">
        <w:rPr>
          <w:rFonts w:ascii="Times New Roman" w:hAnsi="Times New Roman" w:cs="Times New Roman"/>
          <w:sz w:val="24"/>
          <w:szCs w:val="24"/>
        </w:rPr>
        <w:t xml:space="preserve">. </w:t>
      </w:r>
      <w:r w:rsidR="00380453" w:rsidRPr="005D20AA">
        <w:rPr>
          <w:rFonts w:ascii="Times New Roman" w:hAnsi="Times New Roman" w:cs="Times New Roman"/>
          <w:sz w:val="24"/>
          <w:szCs w:val="24"/>
        </w:rPr>
        <w:t>Проведен анализ и п</w:t>
      </w:r>
      <w:r w:rsidRPr="005D20AA">
        <w:rPr>
          <w:rFonts w:ascii="Times New Roman" w:hAnsi="Times New Roman" w:cs="Times New Roman"/>
          <w:sz w:val="24"/>
          <w:szCs w:val="24"/>
        </w:rPr>
        <w:t xml:space="preserve">росчитано количество рабочих мест, на которых в 2017 году необходимо провести СОУТ в разрезе всех ОУ </w:t>
      </w:r>
      <w:r w:rsidR="00380453" w:rsidRPr="005D20AA">
        <w:rPr>
          <w:rFonts w:ascii="Times New Roman" w:hAnsi="Times New Roman" w:cs="Times New Roman"/>
          <w:sz w:val="24"/>
          <w:szCs w:val="24"/>
        </w:rPr>
        <w:t xml:space="preserve">Серафимовичского </w:t>
      </w:r>
      <w:r w:rsidRPr="005D20AA">
        <w:rPr>
          <w:rFonts w:ascii="Times New Roman" w:hAnsi="Times New Roman" w:cs="Times New Roman"/>
          <w:sz w:val="24"/>
          <w:szCs w:val="24"/>
        </w:rPr>
        <w:t xml:space="preserve">района, чтобы своевременно было заложено финансирование для всех ОУ. Все данные были переданы в экономический отдел для расчетов финансирования в бюджет 2017 г. Такая же встреча была проведена с </w:t>
      </w:r>
      <w:r w:rsidR="00380453" w:rsidRPr="005D20AA">
        <w:rPr>
          <w:rFonts w:ascii="Times New Roman" w:hAnsi="Times New Roman" w:cs="Times New Roman"/>
          <w:sz w:val="24"/>
          <w:szCs w:val="24"/>
        </w:rPr>
        <w:t xml:space="preserve">начальником отдела </w:t>
      </w:r>
      <w:r w:rsidRPr="005D20AA">
        <w:rPr>
          <w:rFonts w:ascii="Times New Roman" w:hAnsi="Times New Roman" w:cs="Times New Roman"/>
          <w:sz w:val="24"/>
          <w:szCs w:val="24"/>
        </w:rPr>
        <w:t>по вопросу финансирования медосмотров работников ОУ района. Ежегодно инспекцией проводится контроль за обучением руководителей и работников по ОТ в аккредитованных организациях, такое письмо с анал</w:t>
      </w:r>
      <w:r w:rsidR="009368F2" w:rsidRPr="005D20AA">
        <w:rPr>
          <w:rFonts w:ascii="Times New Roman" w:hAnsi="Times New Roman" w:cs="Times New Roman"/>
          <w:sz w:val="24"/>
          <w:szCs w:val="24"/>
        </w:rPr>
        <w:t>изом также было направлено в районный отдел по образованию</w:t>
      </w:r>
      <w:r w:rsidRPr="005D20AA">
        <w:rPr>
          <w:rFonts w:ascii="Times New Roman" w:hAnsi="Times New Roman" w:cs="Times New Roman"/>
          <w:sz w:val="24"/>
          <w:szCs w:val="24"/>
        </w:rPr>
        <w:t>.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Регулярно внештатным техническим инспектором, уполномоченными по охране труда проводятся обследования ОУ по вопросам охраны труда</w:t>
      </w:r>
      <w:r w:rsidR="006C4536" w:rsidRPr="005D20AA">
        <w:rPr>
          <w:rFonts w:ascii="Times New Roman" w:hAnsi="Times New Roman" w:cs="Times New Roman"/>
          <w:sz w:val="24"/>
          <w:szCs w:val="24"/>
        </w:rPr>
        <w:t>, в данном отчетном году -  1</w:t>
      </w:r>
      <w:r w:rsidRPr="005D20AA">
        <w:rPr>
          <w:rFonts w:ascii="Times New Roman" w:hAnsi="Times New Roman" w:cs="Times New Roman"/>
          <w:sz w:val="24"/>
          <w:szCs w:val="24"/>
        </w:rPr>
        <w:t>5 ОУ. Одна  - комплексная проверка</w:t>
      </w:r>
      <w:r w:rsidR="006C4536" w:rsidRPr="005D20AA">
        <w:rPr>
          <w:rFonts w:ascii="Times New Roman" w:hAnsi="Times New Roman" w:cs="Times New Roman"/>
          <w:sz w:val="24"/>
          <w:szCs w:val="24"/>
        </w:rPr>
        <w:t xml:space="preserve"> МК</w:t>
      </w:r>
      <w:r w:rsidRPr="005D20AA">
        <w:rPr>
          <w:rFonts w:ascii="Times New Roman" w:hAnsi="Times New Roman" w:cs="Times New Roman"/>
          <w:sz w:val="24"/>
          <w:szCs w:val="24"/>
        </w:rPr>
        <w:t>ОУ  Пе</w:t>
      </w:r>
      <w:r w:rsidR="006C4536" w:rsidRPr="005D20AA">
        <w:rPr>
          <w:rFonts w:ascii="Times New Roman" w:hAnsi="Times New Roman" w:cs="Times New Roman"/>
          <w:sz w:val="24"/>
          <w:szCs w:val="24"/>
        </w:rPr>
        <w:t>счановской</w:t>
      </w:r>
      <w:r w:rsidRPr="005D20AA">
        <w:rPr>
          <w:rFonts w:ascii="Times New Roman" w:hAnsi="Times New Roman" w:cs="Times New Roman"/>
          <w:sz w:val="24"/>
          <w:szCs w:val="24"/>
        </w:rPr>
        <w:t xml:space="preserve"> СОШ   (выявлено 7 нарушений). Тематическая проверка «Развитие системы управления охраной </w:t>
      </w:r>
      <w:r w:rsidR="00283EE4" w:rsidRPr="005D20AA">
        <w:rPr>
          <w:rFonts w:ascii="Times New Roman" w:hAnsi="Times New Roman" w:cs="Times New Roman"/>
          <w:sz w:val="24"/>
          <w:szCs w:val="24"/>
        </w:rPr>
        <w:t>труда в ОУ» в 7 ОУ (выявлено 2</w:t>
      </w:r>
      <w:r w:rsidRPr="005D20AA">
        <w:rPr>
          <w:rFonts w:ascii="Times New Roman" w:hAnsi="Times New Roman" w:cs="Times New Roman"/>
          <w:sz w:val="24"/>
          <w:szCs w:val="24"/>
        </w:rPr>
        <w:t xml:space="preserve">5 нарушений). «Соблюдение трудового законодательства при проведении </w:t>
      </w:r>
      <w:r w:rsidRPr="005D20AA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Специальной оценки условий труда в ОУ района» </w:t>
      </w:r>
      <w:r w:rsidR="00283EE4" w:rsidRPr="005D20AA">
        <w:rPr>
          <w:rFonts w:ascii="Times New Roman" w:hAnsi="Times New Roman" w:cs="Times New Roman"/>
          <w:sz w:val="24"/>
          <w:szCs w:val="24"/>
        </w:rPr>
        <w:t>-11</w:t>
      </w:r>
      <w:r w:rsidRPr="005D20AA">
        <w:rPr>
          <w:rFonts w:ascii="Times New Roman" w:hAnsi="Times New Roman" w:cs="Times New Roman"/>
          <w:sz w:val="24"/>
          <w:szCs w:val="24"/>
        </w:rPr>
        <w:t xml:space="preserve"> ОУ </w:t>
      </w:r>
      <w:r w:rsidR="00283EE4" w:rsidRPr="005D20AA">
        <w:rPr>
          <w:rFonts w:ascii="Times New Roman" w:hAnsi="Times New Roman" w:cs="Times New Roman"/>
          <w:sz w:val="24"/>
          <w:szCs w:val="24"/>
        </w:rPr>
        <w:t>(выявлено 17 нарушений). Выявлены всего 5</w:t>
      </w:r>
      <w:r w:rsidRPr="005D20AA">
        <w:rPr>
          <w:rFonts w:ascii="Times New Roman" w:hAnsi="Times New Roman" w:cs="Times New Roman"/>
          <w:sz w:val="24"/>
          <w:szCs w:val="24"/>
        </w:rPr>
        <w:t xml:space="preserve">3 нарушения, большинство нарушений были ликвидированы в ходе проверки и определено время на их устранение оставшихся. Наиболее типичны такие как: 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 проведение специальной оценки условий труда дополнительно введенных в штатное расписание рабочих мест</w:t>
      </w:r>
      <w:r w:rsidR="00283EE4" w:rsidRPr="005D20AA">
        <w:rPr>
          <w:rFonts w:ascii="Times New Roman" w:hAnsi="Times New Roman" w:cs="Times New Roman"/>
          <w:sz w:val="24"/>
          <w:szCs w:val="24"/>
        </w:rPr>
        <w:t xml:space="preserve"> и филиалов МК</w:t>
      </w:r>
      <w:r w:rsidRPr="005D20AA">
        <w:rPr>
          <w:rFonts w:ascii="Times New Roman" w:hAnsi="Times New Roman" w:cs="Times New Roman"/>
          <w:sz w:val="24"/>
          <w:szCs w:val="24"/>
        </w:rPr>
        <w:t>ДОУ;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-  и оплата за вредность определенным категориям сотрудников ОУ, обновление приказов;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предоставление дополнительного отпуска от 3 до 7 дней за вредные и опасные условия труда;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оснащение работников средствами индивидуальной защиты;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проведение и оплата работодателями медосмотра;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система обучения работников ОУ на рабочих местах;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-  наличие плана улучшения условий труда по итогам аттестации или СОУТ и другие озвучиваются  на семинарах руководителей ОУ района. 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         Уже несколько лет прово</w:t>
      </w:r>
      <w:r w:rsidR="00283EE4" w:rsidRPr="005D20AA">
        <w:rPr>
          <w:rFonts w:ascii="Times New Roman" w:hAnsi="Times New Roman" w:cs="Times New Roman"/>
          <w:sz w:val="24"/>
          <w:szCs w:val="24"/>
        </w:rPr>
        <w:t xml:space="preserve">дятся </w:t>
      </w:r>
      <w:r w:rsidRPr="005D20AA">
        <w:rPr>
          <w:rFonts w:ascii="Times New Roman" w:hAnsi="Times New Roman" w:cs="Times New Roman"/>
          <w:sz w:val="24"/>
          <w:szCs w:val="24"/>
        </w:rPr>
        <w:t>мероприятия, посвященн</w:t>
      </w:r>
      <w:r w:rsidR="00283EE4" w:rsidRPr="005D20AA">
        <w:rPr>
          <w:rFonts w:ascii="Times New Roman" w:hAnsi="Times New Roman" w:cs="Times New Roman"/>
          <w:sz w:val="24"/>
          <w:szCs w:val="24"/>
        </w:rPr>
        <w:t xml:space="preserve">ые Всемирному дню охраны труда: </w:t>
      </w:r>
      <w:r w:rsidRPr="005D20AA">
        <w:rPr>
          <w:rFonts w:ascii="Times New Roman" w:hAnsi="Times New Roman" w:cs="Times New Roman"/>
          <w:sz w:val="24"/>
          <w:szCs w:val="24"/>
        </w:rPr>
        <w:t>круглые столы, дискуссии, профсоюзные собрания. Традиционно по данной темати</w:t>
      </w:r>
      <w:r w:rsidR="00283EE4" w:rsidRPr="005D20AA">
        <w:rPr>
          <w:rFonts w:ascii="Times New Roman" w:hAnsi="Times New Roman" w:cs="Times New Roman"/>
          <w:sz w:val="24"/>
          <w:szCs w:val="24"/>
        </w:rPr>
        <w:t xml:space="preserve">ке </w:t>
      </w:r>
      <w:r w:rsidRPr="005D20AA">
        <w:rPr>
          <w:rFonts w:ascii="Times New Roman" w:hAnsi="Times New Roman" w:cs="Times New Roman"/>
          <w:sz w:val="24"/>
          <w:szCs w:val="24"/>
        </w:rPr>
        <w:t xml:space="preserve">размещаем </w:t>
      </w:r>
      <w:r w:rsidR="00283EE4" w:rsidRPr="005D20AA">
        <w:rPr>
          <w:rFonts w:ascii="Times New Roman" w:hAnsi="Times New Roman" w:cs="Times New Roman"/>
          <w:sz w:val="24"/>
          <w:szCs w:val="24"/>
        </w:rPr>
        <w:t>материал на сайте (профсоюзной странице)</w:t>
      </w:r>
      <w:r w:rsidRPr="005D20AA">
        <w:rPr>
          <w:rFonts w:ascii="Times New Roman" w:hAnsi="Times New Roman" w:cs="Times New Roman"/>
          <w:sz w:val="24"/>
          <w:szCs w:val="24"/>
        </w:rPr>
        <w:t>.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     В отчетном году не было обращений и жалоб работников по вопросам охраны труда</w:t>
      </w:r>
      <w:r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Проводится   оборудование запасных выходов, пропитка чердачных помещений. На противопожарные мероприятия было израсходовано </w:t>
      </w:r>
      <w:r w:rsidR="00DA7E5C"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>208,5</w:t>
      </w:r>
      <w:r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На обучение по охране труда </w:t>
      </w:r>
      <w:r w:rsidR="00DA7E5C"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>49,6 тыс. руб.</w:t>
      </w:r>
      <w:r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прохождении медосмотров, а в данном отчетном году вновь выросла его стоимость, особенно для обслуживающего персонала, и это вызвало проблемы с оплатой в некоторых ОУ. На прохождение медосмотров сотрудников в 2016 году было выделено </w:t>
      </w:r>
      <w:r w:rsidR="00DA7E5C"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>1083,1</w:t>
      </w:r>
      <w:r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руб., все работники прошли медосмотр. На установку камер видеонаблюдения потрачено 64,0 тыс. руб.</w:t>
      </w:r>
      <w:r w:rsidR="007D580A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 на мероприятия по охране труда израсходовано – </w:t>
      </w:r>
      <w:r w:rsidR="00DA7E5C"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>1623,2</w:t>
      </w:r>
      <w:r w:rsidRPr="005D2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9F7EC3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   Несчастных случаев с привлечением технического инспектора по труду   не   зарегистрировано.  Страховые взносы в 2016 г.  из ФСС не возвращены ни одним ОУ.</w:t>
      </w:r>
    </w:p>
    <w:p w:rsidR="00D41412" w:rsidRPr="005D20AA" w:rsidRDefault="009F7EC3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           Ежегодно осуществляется </w:t>
      </w:r>
      <w:r w:rsidR="001526BA" w:rsidRPr="005D20AA">
        <w:rPr>
          <w:rFonts w:ascii="Times New Roman" w:hAnsi="Times New Roman" w:cs="Times New Roman"/>
          <w:sz w:val="24"/>
          <w:szCs w:val="24"/>
        </w:rPr>
        <w:t>приёмка</w:t>
      </w:r>
      <w:r w:rsidRPr="005D20AA">
        <w:rPr>
          <w:rFonts w:ascii="Times New Roman" w:hAnsi="Times New Roman" w:cs="Times New Roman"/>
          <w:sz w:val="24"/>
          <w:szCs w:val="24"/>
        </w:rPr>
        <w:t xml:space="preserve"> ОУ перед началом учебного </w:t>
      </w:r>
      <w:r w:rsidR="001526BA" w:rsidRPr="005D20AA">
        <w:rPr>
          <w:rFonts w:ascii="Times New Roman" w:hAnsi="Times New Roman" w:cs="Times New Roman"/>
          <w:sz w:val="24"/>
          <w:szCs w:val="24"/>
        </w:rPr>
        <w:t xml:space="preserve">года с привлечением </w:t>
      </w:r>
      <w:r w:rsidRPr="005D20AA">
        <w:rPr>
          <w:rFonts w:ascii="Times New Roman" w:hAnsi="Times New Roman" w:cs="Times New Roman"/>
          <w:sz w:val="24"/>
          <w:szCs w:val="24"/>
        </w:rPr>
        <w:t xml:space="preserve">органов противопожарной безопасности, полиции, Технадзора, службы ВДПО и других с целью обследования эксплуатации зданий и сооружений, кнопок «Тревожной сигнализации», видеонаблюдения. Участие в работе комиссии председателя </w:t>
      </w:r>
      <w:r w:rsidR="001526BA" w:rsidRPr="005D20AA">
        <w:rPr>
          <w:rFonts w:ascii="Times New Roman" w:hAnsi="Times New Roman" w:cs="Times New Roman"/>
          <w:sz w:val="24"/>
          <w:szCs w:val="24"/>
        </w:rPr>
        <w:t>районной организации</w:t>
      </w:r>
      <w:r w:rsidRPr="005D20AA">
        <w:rPr>
          <w:rFonts w:ascii="Times New Roman" w:hAnsi="Times New Roman" w:cs="Times New Roman"/>
          <w:sz w:val="24"/>
          <w:szCs w:val="24"/>
        </w:rPr>
        <w:t xml:space="preserve"> и внештатного технического инспектора обязательно. Вопросы охраны труда считаются приоритетным направлением работы </w:t>
      </w:r>
      <w:r w:rsidR="001526BA" w:rsidRPr="005D20AA">
        <w:rPr>
          <w:rFonts w:ascii="Times New Roman" w:hAnsi="Times New Roman" w:cs="Times New Roman"/>
          <w:sz w:val="24"/>
          <w:szCs w:val="24"/>
        </w:rPr>
        <w:t>организации</w:t>
      </w:r>
      <w:r w:rsidRPr="005D20AA">
        <w:rPr>
          <w:rFonts w:ascii="Times New Roman" w:hAnsi="Times New Roman" w:cs="Times New Roman"/>
          <w:sz w:val="24"/>
          <w:szCs w:val="24"/>
        </w:rPr>
        <w:t>, заслушиваются на заседании П</w:t>
      </w:r>
      <w:r w:rsidR="00905E20" w:rsidRPr="005D20AA">
        <w:rPr>
          <w:rFonts w:ascii="Times New Roman" w:hAnsi="Times New Roman" w:cs="Times New Roman"/>
          <w:sz w:val="24"/>
          <w:szCs w:val="24"/>
        </w:rPr>
        <w:t>резидиума</w:t>
      </w:r>
      <w:r w:rsidR="001526BA" w:rsidRPr="005D20AA">
        <w:rPr>
          <w:rFonts w:ascii="Times New Roman" w:hAnsi="Times New Roman" w:cs="Times New Roman"/>
          <w:sz w:val="24"/>
          <w:szCs w:val="24"/>
        </w:rPr>
        <w:t xml:space="preserve"> РК</w:t>
      </w:r>
      <w:r w:rsidRPr="005D20AA">
        <w:rPr>
          <w:rFonts w:ascii="Times New Roman" w:hAnsi="Times New Roman" w:cs="Times New Roman"/>
          <w:sz w:val="24"/>
          <w:szCs w:val="24"/>
        </w:rPr>
        <w:t>. Решение вопросов охраны труда это одно из действенных средств повышения мотивации профсоюзного членства</w:t>
      </w:r>
      <w:r w:rsidR="001526BA" w:rsidRPr="005D20AA">
        <w:rPr>
          <w:rFonts w:ascii="Times New Roman" w:hAnsi="Times New Roman" w:cs="Times New Roman"/>
          <w:sz w:val="24"/>
          <w:szCs w:val="24"/>
        </w:rPr>
        <w:t>.</w:t>
      </w: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CC" w:rsidRPr="005D20AA" w:rsidRDefault="001B3C59" w:rsidP="005D20AA">
      <w:pPr>
        <w:tabs>
          <w:tab w:val="left" w:pos="1800"/>
        </w:tabs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b/>
          <w:sz w:val="24"/>
          <w:szCs w:val="24"/>
        </w:rPr>
        <w:t>5.</w:t>
      </w:r>
      <w:r w:rsidR="00022C1F" w:rsidRPr="005D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b/>
          <w:sz w:val="24"/>
          <w:szCs w:val="24"/>
        </w:rPr>
        <w:t>Работа Совета молодых педагогов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В </w:t>
      </w:r>
      <w:r w:rsidR="001526BA" w:rsidRPr="005D20AA">
        <w:rPr>
          <w:rFonts w:ascii="Times New Roman" w:hAnsi="Times New Roman" w:cs="Times New Roman"/>
          <w:sz w:val="24"/>
          <w:szCs w:val="24"/>
        </w:rPr>
        <w:t>Серафимовичском муниципальном</w:t>
      </w:r>
      <w:r w:rsidRPr="005D20AA">
        <w:rPr>
          <w:rFonts w:ascii="Times New Roman" w:hAnsi="Times New Roman" w:cs="Times New Roman"/>
          <w:sz w:val="24"/>
          <w:szCs w:val="24"/>
        </w:rPr>
        <w:t xml:space="preserve"> районе в </w:t>
      </w:r>
      <w:r w:rsidR="00880267" w:rsidRPr="005D20AA">
        <w:rPr>
          <w:rFonts w:ascii="Times New Roman" w:hAnsi="Times New Roman" w:cs="Times New Roman"/>
          <w:sz w:val="24"/>
          <w:szCs w:val="24"/>
        </w:rPr>
        <w:t xml:space="preserve">этом учебном году работают </w:t>
      </w:r>
      <w:r w:rsidR="0035519D" w:rsidRPr="005D20AA">
        <w:rPr>
          <w:rFonts w:ascii="Times New Roman" w:hAnsi="Times New Roman" w:cs="Times New Roman"/>
          <w:sz w:val="24"/>
          <w:szCs w:val="24"/>
        </w:rPr>
        <w:t>49</w:t>
      </w:r>
      <w:r w:rsidR="00880267" w:rsidRPr="005D20AA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A7E5C" w:rsidRPr="005D20AA">
        <w:rPr>
          <w:rFonts w:ascii="Times New Roman" w:hAnsi="Times New Roman" w:cs="Times New Roman"/>
          <w:sz w:val="24"/>
          <w:szCs w:val="24"/>
        </w:rPr>
        <w:t>ов</w:t>
      </w:r>
      <w:r w:rsidRPr="005D20AA">
        <w:rPr>
          <w:rFonts w:ascii="Times New Roman" w:hAnsi="Times New Roman" w:cs="Times New Roman"/>
          <w:sz w:val="24"/>
          <w:szCs w:val="24"/>
        </w:rPr>
        <w:t xml:space="preserve"> в возрасте до 35 лет, из них </w:t>
      </w:r>
      <w:r w:rsidR="00DA7E5C" w:rsidRPr="005D20AA">
        <w:rPr>
          <w:rFonts w:ascii="Times New Roman" w:hAnsi="Times New Roman" w:cs="Times New Roman"/>
          <w:sz w:val="24"/>
          <w:szCs w:val="24"/>
        </w:rPr>
        <w:t xml:space="preserve">29 - </w:t>
      </w:r>
      <w:r w:rsidR="00AE23A3" w:rsidRPr="005D20AA">
        <w:rPr>
          <w:rFonts w:ascii="Times New Roman" w:hAnsi="Times New Roman" w:cs="Times New Roman"/>
          <w:sz w:val="24"/>
          <w:szCs w:val="24"/>
        </w:rPr>
        <w:t>члены профсоюза. С</w:t>
      </w:r>
      <w:r w:rsidRPr="005D20AA">
        <w:rPr>
          <w:rFonts w:ascii="Times New Roman" w:hAnsi="Times New Roman" w:cs="Times New Roman"/>
          <w:sz w:val="24"/>
          <w:szCs w:val="24"/>
        </w:rPr>
        <w:t>о стажем работы до 3-х лет</w:t>
      </w:r>
      <w:r w:rsidR="00DA7E5C" w:rsidRPr="005D20AA">
        <w:rPr>
          <w:rFonts w:ascii="Times New Roman" w:hAnsi="Times New Roman" w:cs="Times New Roman"/>
          <w:sz w:val="24"/>
          <w:szCs w:val="24"/>
        </w:rPr>
        <w:t xml:space="preserve"> - 15</w:t>
      </w:r>
      <w:r w:rsidR="00AE23A3" w:rsidRPr="005D20AA">
        <w:rPr>
          <w:rFonts w:ascii="Times New Roman" w:hAnsi="Times New Roman" w:cs="Times New Roman"/>
          <w:sz w:val="24"/>
          <w:szCs w:val="24"/>
        </w:rPr>
        <w:t xml:space="preserve">, </w:t>
      </w:r>
      <w:r w:rsidR="00DA7E5C" w:rsidRPr="005D20AA">
        <w:rPr>
          <w:rFonts w:ascii="Times New Roman" w:hAnsi="Times New Roman" w:cs="Times New Roman"/>
          <w:sz w:val="24"/>
          <w:szCs w:val="24"/>
        </w:rPr>
        <w:t>9</w:t>
      </w:r>
      <w:r w:rsidRPr="005D20AA">
        <w:rPr>
          <w:rFonts w:ascii="Times New Roman" w:hAnsi="Times New Roman" w:cs="Times New Roman"/>
          <w:sz w:val="24"/>
          <w:szCs w:val="24"/>
        </w:rPr>
        <w:t xml:space="preserve"> молодых специалистов впервые перешагнули порог ОУ района.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При районно</w:t>
      </w:r>
      <w:r w:rsidR="001526BA" w:rsidRPr="005D20AA">
        <w:rPr>
          <w:rFonts w:ascii="Times New Roman" w:hAnsi="Times New Roman" w:cs="Times New Roman"/>
          <w:sz w:val="24"/>
          <w:szCs w:val="24"/>
        </w:rPr>
        <w:t>й профсоюзной организации с 2014</w:t>
      </w:r>
      <w:r w:rsidRPr="005D20AA">
        <w:rPr>
          <w:rFonts w:ascii="Times New Roman" w:hAnsi="Times New Roman" w:cs="Times New Roman"/>
          <w:sz w:val="24"/>
          <w:szCs w:val="24"/>
        </w:rPr>
        <w:t xml:space="preserve"> года ра</w:t>
      </w:r>
      <w:r w:rsidR="001526BA" w:rsidRPr="005D20AA">
        <w:rPr>
          <w:rFonts w:ascii="Times New Roman" w:hAnsi="Times New Roman" w:cs="Times New Roman"/>
          <w:sz w:val="24"/>
          <w:szCs w:val="24"/>
        </w:rPr>
        <w:t>ботает Совет молодых педагогов Серафимовичского района (СМП</w:t>
      </w:r>
      <w:r w:rsidRPr="005D20AA">
        <w:rPr>
          <w:rFonts w:ascii="Times New Roman" w:hAnsi="Times New Roman" w:cs="Times New Roman"/>
          <w:sz w:val="24"/>
          <w:szCs w:val="24"/>
        </w:rPr>
        <w:t>).  В</w:t>
      </w:r>
      <w:r w:rsidR="001526BA" w:rsidRPr="005D20AA">
        <w:rPr>
          <w:rFonts w:ascii="Times New Roman" w:hAnsi="Times New Roman" w:cs="Times New Roman"/>
          <w:sz w:val="24"/>
          <w:szCs w:val="24"/>
        </w:rPr>
        <w:t xml:space="preserve">озглавляет его работу </w:t>
      </w:r>
      <w:r w:rsidR="003A171D" w:rsidRPr="005D20A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1526BA" w:rsidRPr="005D20AA">
        <w:rPr>
          <w:rFonts w:ascii="Times New Roman" w:hAnsi="Times New Roman" w:cs="Times New Roman"/>
          <w:sz w:val="24"/>
          <w:szCs w:val="24"/>
        </w:rPr>
        <w:t>МК</w:t>
      </w:r>
      <w:r w:rsidRPr="005D20AA">
        <w:rPr>
          <w:rFonts w:ascii="Times New Roman" w:hAnsi="Times New Roman" w:cs="Times New Roman"/>
          <w:sz w:val="24"/>
          <w:szCs w:val="24"/>
        </w:rPr>
        <w:t xml:space="preserve">ОУ № 4 </w:t>
      </w:r>
      <w:r w:rsidR="003A171D" w:rsidRPr="005D20AA">
        <w:rPr>
          <w:rFonts w:ascii="Times New Roman" w:hAnsi="Times New Roman" w:cs="Times New Roman"/>
          <w:sz w:val="24"/>
          <w:szCs w:val="24"/>
        </w:rPr>
        <w:lastRenderedPageBreak/>
        <w:t>"Колокольчик" Фирсова Марина Ивановна</w:t>
      </w:r>
      <w:r w:rsidRPr="005D20AA">
        <w:rPr>
          <w:rFonts w:ascii="Times New Roman" w:hAnsi="Times New Roman" w:cs="Times New Roman"/>
          <w:sz w:val="24"/>
          <w:szCs w:val="24"/>
        </w:rPr>
        <w:t>. Молодые, задорные, неравнодушные члены Совета</w:t>
      </w:r>
      <w:r w:rsidR="003A171D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 xml:space="preserve">организуют все мероприятия, проводимые Советом, активно участвуют в районных. Члены </w:t>
      </w:r>
      <w:r w:rsidR="005B5465" w:rsidRPr="005D20AA">
        <w:rPr>
          <w:rFonts w:ascii="Times New Roman" w:hAnsi="Times New Roman" w:cs="Times New Roman"/>
          <w:sz w:val="24"/>
          <w:szCs w:val="24"/>
        </w:rPr>
        <w:t xml:space="preserve">Президиума </w:t>
      </w:r>
      <w:r w:rsidRPr="005D20AA">
        <w:rPr>
          <w:rFonts w:ascii="Times New Roman" w:hAnsi="Times New Roman" w:cs="Times New Roman"/>
          <w:sz w:val="24"/>
          <w:szCs w:val="24"/>
        </w:rPr>
        <w:t>Совета 1 раз в квартал проводят за</w:t>
      </w:r>
      <w:r w:rsidR="00AE23A3" w:rsidRPr="005D20AA">
        <w:rPr>
          <w:rFonts w:ascii="Times New Roman" w:hAnsi="Times New Roman" w:cs="Times New Roman"/>
          <w:sz w:val="24"/>
          <w:szCs w:val="24"/>
        </w:rPr>
        <w:t xml:space="preserve">седания. </w:t>
      </w:r>
      <w:r w:rsidRPr="005D20AA">
        <w:rPr>
          <w:rFonts w:ascii="Times New Roman" w:hAnsi="Times New Roman" w:cs="Times New Roman"/>
          <w:sz w:val="24"/>
          <w:szCs w:val="24"/>
        </w:rPr>
        <w:t xml:space="preserve">Целью создания </w:t>
      </w:r>
      <w:r w:rsidR="003E5AA7" w:rsidRPr="005D20AA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5D20AA">
        <w:rPr>
          <w:rFonts w:ascii="Times New Roman" w:hAnsi="Times New Roman" w:cs="Times New Roman"/>
          <w:sz w:val="24"/>
          <w:szCs w:val="24"/>
        </w:rPr>
        <w:t>являются: оказание помощи молодому специалисту, закончившему педагогический Вуз или колледж влиться в педагогическое сообщество района, а основными задачами: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1. Знакомство с молодыми педагогами на местах, изучение личных дел, оформление трудовых договоров.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2. Активизация службы наставничества молодых педагогов. Создан районный Совет наставников. </w:t>
      </w:r>
      <w:r w:rsidR="00AE23A3" w:rsidRPr="005D20AA">
        <w:rPr>
          <w:rFonts w:ascii="Times New Roman" w:hAnsi="Times New Roman" w:cs="Times New Roman"/>
          <w:sz w:val="24"/>
          <w:szCs w:val="24"/>
        </w:rPr>
        <w:t xml:space="preserve">В </w:t>
      </w:r>
      <w:r w:rsidRPr="005D20AA">
        <w:rPr>
          <w:rFonts w:ascii="Times New Roman" w:hAnsi="Times New Roman" w:cs="Times New Roman"/>
          <w:sz w:val="24"/>
          <w:szCs w:val="24"/>
        </w:rPr>
        <w:t>сентября проведено совместное заседание Совета наставников и Совета молодых педагогов района, выработаны основные направления совместной работы</w:t>
      </w:r>
      <w:r w:rsidR="00AE23A3" w:rsidRPr="005D20AA">
        <w:rPr>
          <w:rFonts w:ascii="Times New Roman" w:hAnsi="Times New Roman" w:cs="Times New Roman"/>
          <w:sz w:val="24"/>
          <w:szCs w:val="24"/>
        </w:rPr>
        <w:t xml:space="preserve"> на 2016-17 учебный год</w:t>
      </w:r>
      <w:r w:rsidRPr="005D20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3. Решение проблем адаптации специалистов. Совместно с районным </w:t>
      </w:r>
      <w:r w:rsidR="003A171D" w:rsidRPr="005D20AA">
        <w:rPr>
          <w:rFonts w:ascii="Times New Roman" w:hAnsi="Times New Roman" w:cs="Times New Roman"/>
          <w:sz w:val="24"/>
          <w:szCs w:val="24"/>
        </w:rPr>
        <w:t>отделом по образованию</w:t>
      </w:r>
      <w:r w:rsidR="00AE23A3" w:rsidRPr="005D20AA">
        <w:rPr>
          <w:rFonts w:ascii="Times New Roman" w:hAnsi="Times New Roman" w:cs="Times New Roman"/>
          <w:sz w:val="24"/>
          <w:szCs w:val="24"/>
        </w:rPr>
        <w:t xml:space="preserve">   организуется работа «Школы </w:t>
      </w:r>
      <w:r w:rsidRPr="005D20AA">
        <w:rPr>
          <w:rFonts w:ascii="Times New Roman" w:hAnsi="Times New Roman" w:cs="Times New Roman"/>
          <w:sz w:val="24"/>
          <w:szCs w:val="24"/>
        </w:rPr>
        <w:t xml:space="preserve"> молодого педагога».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4. Информационная работа.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5. Правовая защита молодых педагогов.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6. Организация досуга, оздоровление. 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Совет молодых педагогов работает</w:t>
      </w:r>
      <w:r w:rsidR="006A53A3" w:rsidRPr="005D20AA">
        <w:rPr>
          <w:rFonts w:ascii="Times New Roman" w:hAnsi="Times New Roman" w:cs="Times New Roman"/>
          <w:sz w:val="24"/>
          <w:szCs w:val="24"/>
        </w:rPr>
        <w:t>,</w:t>
      </w:r>
      <w:r w:rsidRPr="005D20AA">
        <w:rPr>
          <w:rFonts w:ascii="Times New Roman" w:hAnsi="Times New Roman" w:cs="Times New Roman"/>
          <w:sz w:val="24"/>
          <w:szCs w:val="24"/>
        </w:rPr>
        <w:t xml:space="preserve"> согласно утвержденного плана </w:t>
      </w:r>
      <w:r w:rsidR="005D20AA">
        <w:rPr>
          <w:rFonts w:ascii="Times New Roman" w:hAnsi="Times New Roman" w:cs="Times New Roman"/>
          <w:sz w:val="24"/>
          <w:szCs w:val="24"/>
        </w:rPr>
        <w:t>р</w:t>
      </w:r>
      <w:r w:rsidRPr="005D20AA">
        <w:rPr>
          <w:rFonts w:ascii="Times New Roman" w:hAnsi="Times New Roman" w:cs="Times New Roman"/>
          <w:sz w:val="24"/>
          <w:szCs w:val="24"/>
        </w:rPr>
        <w:t xml:space="preserve">аботы. Все основные мероприятия </w:t>
      </w:r>
      <w:r w:rsidR="003A171D" w:rsidRPr="005D20A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5D20AA">
        <w:rPr>
          <w:rFonts w:ascii="Times New Roman" w:hAnsi="Times New Roman" w:cs="Times New Roman"/>
          <w:sz w:val="24"/>
          <w:szCs w:val="24"/>
        </w:rPr>
        <w:t xml:space="preserve">посвящены </w:t>
      </w:r>
      <w:r w:rsidR="00AE23A3" w:rsidRPr="005D20AA">
        <w:rPr>
          <w:rFonts w:ascii="Times New Roman" w:hAnsi="Times New Roman" w:cs="Times New Roman"/>
          <w:sz w:val="24"/>
          <w:szCs w:val="24"/>
        </w:rPr>
        <w:t xml:space="preserve">– году правовой культуры. </w:t>
      </w:r>
      <w:r w:rsidRPr="005D20AA">
        <w:rPr>
          <w:rFonts w:ascii="Times New Roman" w:hAnsi="Times New Roman" w:cs="Times New Roman"/>
          <w:sz w:val="24"/>
          <w:szCs w:val="24"/>
        </w:rPr>
        <w:t>В сентябре проведены мероприятия по закреплению наставников за молодыми педагогами и разработаны планы школ наставников. Ежегодно проводим анкетирован</w:t>
      </w:r>
      <w:r w:rsidR="003A171D" w:rsidRPr="005D20AA">
        <w:rPr>
          <w:rFonts w:ascii="Times New Roman" w:hAnsi="Times New Roman" w:cs="Times New Roman"/>
          <w:sz w:val="24"/>
          <w:szCs w:val="24"/>
        </w:rPr>
        <w:t>ие молодых специалистов, они</w:t>
      </w:r>
      <w:r w:rsidRPr="005D20AA">
        <w:rPr>
          <w:rFonts w:ascii="Times New Roman" w:hAnsi="Times New Roman" w:cs="Times New Roman"/>
          <w:sz w:val="24"/>
          <w:szCs w:val="24"/>
        </w:rPr>
        <w:t xml:space="preserve"> заполняют «</w:t>
      </w:r>
      <w:r w:rsidR="005D20AA" w:rsidRPr="005D20AA">
        <w:rPr>
          <w:rFonts w:ascii="Times New Roman" w:hAnsi="Times New Roman" w:cs="Times New Roman"/>
          <w:sz w:val="24"/>
          <w:szCs w:val="24"/>
        </w:rPr>
        <w:t>Адаптационный</w:t>
      </w:r>
      <w:r w:rsidRPr="005D20AA">
        <w:rPr>
          <w:rFonts w:ascii="Times New Roman" w:hAnsi="Times New Roman" w:cs="Times New Roman"/>
          <w:sz w:val="24"/>
          <w:szCs w:val="24"/>
        </w:rPr>
        <w:t xml:space="preserve"> лист молодого педагога» и Карту молодого педагога. Затем в октябре проводим анализ итогов анкетирования, выявление проблем адаптационного периода, создаем «Социальный паспорт молодых педагогов </w:t>
      </w:r>
      <w:r w:rsidR="003A171D" w:rsidRPr="005D20AA">
        <w:rPr>
          <w:rFonts w:ascii="Times New Roman" w:hAnsi="Times New Roman" w:cs="Times New Roman"/>
          <w:sz w:val="24"/>
          <w:szCs w:val="24"/>
        </w:rPr>
        <w:t xml:space="preserve">Серафимовичского </w:t>
      </w:r>
      <w:r w:rsidRPr="005D20AA">
        <w:rPr>
          <w:rFonts w:ascii="Times New Roman" w:hAnsi="Times New Roman" w:cs="Times New Roman"/>
          <w:sz w:val="24"/>
          <w:szCs w:val="24"/>
        </w:rPr>
        <w:t xml:space="preserve">района», который позволяет владеть ситуацией и оказывать адресную методическую, правовую помощь молодым специалистам. </w:t>
      </w:r>
      <w:r w:rsidRPr="005D20AA">
        <w:rPr>
          <w:rFonts w:ascii="Times New Roman" w:hAnsi="Times New Roman" w:cs="Times New Roman"/>
          <w:sz w:val="24"/>
          <w:szCs w:val="24"/>
        </w:rPr>
        <w:tab/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В рамках информационно-просветительской работы проведены следующие мероприятия:</w:t>
      </w:r>
      <w:r w:rsidRPr="005D20AA">
        <w:rPr>
          <w:rFonts w:ascii="Times New Roman" w:hAnsi="Times New Roman" w:cs="Times New Roman"/>
          <w:sz w:val="24"/>
          <w:szCs w:val="24"/>
        </w:rPr>
        <w:tab/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-организованна работа кружка «Правовых знаний» для молодых педагогов; </w:t>
      </w:r>
    </w:p>
    <w:p w:rsidR="003E5AA7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-юридическая консультация «Коммунальные льготы для молодых п</w:t>
      </w:r>
      <w:r w:rsidR="00F630C8" w:rsidRPr="005D20AA">
        <w:rPr>
          <w:rFonts w:ascii="Times New Roman" w:hAnsi="Times New Roman" w:cs="Times New Roman"/>
          <w:sz w:val="24"/>
          <w:szCs w:val="24"/>
        </w:rPr>
        <w:t>едагогов на селе» -сентябрь 2016</w:t>
      </w:r>
      <w:r w:rsidRPr="005D20AA">
        <w:rPr>
          <w:rFonts w:ascii="Times New Roman" w:hAnsi="Times New Roman" w:cs="Times New Roman"/>
          <w:sz w:val="24"/>
          <w:szCs w:val="24"/>
        </w:rPr>
        <w:t>;</w:t>
      </w:r>
    </w:p>
    <w:p w:rsidR="003E5AA7" w:rsidRPr="005D20AA" w:rsidRDefault="003E5AA7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- у</w:t>
      </w:r>
      <w:r w:rsidR="00D342B8" w:rsidRPr="005D20AA">
        <w:rPr>
          <w:rFonts w:ascii="Times New Roman" w:hAnsi="Times New Roman" w:cs="Times New Roman"/>
          <w:sz w:val="24"/>
          <w:szCs w:val="24"/>
        </w:rPr>
        <w:t xml:space="preserve">частие в конкурсах педагогического мастерства. </w:t>
      </w:r>
      <w:r w:rsidRPr="005D20AA">
        <w:rPr>
          <w:rFonts w:ascii="Times New Roman" w:hAnsi="Times New Roman" w:cs="Times New Roman"/>
          <w:sz w:val="24"/>
          <w:szCs w:val="24"/>
        </w:rPr>
        <w:t>"Твои права"</w:t>
      </w:r>
      <w:r w:rsidR="00D342B8" w:rsidRPr="005D20AA">
        <w:rPr>
          <w:rFonts w:ascii="Times New Roman" w:hAnsi="Times New Roman" w:cs="Times New Roman"/>
          <w:sz w:val="24"/>
          <w:szCs w:val="24"/>
        </w:rPr>
        <w:t xml:space="preserve"> январь 201</w:t>
      </w:r>
      <w:r w:rsidR="00F630C8" w:rsidRPr="005D20AA">
        <w:rPr>
          <w:rFonts w:ascii="Times New Roman" w:hAnsi="Times New Roman" w:cs="Times New Roman"/>
          <w:sz w:val="24"/>
          <w:szCs w:val="24"/>
        </w:rPr>
        <w:t>6</w:t>
      </w:r>
      <w:r w:rsidR="00D342B8" w:rsidRPr="005D20AA">
        <w:rPr>
          <w:rFonts w:ascii="Times New Roman" w:hAnsi="Times New Roman" w:cs="Times New Roman"/>
          <w:sz w:val="24"/>
          <w:szCs w:val="24"/>
        </w:rPr>
        <w:t>г.</w:t>
      </w:r>
    </w:p>
    <w:p w:rsidR="00990DC3" w:rsidRPr="005D20AA" w:rsidRDefault="00D342B8" w:rsidP="005D20AA">
      <w:pPr>
        <w:tabs>
          <w:tab w:val="left" w:pos="180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Используя возможности </w:t>
      </w:r>
      <w:r w:rsidR="003A171D" w:rsidRPr="005D20AA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5D20AA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3A171D" w:rsidRPr="005D20AA">
        <w:rPr>
          <w:rFonts w:ascii="Times New Roman" w:hAnsi="Times New Roman" w:cs="Times New Roman"/>
          <w:sz w:val="24"/>
          <w:szCs w:val="24"/>
        </w:rPr>
        <w:t xml:space="preserve">внештатный правовой инспектор </w:t>
      </w:r>
      <w:r w:rsidRPr="005D20AA">
        <w:rPr>
          <w:rFonts w:ascii="Times New Roman" w:hAnsi="Times New Roman" w:cs="Times New Roman"/>
          <w:sz w:val="24"/>
          <w:szCs w:val="24"/>
        </w:rPr>
        <w:t>организует рассылку различных правовых консультационных материалов, а также</w:t>
      </w:r>
      <w:r w:rsidR="00AE27D2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>1 раз в полугодие организует заседание круглого стол</w:t>
      </w:r>
      <w:r w:rsidR="00DA7E5C" w:rsidRPr="005D20AA">
        <w:rPr>
          <w:rFonts w:ascii="Times New Roman" w:hAnsi="Times New Roman" w:cs="Times New Roman"/>
          <w:sz w:val="24"/>
          <w:szCs w:val="24"/>
        </w:rPr>
        <w:t>а «Консультация юриста».</w:t>
      </w:r>
      <w:r w:rsidRPr="005D20AA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>досуга</w:t>
      </w:r>
      <w:r w:rsid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>-</w:t>
      </w:r>
      <w:r w:rsid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>это также важнейшее направление работы Совета. В тесном общении молодые педагоги знакомятся, делятся опытом работы, между ними возникает дружба, взаимоподдержка. Стали традиционными встреча с молодыми педагогами ко Дню учителя, поездки в театр, помощь в подготовке к участие в конкурсе «Учитель года», «Воспитатель года». Молодые педагоги являются активными участниками и тренерами команд школьников в традицион</w:t>
      </w:r>
      <w:r w:rsidR="003A171D" w:rsidRPr="005D20AA">
        <w:rPr>
          <w:rFonts w:ascii="Times New Roman" w:hAnsi="Times New Roman" w:cs="Times New Roman"/>
          <w:sz w:val="24"/>
          <w:szCs w:val="24"/>
        </w:rPr>
        <w:t>ной районной военно-патриотической игре "Мираж"</w:t>
      </w:r>
      <w:r w:rsidR="00AE27D2" w:rsidRPr="005D20AA">
        <w:rPr>
          <w:rFonts w:ascii="Times New Roman" w:hAnsi="Times New Roman" w:cs="Times New Roman"/>
          <w:sz w:val="24"/>
          <w:szCs w:val="24"/>
        </w:rPr>
        <w:t>,</w:t>
      </w:r>
      <w:r w:rsidR="003A171D" w:rsidRPr="005D20AA">
        <w:rPr>
          <w:rFonts w:ascii="Times New Roman" w:hAnsi="Times New Roman" w:cs="Times New Roman"/>
          <w:sz w:val="24"/>
          <w:szCs w:val="24"/>
        </w:rPr>
        <w:t xml:space="preserve"> смотра-конкурса «Защитник Отечества» и туристического слета.</w:t>
      </w:r>
      <w:r w:rsidRPr="005D20AA">
        <w:rPr>
          <w:rFonts w:ascii="Times New Roman" w:hAnsi="Times New Roman" w:cs="Times New Roman"/>
          <w:sz w:val="24"/>
          <w:szCs w:val="24"/>
        </w:rPr>
        <w:tab/>
      </w:r>
    </w:p>
    <w:p w:rsidR="00AD32CC" w:rsidRPr="005D20AA" w:rsidRDefault="00AD32CC" w:rsidP="005D20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b/>
          <w:sz w:val="24"/>
          <w:szCs w:val="24"/>
        </w:rPr>
        <w:t>6. Финансовое обеспечение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lastRenderedPageBreak/>
        <w:tab/>
        <w:t>Ключевой целью финансовой политики районного комитета Профсоюза в 2016 году являлось повышение эффективности использования средств на обеспечение деятельности Профсоюза по удовлетворению социально-экономических и профессиональных интересов членов Профсоюза, предоставление им различных социальных услуг и расширение форм поддержки.</w:t>
      </w:r>
    </w:p>
    <w:p w:rsidR="00DA7E5C" w:rsidRPr="005D20AA" w:rsidRDefault="00AD32CC" w:rsidP="005D20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ab/>
        <w:t>На протяжении отчётного периода осуществлялся контроль полноты сбора членских профсоюзных взносов, порядка их перечисления на банковский счёт Профсоюза. Уделялось внимание информированию и разъяснению рационального подхода к расходованию профсоюзных средств</w:t>
      </w:r>
      <w:r w:rsidR="00DA7E5C" w:rsidRPr="005D20AA">
        <w:rPr>
          <w:rFonts w:ascii="Times New Roman" w:hAnsi="Times New Roman" w:cs="Times New Roman"/>
          <w:sz w:val="24"/>
          <w:szCs w:val="24"/>
        </w:rPr>
        <w:t>.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   За 2016 год на текущий счёт районного комитета поступило 652 тыс. рублей. В областной комитет Профсоюза перечислено 163 тыс. рублей (25% от валового сбора).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   Расходование финансовых средств осуществлялось на цели, связанные с уставной деятельностью Профсоюз, в соответствии со сметой: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 на культурно-массовую работу 240 тыс. рублей; 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 на информационную работу 46,7 тыс. рублей; 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 на хозяйственную и иную деятельность 35,6 тыс. рублей; 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-на материальную помощь 91, 8 тыс. рублей; 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-на премирование профактива 84,3 тыс. рублей, </w:t>
      </w:r>
    </w:p>
    <w:p w:rsidR="00AD32CC" w:rsidRPr="005D20AA" w:rsidRDefault="00AD32CC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-на оплату услуг банка 9,2 тыс. рублей. </w:t>
      </w:r>
      <w:r w:rsidR="00DA7E5C" w:rsidRPr="005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E5C" w:rsidRPr="005D20AA" w:rsidRDefault="00DA7E5C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7C8" w:rsidRPr="005D20AA" w:rsidRDefault="00AD32CC" w:rsidP="005D20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AA">
        <w:rPr>
          <w:rFonts w:ascii="Times New Roman" w:hAnsi="Times New Roman" w:cs="Times New Roman"/>
          <w:b/>
          <w:sz w:val="24"/>
          <w:szCs w:val="24"/>
        </w:rPr>
        <w:t>7. Информационная работа</w:t>
      </w:r>
    </w:p>
    <w:p w:rsidR="008E67C8" w:rsidRPr="005D20AA" w:rsidRDefault="008E67C8" w:rsidP="005D20AA">
      <w:pPr>
        <w:tabs>
          <w:tab w:val="left" w:pos="42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С целью совершенствования организационно-уставной деятельности и информационной работы районный комитет профсоюза работает над повышением уровня информационно-аналитической деятельности профсоюзных организаций, внедрением современных информационных и компьютерных технологий в практику работы, осуществляет систематическую рассылку информационных листовок, методических рекомендаций по основным направлениям профсоюзной деятельности в помощь профактиву.  </w:t>
      </w:r>
    </w:p>
    <w:p w:rsidR="008E67C8" w:rsidRPr="005D20AA" w:rsidRDefault="008E67C8" w:rsidP="005D20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  На сегодняшний день райком профсоюза оснащён компьютерной и множительной техникой, имеет электронный адрес, выход в Интернет, что позволяет оперативно направлять в первичные профсоюзные организации необходимые материалы и получать запрашиваемую информацию из учреждений образования и первичных организаций. В</w:t>
      </w:r>
      <w:r w:rsidR="00DA7E5C" w:rsidRPr="005D20AA">
        <w:rPr>
          <w:rFonts w:ascii="Times New Roman" w:hAnsi="Times New Roman" w:cs="Times New Roman"/>
          <w:sz w:val="24"/>
          <w:szCs w:val="24"/>
        </w:rPr>
        <w:t xml:space="preserve"> 2017</w:t>
      </w:r>
      <w:r w:rsidRPr="005D20AA">
        <w:rPr>
          <w:rFonts w:ascii="Times New Roman" w:hAnsi="Times New Roman" w:cs="Times New Roman"/>
          <w:sz w:val="24"/>
          <w:szCs w:val="24"/>
        </w:rPr>
        <w:t xml:space="preserve"> году планируется создание собственного официального сайта Серафимовичской профсоюзной организации. Все школы имеют выход в Интернет, отдельные первичные организации имеют свои интернет странички на школьных сайтах.</w:t>
      </w:r>
    </w:p>
    <w:p w:rsidR="008E67C8" w:rsidRPr="005D20AA" w:rsidRDefault="008E67C8" w:rsidP="005D20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D20AA">
        <w:rPr>
          <w:rFonts w:ascii="Times New Roman" w:hAnsi="Times New Roman" w:cs="Times New Roman"/>
          <w:sz w:val="24"/>
          <w:szCs w:val="24"/>
        </w:rPr>
        <w:t>Райком профсоюза тесно сотрудничает с районной газетой «Усть-Медведицкая газета», где находят отражение наиболее важные события и мероприятия, проводимые райкомом профсоюза.</w:t>
      </w:r>
    </w:p>
    <w:p w:rsidR="00D817F3" w:rsidRPr="005D20AA" w:rsidRDefault="008E67C8" w:rsidP="005D20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 xml:space="preserve">    Среди основных </w:t>
      </w:r>
      <w:r w:rsidR="00DA7E5C" w:rsidRPr="005D20AA">
        <w:rPr>
          <w:rFonts w:ascii="Times New Roman" w:hAnsi="Times New Roman" w:cs="Times New Roman"/>
          <w:sz w:val="24"/>
          <w:szCs w:val="24"/>
        </w:rPr>
        <w:t>задач, которые поставлены в 2017</w:t>
      </w:r>
      <w:r w:rsidRPr="005D20AA">
        <w:rPr>
          <w:rFonts w:ascii="Times New Roman" w:hAnsi="Times New Roman" w:cs="Times New Roman"/>
          <w:sz w:val="24"/>
          <w:szCs w:val="24"/>
        </w:rPr>
        <w:t xml:space="preserve"> году перед всеми профсоюзными органами – это укрепление профсоюзных рядов, укрепление социального партнёрства, сохранение лучших традиций профсоюза, пропаганда своей деятельности, а также внедрение новых технологий в свою деятельность. Актуальными остаются следующие проблемы:</w:t>
      </w:r>
      <w:r w:rsidR="00DA7E5C" w:rsidRPr="005D20AA">
        <w:rPr>
          <w:rFonts w:ascii="Times New Roman" w:hAnsi="Times New Roman" w:cs="Times New Roman"/>
          <w:sz w:val="24"/>
          <w:szCs w:val="24"/>
        </w:rPr>
        <w:t xml:space="preserve"> </w:t>
      </w:r>
      <w:r w:rsidRPr="005D20AA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профсоюзных кадров, в том числе и по уставным и нормативно-правовым вопросам; создание кадрового резерва во всех местных и первичных организациях; введение в районной организации системы регулярной оценки эффективности деятельности первичных организаций Профсоюза. </w:t>
      </w:r>
    </w:p>
    <w:p w:rsidR="001224EE" w:rsidRPr="005D20AA" w:rsidRDefault="001224EE" w:rsidP="005D20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AA">
        <w:rPr>
          <w:rFonts w:ascii="Times New Roman" w:hAnsi="Times New Roman" w:cs="Times New Roman"/>
          <w:sz w:val="24"/>
          <w:szCs w:val="24"/>
        </w:rPr>
        <w:t>Районный комитет благодарит членов Профсоюза за активную жизненную позицию, за участие в мероприятиях, за доверие профсоюзным комитетам в защите социально-трудовых прав.</w:t>
      </w:r>
    </w:p>
    <w:p w:rsidR="00D817F3" w:rsidRPr="005D20AA" w:rsidRDefault="005D20AA" w:rsidP="005D20AA">
      <w:pPr>
        <w:tabs>
          <w:tab w:val="left" w:pos="1800"/>
        </w:tabs>
        <w:spacing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территориальной (районной) организации Профсоюза З.И.Синицина.</w:t>
      </w:r>
    </w:p>
    <w:p w:rsidR="00D817F3" w:rsidRPr="005D20AA" w:rsidRDefault="00D817F3" w:rsidP="005D20AA">
      <w:pPr>
        <w:tabs>
          <w:tab w:val="left" w:pos="1800"/>
        </w:tabs>
        <w:spacing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17F3" w:rsidRPr="005D20AA" w:rsidSect="00AD32CC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D7" w:rsidRDefault="008E55D7" w:rsidP="00ED5E9F">
      <w:pPr>
        <w:spacing w:after="0" w:line="240" w:lineRule="auto"/>
      </w:pPr>
      <w:r>
        <w:separator/>
      </w:r>
    </w:p>
  </w:endnote>
  <w:endnote w:type="continuationSeparator" w:id="0">
    <w:p w:rsidR="008E55D7" w:rsidRDefault="008E55D7" w:rsidP="00ED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D7" w:rsidRDefault="008E55D7" w:rsidP="00ED5E9F">
      <w:pPr>
        <w:spacing w:after="0" w:line="240" w:lineRule="auto"/>
      </w:pPr>
      <w:r>
        <w:separator/>
      </w:r>
    </w:p>
  </w:footnote>
  <w:footnote w:type="continuationSeparator" w:id="0">
    <w:p w:rsidR="008E55D7" w:rsidRDefault="008E55D7" w:rsidP="00ED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41555"/>
    <w:multiLevelType w:val="hybridMultilevel"/>
    <w:tmpl w:val="D7962E0E"/>
    <w:lvl w:ilvl="0" w:tplc="AB4C2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4C3"/>
    <w:rsid w:val="000163F4"/>
    <w:rsid w:val="000214E3"/>
    <w:rsid w:val="00022C1F"/>
    <w:rsid w:val="000277B2"/>
    <w:rsid w:val="0003137B"/>
    <w:rsid w:val="000362A8"/>
    <w:rsid w:val="00053EFA"/>
    <w:rsid w:val="00062F8B"/>
    <w:rsid w:val="00065A35"/>
    <w:rsid w:val="00070D62"/>
    <w:rsid w:val="00072EAF"/>
    <w:rsid w:val="00074C04"/>
    <w:rsid w:val="00076AF0"/>
    <w:rsid w:val="00092449"/>
    <w:rsid w:val="0009432F"/>
    <w:rsid w:val="000960BE"/>
    <w:rsid w:val="000A1652"/>
    <w:rsid w:val="000A3E3B"/>
    <w:rsid w:val="000B669B"/>
    <w:rsid w:val="000B7D10"/>
    <w:rsid w:val="000C6513"/>
    <w:rsid w:val="000C6A03"/>
    <w:rsid w:val="000C7A7B"/>
    <w:rsid w:val="000C7A8C"/>
    <w:rsid w:val="000D26E6"/>
    <w:rsid w:val="000E2746"/>
    <w:rsid w:val="000E4C22"/>
    <w:rsid w:val="000E4F2C"/>
    <w:rsid w:val="00106319"/>
    <w:rsid w:val="001116DB"/>
    <w:rsid w:val="001131DB"/>
    <w:rsid w:val="0011724A"/>
    <w:rsid w:val="001224EE"/>
    <w:rsid w:val="00127D6E"/>
    <w:rsid w:val="00134874"/>
    <w:rsid w:val="00136C1C"/>
    <w:rsid w:val="00151C86"/>
    <w:rsid w:val="001526BA"/>
    <w:rsid w:val="001564BD"/>
    <w:rsid w:val="00156B6C"/>
    <w:rsid w:val="00156CB7"/>
    <w:rsid w:val="00164654"/>
    <w:rsid w:val="0016532B"/>
    <w:rsid w:val="00172694"/>
    <w:rsid w:val="00173B5F"/>
    <w:rsid w:val="0017458C"/>
    <w:rsid w:val="00177AC0"/>
    <w:rsid w:val="00184824"/>
    <w:rsid w:val="00194678"/>
    <w:rsid w:val="001A28C0"/>
    <w:rsid w:val="001A3CF8"/>
    <w:rsid w:val="001A6B8C"/>
    <w:rsid w:val="001B0468"/>
    <w:rsid w:val="001B0818"/>
    <w:rsid w:val="001B36C0"/>
    <w:rsid w:val="001B3C59"/>
    <w:rsid w:val="001C1127"/>
    <w:rsid w:val="001C5C4B"/>
    <w:rsid w:val="001C66B9"/>
    <w:rsid w:val="001C6710"/>
    <w:rsid w:val="001D3488"/>
    <w:rsid w:val="001E05E0"/>
    <w:rsid w:val="001E0798"/>
    <w:rsid w:val="001F5355"/>
    <w:rsid w:val="001F68E2"/>
    <w:rsid w:val="00204024"/>
    <w:rsid w:val="00206A26"/>
    <w:rsid w:val="00222629"/>
    <w:rsid w:val="0023342C"/>
    <w:rsid w:val="002415F8"/>
    <w:rsid w:val="00252B50"/>
    <w:rsid w:val="002548A8"/>
    <w:rsid w:val="00255919"/>
    <w:rsid w:val="00261DF8"/>
    <w:rsid w:val="0027217A"/>
    <w:rsid w:val="002773F7"/>
    <w:rsid w:val="00277984"/>
    <w:rsid w:val="002806E9"/>
    <w:rsid w:val="0028171D"/>
    <w:rsid w:val="002826F5"/>
    <w:rsid w:val="00283EE4"/>
    <w:rsid w:val="0028458D"/>
    <w:rsid w:val="002845DA"/>
    <w:rsid w:val="00287936"/>
    <w:rsid w:val="00294772"/>
    <w:rsid w:val="0029576F"/>
    <w:rsid w:val="002B499A"/>
    <w:rsid w:val="002B66CE"/>
    <w:rsid w:val="002C469C"/>
    <w:rsid w:val="002D08F8"/>
    <w:rsid w:val="002D762A"/>
    <w:rsid w:val="002D7C07"/>
    <w:rsid w:val="002E0B17"/>
    <w:rsid w:val="002E7167"/>
    <w:rsid w:val="002F4FA1"/>
    <w:rsid w:val="00302C2C"/>
    <w:rsid w:val="0031292F"/>
    <w:rsid w:val="00316A0A"/>
    <w:rsid w:val="00317E3D"/>
    <w:rsid w:val="00325640"/>
    <w:rsid w:val="00333609"/>
    <w:rsid w:val="00337870"/>
    <w:rsid w:val="00343D52"/>
    <w:rsid w:val="0035519D"/>
    <w:rsid w:val="00355EE7"/>
    <w:rsid w:val="00357D11"/>
    <w:rsid w:val="0036343B"/>
    <w:rsid w:val="00371C9F"/>
    <w:rsid w:val="003751AC"/>
    <w:rsid w:val="00376069"/>
    <w:rsid w:val="0037719F"/>
    <w:rsid w:val="00377FE3"/>
    <w:rsid w:val="00380453"/>
    <w:rsid w:val="00382435"/>
    <w:rsid w:val="003850D2"/>
    <w:rsid w:val="00385D44"/>
    <w:rsid w:val="00391882"/>
    <w:rsid w:val="003936ED"/>
    <w:rsid w:val="00393E9B"/>
    <w:rsid w:val="003946BE"/>
    <w:rsid w:val="00396419"/>
    <w:rsid w:val="003A171D"/>
    <w:rsid w:val="003D14BC"/>
    <w:rsid w:val="003D22E0"/>
    <w:rsid w:val="003D7AAE"/>
    <w:rsid w:val="003E0B80"/>
    <w:rsid w:val="003E233E"/>
    <w:rsid w:val="003E5AA7"/>
    <w:rsid w:val="003F602F"/>
    <w:rsid w:val="004014CB"/>
    <w:rsid w:val="00410ADC"/>
    <w:rsid w:val="004128BB"/>
    <w:rsid w:val="0041785B"/>
    <w:rsid w:val="00424E79"/>
    <w:rsid w:val="004255D2"/>
    <w:rsid w:val="00425711"/>
    <w:rsid w:val="00431C15"/>
    <w:rsid w:val="004359AA"/>
    <w:rsid w:val="004365BF"/>
    <w:rsid w:val="0043766A"/>
    <w:rsid w:val="004439EB"/>
    <w:rsid w:val="004444EE"/>
    <w:rsid w:val="0045104B"/>
    <w:rsid w:val="00451321"/>
    <w:rsid w:val="00451494"/>
    <w:rsid w:val="00453DD2"/>
    <w:rsid w:val="00474F79"/>
    <w:rsid w:val="00486140"/>
    <w:rsid w:val="00496E01"/>
    <w:rsid w:val="004A0909"/>
    <w:rsid w:val="004A3079"/>
    <w:rsid w:val="004B3E02"/>
    <w:rsid w:val="004B4D07"/>
    <w:rsid w:val="004B5401"/>
    <w:rsid w:val="004C15ED"/>
    <w:rsid w:val="004C44DC"/>
    <w:rsid w:val="004D18A0"/>
    <w:rsid w:val="004D62DB"/>
    <w:rsid w:val="004D7D74"/>
    <w:rsid w:val="00507D53"/>
    <w:rsid w:val="005129A7"/>
    <w:rsid w:val="005155EE"/>
    <w:rsid w:val="00526E70"/>
    <w:rsid w:val="005378F2"/>
    <w:rsid w:val="00544D61"/>
    <w:rsid w:val="00545D24"/>
    <w:rsid w:val="00552FE9"/>
    <w:rsid w:val="0056190D"/>
    <w:rsid w:val="00561F30"/>
    <w:rsid w:val="00573C33"/>
    <w:rsid w:val="0058094F"/>
    <w:rsid w:val="005961C9"/>
    <w:rsid w:val="005A1F0A"/>
    <w:rsid w:val="005A55BB"/>
    <w:rsid w:val="005A6E42"/>
    <w:rsid w:val="005B412C"/>
    <w:rsid w:val="005B4E88"/>
    <w:rsid w:val="005B5465"/>
    <w:rsid w:val="005B5FD2"/>
    <w:rsid w:val="005B62BB"/>
    <w:rsid w:val="005C0980"/>
    <w:rsid w:val="005C27E9"/>
    <w:rsid w:val="005C3A9B"/>
    <w:rsid w:val="005C4439"/>
    <w:rsid w:val="005D19D1"/>
    <w:rsid w:val="005D20AA"/>
    <w:rsid w:val="005D766E"/>
    <w:rsid w:val="005E4A4A"/>
    <w:rsid w:val="005F3A55"/>
    <w:rsid w:val="005F57B1"/>
    <w:rsid w:val="0060190A"/>
    <w:rsid w:val="00606F57"/>
    <w:rsid w:val="00612BC0"/>
    <w:rsid w:val="0062196C"/>
    <w:rsid w:val="00627B6F"/>
    <w:rsid w:val="00634FEA"/>
    <w:rsid w:val="006428A2"/>
    <w:rsid w:val="00643028"/>
    <w:rsid w:val="00646B8D"/>
    <w:rsid w:val="00650584"/>
    <w:rsid w:val="006717AF"/>
    <w:rsid w:val="006770DB"/>
    <w:rsid w:val="00677F4D"/>
    <w:rsid w:val="006912AE"/>
    <w:rsid w:val="006960BC"/>
    <w:rsid w:val="0069662C"/>
    <w:rsid w:val="006A0F02"/>
    <w:rsid w:val="006A3CCA"/>
    <w:rsid w:val="006A53A3"/>
    <w:rsid w:val="006A567B"/>
    <w:rsid w:val="006A60F5"/>
    <w:rsid w:val="006C290F"/>
    <w:rsid w:val="006C4536"/>
    <w:rsid w:val="006D2A9A"/>
    <w:rsid w:val="006E2EE2"/>
    <w:rsid w:val="007124CD"/>
    <w:rsid w:val="00714540"/>
    <w:rsid w:val="00714C5D"/>
    <w:rsid w:val="00725799"/>
    <w:rsid w:val="00734280"/>
    <w:rsid w:val="0074789F"/>
    <w:rsid w:val="00754137"/>
    <w:rsid w:val="00754466"/>
    <w:rsid w:val="00757C5A"/>
    <w:rsid w:val="00765D75"/>
    <w:rsid w:val="007749A7"/>
    <w:rsid w:val="00781428"/>
    <w:rsid w:val="00797A98"/>
    <w:rsid w:val="007A04C3"/>
    <w:rsid w:val="007B3912"/>
    <w:rsid w:val="007B4DC9"/>
    <w:rsid w:val="007C6709"/>
    <w:rsid w:val="007D580A"/>
    <w:rsid w:val="007D5895"/>
    <w:rsid w:val="007E64A3"/>
    <w:rsid w:val="007E7B4A"/>
    <w:rsid w:val="007F48E7"/>
    <w:rsid w:val="007F55D2"/>
    <w:rsid w:val="00814FBE"/>
    <w:rsid w:val="00823104"/>
    <w:rsid w:val="008261DD"/>
    <w:rsid w:val="00832932"/>
    <w:rsid w:val="00843263"/>
    <w:rsid w:val="008438A2"/>
    <w:rsid w:val="00843925"/>
    <w:rsid w:val="00854F3C"/>
    <w:rsid w:val="008558CE"/>
    <w:rsid w:val="00860B63"/>
    <w:rsid w:val="00861525"/>
    <w:rsid w:val="008629A4"/>
    <w:rsid w:val="00867148"/>
    <w:rsid w:val="00867A80"/>
    <w:rsid w:val="00873BE2"/>
    <w:rsid w:val="00877418"/>
    <w:rsid w:val="00880267"/>
    <w:rsid w:val="008818CA"/>
    <w:rsid w:val="0088432C"/>
    <w:rsid w:val="0089685B"/>
    <w:rsid w:val="008B0A22"/>
    <w:rsid w:val="008B3C18"/>
    <w:rsid w:val="008B5169"/>
    <w:rsid w:val="008B60AE"/>
    <w:rsid w:val="008B6D9E"/>
    <w:rsid w:val="008C1181"/>
    <w:rsid w:val="008C480B"/>
    <w:rsid w:val="008C4CA3"/>
    <w:rsid w:val="008D211F"/>
    <w:rsid w:val="008D622C"/>
    <w:rsid w:val="008D77A5"/>
    <w:rsid w:val="008D786A"/>
    <w:rsid w:val="008E45F5"/>
    <w:rsid w:val="008E55D7"/>
    <w:rsid w:val="008E67C8"/>
    <w:rsid w:val="008F3281"/>
    <w:rsid w:val="00905E20"/>
    <w:rsid w:val="00911AAA"/>
    <w:rsid w:val="009178C3"/>
    <w:rsid w:val="00921CA1"/>
    <w:rsid w:val="0092264C"/>
    <w:rsid w:val="00926CC2"/>
    <w:rsid w:val="00926DBC"/>
    <w:rsid w:val="009271DA"/>
    <w:rsid w:val="0093138E"/>
    <w:rsid w:val="009368F2"/>
    <w:rsid w:val="00944685"/>
    <w:rsid w:val="00946805"/>
    <w:rsid w:val="00954D76"/>
    <w:rsid w:val="00957CC6"/>
    <w:rsid w:val="0096331D"/>
    <w:rsid w:val="00971B72"/>
    <w:rsid w:val="00972481"/>
    <w:rsid w:val="00976F2E"/>
    <w:rsid w:val="0098569A"/>
    <w:rsid w:val="00990DC3"/>
    <w:rsid w:val="009A20B0"/>
    <w:rsid w:val="009A3501"/>
    <w:rsid w:val="009A5398"/>
    <w:rsid w:val="009C4A5B"/>
    <w:rsid w:val="009D5845"/>
    <w:rsid w:val="009E2ADE"/>
    <w:rsid w:val="009E2B87"/>
    <w:rsid w:val="009F184F"/>
    <w:rsid w:val="009F2B25"/>
    <w:rsid w:val="009F5CCB"/>
    <w:rsid w:val="009F7260"/>
    <w:rsid w:val="009F7EC3"/>
    <w:rsid w:val="00A030BC"/>
    <w:rsid w:val="00A04EC8"/>
    <w:rsid w:val="00A22980"/>
    <w:rsid w:val="00A23532"/>
    <w:rsid w:val="00A23553"/>
    <w:rsid w:val="00A35641"/>
    <w:rsid w:val="00A41AE0"/>
    <w:rsid w:val="00A452E0"/>
    <w:rsid w:val="00A5402B"/>
    <w:rsid w:val="00A55D75"/>
    <w:rsid w:val="00A64CC0"/>
    <w:rsid w:val="00A72ADC"/>
    <w:rsid w:val="00AB4282"/>
    <w:rsid w:val="00AC4B1A"/>
    <w:rsid w:val="00AC5ED4"/>
    <w:rsid w:val="00AC63B6"/>
    <w:rsid w:val="00AC7EB1"/>
    <w:rsid w:val="00AD32CC"/>
    <w:rsid w:val="00AD6E55"/>
    <w:rsid w:val="00AE23A3"/>
    <w:rsid w:val="00AE27D2"/>
    <w:rsid w:val="00AE44FE"/>
    <w:rsid w:val="00AE7AA1"/>
    <w:rsid w:val="00B07ACA"/>
    <w:rsid w:val="00B119B3"/>
    <w:rsid w:val="00B11F17"/>
    <w:rsid w:val="00B132D7"/>
    <w:rsid w:val="00B14699"/>
    <w:rsid w:val="00B15349"/>
    <w:rsid w:val="00B162D3"/>
    <w:rsid w:val="00B31958"/>
    <w:rsid w:val="00B320E7"/>
    <w:rsid w:val="00B3271B"/>
    <w:rsid w:val="00B33A73"/>
    <w:rsid w:val="00B351A3"/>
    <w:rsid w:val="00B37E12"/>
    <w:rsid w:val="00B413AF"/>
    <w:rsid w:val="00B54348"/>
    <w:rsid w:val="00B54718"/>
    <w:rsid w:val="00B613BC"/>
    <w:rsid w:val="00B6767A"/>
    <w:rsid w:val="00B70C05"/>
    <w:rsid w:val="00B7291F"/>
    <w:rsid w:val="00B746E2"/>
    <w:rsid w:val="00B75C70"/>
    <w:rsid w:val="00B82928"/>
    <w:rsid w:val="00B90813"/>
    <w:rsid w:val="00BA2ADE"/>
    <w:rsid w:val="00BA30E7"/>
    <w:rsid w:val="00BA54DA"/>
    <w:rsid w:val="00BA696C"/>
    <w:rsid w:val="00BC26E1"/>
    <w:rsid w:val="00BC4CAC"/>
    <w:rsid w:val="00BC614F"/>
    <w:rsid w:val="00BC660C"/>
    <w:rsid w:val="00BD4574"/>
    <w:rsid w:val="00BE4EA2"/>
    <w:rsid w:val="00BF64DD"/>
    <w:rsid w:val="00C01A3C"/>
    <w:rsid w:val="00C0559D"/>
    <w:rsid w:val="00C06708"/>
    <w:rsid w:val="00C103DF"/>
    <w:rsid w:val="00C1174C"/>
    <w:rsid w:val="00C1458B"/>
    <w:rsid w:val="00C25E0E"/>
    <w:rsid w:val="00C37DC3"/>
    <w:rsid w:val="00C41C2C"/>
    <w:rsid w:val="00C41E1C"/>
    <w:rsid w:val="00C4355F"/>
    <w:rsid w:val="00C441F7"/>
    <w:rsid w:val="00C447C8"/>
    <w:rsid w:val="00C5734E"/>
    <w:rsid w:val="00C6287C"/>
    <w:rsid w:val="00C636E2"/>
    <w:rsid w:val="00C65431"/>
    <w:rsid w:val="00C66BCD"/>
    <w:rsid w:val="00C703E9"/>
    <w:rsid w:val="00C858F9"/>
    <w:rsid w:val="00CA16D1"/>
    <w:rsid w:val="00CA6FE2"/>
    <w:rsid w:val="00CB036D"/>
    <w:rsid w:val="00CB38B4"/>
    <w:rsid w:val="00CC570D"/>
    <w:rsid w:val="00CC6908"/>
    <w:rsid w:val="00CD1EEE"/>
    <w:rsid w:val="00CD3EB5"/>
    <w:rsid w:val="00CE1CC3"/>
    <w:rsid w:val="00CE511E"/>
    <w:rsid w:val="00CF2263"/>
    <w:rsid w:val="00D04279"/>
    <w:rsid w:val="00D10C26"/>
    <w:rsid w:val="00D15CE1"/>
    <w:rsid w:val="00D2350C"/>
    <w:rsid w:val="00D27E7D"/>
    <w:rsid w:val="00D342B8"/>
    <w:rsid w:val="00D40462"/>
    <w:rsid w:val="00D41412"/>
    <w:rsid w:val="00D4181E"/>
    <w:rsid w:val="00D43281"/>
    <w:rsid w:val="00D523CE"/>
    <w:rsid w:val="00D562F2"/>
    <w:rsid w:val="00D7088A"/>
    <w:rsid w:val="00D7649A"/>
    <w:rsid w:val="00D817F3"/>
    <w:rsid w:val="00D82107"/>
    <w:rsid w:val="00DA7E5C"/>
    <w:rsid w:val="00DB14B4"/>
    <w:rsid w:val="00DB6DBD"/>
    <w:rsid w:val="00DC638B"/>
    <w:rsid w:val="00DD4556"/>
    <w:rsid w:val="00DD4F4E"/>
    <w:rsid w:val="00DE6297"/>
    <w:rsid w:val="00DE6636"/>
    <w:rsid w:val="00DE69A3"/>
    <w:rsid w:val="00DF45E5"/>
    <w:rsid w:val="00DF7EB2"/>
    <w:rsid w:val="00E01928"/>
    <w:rsid w:val="00E04182"/>
    <w:rsid w:val="00E13CC2"/>
    <w:rsid w:val="00E1652C"/>
    <w:rsid w:val="00E21CD5"/>
    <w:rsid w:val="00E24916"/>
    <w:rsid w:val="00E270F1"/>
    <w:rsid w:val="00E30FA3"/>
    <w:rsid w:val="00E33C67"/>
    <w:rsid w:val="00E340CB"/>
    <w:rsid w:val="00E37A19"/>
    <w:rsid w:val="00E41AB4"/>
    <w:rsid w:val="00E47635"/>
    <w:rsid w:val="00E5191B"/>
    <w:rsid w:val="00E535EA"/>
    <w:rsid w:val="00E54A54"/>
    <w:rsid w:val="00E552B6"/>
    <w:rsid w:val="00E57669"/>
    <w:rsid w:val="00E60849"/>
    <w:rsid w:val="00E7159E"/>
    <w:rsid w:val="00E72BFA"/>
    <w:rsid w:val="00E72E10"/>
    <w:rsid w:val="00E90D32"/>
    <w:rsid w:val="00EB2633"/>
    <w:rsid w:val="00EC34C3"/>
    <w:rsid w:val="00ED5E9F"/>
    <w:rsid w:val="00EF1FDD"/>
    <w:rsid w:val="00F01049"/>
    <w:rsid w:val="00F13BA2"/>
    <w:rsid w:val="00F166D8"/>
    <w:rsid w:val="00F2403E"/>
    <w:rsid w:val="00F2460F"/>
    <w:rsid w:val="00F25814"/>
    <w:rsid w:val="00F51BB0"/>
    <w:rsid w:val="00F52369"/>
    <w:rsid w:val="00F524E1"/>
    <w:rsid w:val="00F54008"/>
    <w:rsid w:val="00F546BA"/>
    <w:rsid w:val="00F5487E"/>
    <w:rsid w:val="00F56F9D"/>
    <w:rsid w:val="00F630C8"/>
    <w:rsid w:val="00F67A06"/>
    <w:rsid w:val="00F70740"/>
    <w:rsid w:val="00F75590"/>
    <w:rsid w:val="00F80D34"/>
    <w:rsid w:val="00F84078"/>
    <w:rsid w:val="00F865F6"/>
    <w:rsid w:val="00F87044"/>
    <w:rsid w:val="00F921AA"/>
    <w:rsid w:val="00F9313B"/>
    <w:rsid w:val="00FA589F"/>
    <w:rsid w:val="00FA66E4"/>
    <w:rsid w:val="00FA7836"/>
    <w:rsid w:val="00FB6404"/>
    <w:rsid w:val="00FD4CCD"/>
    <w:rsid w:val="00FE508A"/>
    <w:rsid w:val="00FF050A"/>
    <w:rsid w:val="00FF06C8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E05FA-B131-4100-BE9D-6DA54A1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F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E9F"/>
  </w:style>
  <w:style w:type="paragraph" w:styleId="a8">
    <w:name w:val="footer"/>
    <w:basedOn w:val="a"/>
    <w:link w:val="a9"/>
    <w:uiPriority w:val="99"/>
    <w:unhideWhenUsed/>
    <w:rsid w:val="00ED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D4B6-F58A-4891-9A94-C9A7B033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DNS</cp:lastModifiedBy>
  <cp:revision>12</cp:revision>
  <cp:lastPrinted>2015-02-10T12:58:00Z</cp:lastPrinted>
  <dcterms:created xsi:type="dcterms:W3CDTF">2012-09-02T12:34:00Z</dcterms:created>
  <dcterms:modified xsi:type="dcterms:W3CDTF">2017-07-10T06:08:00Z</dcterms:modified>
</cp:coreProperties>
</file>