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DF" w:rsidRDefault="002B25DF" w:rsidP="00162ABC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</w:t>
      </w:r>
    </w:p>
    <w:p w:rsidR="002B25DF" w:rsidRDefault="00162ABC" w:rsidP="00162ABC">
      <w:pPr>
        <w:pStyle w:val="a3"/>
        <w:jc w:val="center"/>
        <w:rPr>
          <w:b/>
          <w:sz w:val="28"/>
          <w:szCs w:val="28"/>
        </w:rPr>
      </w:pPr>
      <w:r w:rsidRPr="00162ABC">
        <w:rPr>
          <w:b/>
          <w:sz w:val="28"/>
          <w:szCs w:val="28"/>
        </w:rPr>
        <w:t>к отчету о правозащитной работе</w:t>
      </w:r>
      <w:r w:rsidR="002B25DF">
        <w:rPr>
          <w:b/>
          <w:sz w:val="28"/>
          <w:szCs w:val="28"/>
        </w:rPr>
        <w:t xml:space="preserve"> </w:t>
      </w:r>
      <w:r w:rsidRPr="00162ABC">
        <w:rPr>
          <w:b/>
          <w:sz w:val="28"/>
          <w:szCs w:val="28"/>
        </w:rPr>
        <w:t xml:space="preserve">Алтайской краевой организации Профсоюза работников народного образования </w:t>
      </w:r>
    </w:p>
    <w:p w:rsidR="00162ABC" w:rsidRPr="00162ABC" w:rsidRDefault="00162ABC" w:rsidP="00162ABC">
      <w:pPr>
        <w:pStyle w:val="a3"/>
        <w:jc w:val="center"/>
        <w:rPr>
          <w:b/>
          <w:sz w:val="28"/>
          <w:szCs w:val="28"/>
        </w:rPr>
      </w:pPr>
      <w:r w:rsidRPr="00162ABC">
        <w:rPr>
          <w:b/>
          <w:sz w:val="28"/>
          <w:szCs w:val="28"/>
        </w:rPr>
        <w:t>и науки Российской Федерации</w:t>
      </w:r>
    </w:p>
    <w:p w:rsidR="00162ABC" w:rsidRPr="00162ABC" w:rsidRDefault="00162ABC" w:rsidP="00162ABC">
      <w:pPr>
        <w:pStyle w:val="a3"/>
        <w:jc w:val="center"/>
        <w:rPr>
          <w:b/>
          <w:sz w:val="28"/>
          <w:szCs w:val="28"/>
        </w:rPr>
      </w:pPr>
      <w:r w:rsidRPr="00162ABC">
        <w:rPr>
          <w:b/>
          <w:sz w:val="28"/>
          <w:szCs w:val="28"/>
        </w:rPr>
        <w:t>за 2018 год</w:t>
      </w:r>
    </w:p>
    <w:p w:rsidR="00626378" w:rsidRDefault="00626378" w:rsidP="00C90C60">
      <w:pPr>
        <w:pStyle w:val="a3"/>
        <w:ind w:firstLine="708"/>
        <w:jc w:val="both"/>
        <w:rPr>
          <w:b/>
          <w:sz w:val="28"/>
          <w:szCs w:val="28"/>
        </w:rPr>
      </w:pPr>
    </w:p>
    <w:p w:rsidR="00193C3E" w:rsidRPr="00C90C60" w:rsidRDefault="00193C3E" w:rsidP="00C90C60">
      <w:pPr>
        <w:pStyle w:val="a3"/>
        <w:ind w:firstLine="708"/>
        <w:jc w:val="both"/>
        <w:rPr>
          <w:b/>
          <w:sz w:val="28"/>
          <w:szCs w:val="28"/>
        </w:rPr>
      </w:pPr>
      <w:r w:rsidRPr="00C90C60">
        <w:rPr>
          <w:b/>
          <w:sz w:val="28"/>
          <w:szCs w:val="28"/>
        </w:rPr>
        <w:t xml:space="preserve">Правовая инспекция труда. </w:t>
      </w:r>
    </w:p>
    <w:p w:rsidR="00ED72DD" w:rsidRPr="00C90C60" w:rsidRDefault="00ED72DD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По состоянию на 1 января 201</w:t>
      </w:r>
      <w:r w:rsidR="00393040" w:rsidRPr="00C90C60">
        <w:rPr>
          <w:sz w:val="28"/>
          <w:szCs w:val="28"/>
        </w:rPr>
        <w:t>8</w:t>
      </w:r>
      <w:r w:rsidRPr="00C90C60">
        <w:rPr>
          <w:sz w:val="28"/>
          <w:szCs w:val="28"/>
        </w:rPr>
        <w:t xml:space="preserve"> года в правовую инспекцию труда Алтайской краевой организации Профсоюза входят 2 </w:t>
      </w:r>
      <w:proofErr w:type="gramStart"/>
      <w:r w:rsidRPr="00C90C60">
        <w:rPr>
          <w:sz w:val="28"/>
          <w:szCs w:val="28"/>
        </w:rPr>
        <w:t>штатных</w:t>
      </w:r>
      <w:proofErr w:type="gramEnd"/>
      <w:r w:rsidRPr="00C90C60">
        <w:rPr>
          <w:sz w:val="28"/>
          <w:szCs w:val="28"/>
        </w:rPr>
        <w:t xml:space="preserve"> правовых инспектора труда, 59 – внештатных.</w:t>
      </w:r>
      <w:r w:rsidR="00162ABC">
        <w:rPr>
          <w:sz w:val="28"/>
          <w:szCs w:val="28"/>
        </w:rPr>
        <w:t xml:space="preserve"> Количество правовых инспекторов труда по сравнению с 2017 годом не изменилось</w:t>
      </w:r>
      <w:r w:rsidR="00E631C0">
        <w:rPr>
          <w:sz w:val="28"/>
          <w:szCs w:val="28"/>
        </w:rPr>
        <w:t>.</w:t>
      </w:r>
      <w:r w:rsidR="00393040" w:rsidRPr="00C90C60">
        <w:rPr>
          <w:sz w:val="28"/>
          <w:szCs w:val="28"/>
        </w:rPr>
        <w:t xml:space="preserve"> </w:t>
      </w:r>
    </w:p>
    <w:p w:rsidR="00626378" w:rsidRDefault="00626378" w:rsidP="00C90C60">
      <w:pPr>
        <w:pStyle w:val="a3"/>
        <w:ind w:firstLine="708"/>
        <w:jc w:val="both"/>
        <w:rPr>
          <w:b/>
          <w:sz w:val="28"/>
          <w:szCs w:val="28"/>
        </w:rPr>
      </w:pPr>
    </w:p>
    <w:p w:rsidR="00193C3E" w:rsidRPr="00C90C60" w:rsidRDefault="00193C3E" w:rsidP="00C90C60">
      <w:pPr>
        <w:pStyle w:val="a3"/>
        <w:ind w:firstLine="708"/>
        <w:jc w:val="both"/>
        <w:rPr>
          <w:b/>
          <w:sz w:val="28"/>
          <w:szCs w:val="28"/>
        </w:rPr>
      </w:pPr>
      <w:r w:rsidRPr="00C90C60">
        <w:rPr>
          <w:b/>
          <w:sz w:val="28"/>
          <w:szCs w:val="28"/>
        </w:rPr>
        <w:t>Профсоюзные проверки.</w:t>
      </w:r>
    </w:p>
    <w:p w:rsidR="00393040" w:rsidRPr="00C90C60" w:rsidRDefault="00393040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В отчетном году правовая инспекция </w:t>
      </w:r>
      <w:r w:rsidR="00162ABC">
        <w:rPr>
          <w:sz w:val="28"/>
          <w:szCs w:val="28"/>
        </w:rPr>
        <w:t xml:space="preserve">труда </w:t>
      </w:r>
      <w:r w:rsidRPr="00C90C60">
        <w:rPr>
          <w:sz w:val="28"/>
          <w:szCs w:val="28"/>
        </w:rPr>
        <w:t>краевой организации Профсоюза провела 381 правовую проверку:</w:t>
      </w:r>
    </w:p>
    <w:p w:rsidR="00393040" w:rsidRPr="00C90C60" w:rsidRDefault="00393040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- 127 комплексных, </w:t>
      </w:r>
    </w:p>
    <w:p w:rsidR="00393040" w:rsidRPr="00C90C60" w:rsidRDefault="00393040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- 119 региональных тематических,</w:t>
      </w:r>
    </w:p>
    <w:p w:rsidR="00393040" w:rsidRPr="00C90C60" w:rsidRDefault="00393040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- 135 – местных тематических</w:t>
      </w:r>
      <w:r w:rsidR="00C90C60">
        <w:rPr>
          <w:sz w:val="28"/>
          <w:szCs w:val="28"/>
        </w:rPr>
        <w:t>.</w:t>
      </w:r>
      <w:r w:rsidRPr="00C90C60">
        <w:rPr>
          <w:sz w:val="28"/>
          <w:szCs w:val="28"/>
        </w:rPr>
        <w:t xml:space="preserve"> </w:t>
      </w:r>
    </w:p>
    <w:p w:rsidR="00393040" w:rsidRPr="00C90C60" w:rsidRDefault="00162ABC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41 % от общего количества проверок </w:t>
      </w:r>
      <w:r>
        <w:rPr>
          <w:sz w:val="28"/>
          <w:szCs w:val="28"/>
        </w:rPr>
        <w:t>(</w:t>
      </w:r>
      <w:r w:rsidR="00393040" w:rsidRPr="00C90C60">
        <w:rPr>
          <w:sz w:val="28"/>
          <w:szCs w:val="28"/>
        </w:rPr>
        <w:t xml:space="preserve">157 проверок) </w:t>
      </w:r>
      <w:r>
        <w:rPr>
          <w:sz w:val="28"/>
          <w:szCs w:val="28"/>
        </w:rPr>
        <w:t>составляют</w:t>
      </w:r>
      <w:r w:rsidR="00393040" w:rsidRPr="00C90C60">
        <w:rPr>
          <w:sz w:val="28"/>
          <w:szCs w:val="28"/>
        </w:rPr>
        <w:t xml:space="preserve"> совместн</w:t>
      </w:r>
      <w:r>
        <w:rPr>
          <w:sz w:val="28"/>
          <w:szCs w:val="28"/>
        </w:rPr>
        <w:t>ые проверки</w:t>
      </w:r>
      <w:r w:rsidR="00393040" w:rsidRPr="00C90C60">
        <w:rPr>
          <w:sz w:val="28"/>
          <w:szCs w:val="28"/>
        </w:rPr>
        <w:t xml:space="preserve"> с органами, осуществляющими государственный и ведомственный </w:t>
      </w:r>
      <w:proofErr w:type="gramStart"/>
      <w:r w:rsidR="00393040" w:rsidRPr="00C90C60">
        <w:rPr>
          <w:sz w:val="28"/>
          <w:szCs w:val="28"/>
        </w:rPr>
        <w:t>контроль за</w:t>
      </w:r>
      <w:proofErr w:type="gramEnd"/>
      <w:r w:rsidR="00393040" w:rsidRPr="00C90C60">
        <w:rPr>
          <w:sz w:val="28"/>
          <w:szCs w:val="28"/>
        </w:rPr>
        <w:t xml:space="preserve"> соблюдением трудового законодательства.</w:t>
      </w:r>
    </w:p>
    <w:p w:rsidR="00393040" w:rsidRPr="00C90C60" w:rsidRDefault="00393040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В соответствии с Планом основных мероприятий комитета Алтайской краевой организации Профсоюза на 2018 год в образовательных организациях Алтайского края проведена Региональная правовая тематическая проверка «Соблюдение работодателями норм трудового законодательства при распределении учебной нагрузки педагогических работников образовательных организаций и установлении им  заработной платы на 2018 – 2019 учебный год».</w:t>
      </w:r>
    </w:p>
    <w:p w:rsidR="00393040" w:rsidRPr="00C90C60" w:rsidRDefault="000D259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rStyle w:val="CharAttribute3"/>
          <w:rFonts w:eastAsia="Batang"/>
          <w:szCs w:val="28"/>
        </w:rPr>
        <w:t xml:space="preserve">Всего было проверено 119 образовательных организаций в 37 районах и 7 городах Алтайского края, </w:t>
      </w:r>
      <w:r w:rsidR="00393040" w:rsidRPr="00C90C60">
        <w:rPr>
          <w:sz w:val="28"/>
          <w:szCs w:val="28"/>
        </w:rPr>
        <w:t>выявлено 1294 нарушения, из которых 295 (23%)  - устранены во время проведения проверок.</w:t>
      </w:r>
    </w:p>
    <w:p w:rsidR="000D2593" w:rsidRPr="00C90C60" w:rsidRDefault="00393040" w:rsidP="00C90C60">
      <w:pPr>
        <w:pStyle w:val="a3"/>
        <w:jc w:val="both"/>
        <w:rPr>
          <w:sz w:val="28"/>
          <w:szCs w:val="28"/>
        </w:rPr>
      </w:pPr>
      <w:r w:rsidRPr="00C90C60">
        <w:rPr>
          <w:sz w:val="28"/>
          <w:szCs w:val="28"/>
        </w:rPr>
        <w:tab/>
      </w:r>
      <w:r w:rsidR="000D2593" w:rsidRPr="00C90C60">
        <w:rPr>
          <w:rStyle w:val="CharAttribute3"/>
          <w:rFonts w:eastAsia="Batang"/>
          <w:szCs w:val="28"/>
        </w:rPr>
        <w:t>Наибольшее количество нарушений связано с отсутствием:</w:t>
      </w:r>
    </w:p>
    <w:p w:rsidR="000D2593" w:rsidRPr="00C90C60" w:rsidRDefault="000D2593" w:rsidP="00C90C60">
      <w:pPr>
        <w:pStyle w:val="a3"/>
        <w:jc w:val="both"/>
        <w:rPr>
          <w:sz w:val="28"/>
          <w:szCs w:val="28"/>
        </w:rPr>
      </w:pPr>
      <w:r w:rsidRPr="00C90C60">
        <w:rPr>
          <w:rStyle w:val="CharAttribute3"/>
          <w:rFonts w:eastAsia="Batang"/>
          <w:szCs w:val="28"/>
        </w:rPr>
        <w:tab/>
        <w:t>- письменных уведомлений пед</w:t>
      </w:r>
      <w:r w:rsidR="00C90C60">
        <w:rPr>
          <w:rStyle w:val="CharAttribute3"/>
          <w:rFonts w:eastAsia="Batang"/>
          <w:szCs w:val="28"/>
        </w:rPr>
        <w:t xml:space="preserve">агогических </w:t>
      </w:r>
      <w:r w:rsidRPr="00C90C60">
        <w:rPr>
          <w:rStyle w:val="CharAttribute3"/>
          <w:rFonts w:eastAsia="Batang"/>
          <w:szCs w:val="28"/>
        </w:rPr>
        <w:t>работников об изменении объема учебной нагрузки,</w:t>
      </w:r>
    </w:p>
    <w:p w:rsidR="000D2593" w:rsidRPr="00C90C60" w:rsidRDefault="000D2593" w:rsidP="00C90C60">
      <w:pPr>
        <w:pStyle w:val="a3"/>
        <w:jc w:val="both"/>
        <w:rPr>
          <w:sz w:val="28"/>
          <w:szCs w:val="28"/>
        </w:rPr>
      </w:pPr>
      <w:r w:rsidRPr="00C90C60">
        <w:rPr>
          <w:rStyle w:val="CharAttribute11"/>
          <w:rFonts w:ascii="Times New Roman"/>
          <w:szCs w:val="28"/>
        </w:rPr>
        <w:tab/>
      </w:r>
      <w:r w:rsidRPr="00C90C60">
        <w:rPr>
          <w:rStyle w:val="CharAttribute3"/>
          <w:rFonts w:eastAsia="Batang"/>
          <w:szCs w:val="28"/>
        </w:rPr>
        <w:t>- дополнительных соглашений к трудовым договорам с педагогическими работниками об изменении объема их учебной нагрузки и оплаты труда,</w:t>
      </w:r>
    </w:p>
    <w:p w:rsidR="000D2593" w:rsidRPr="00C90C60" w:rsidRDefault="000D2593" w:rsidP="00C90C60">
      <w:pPr>
        <w:pStyle w:val="a3"/>
        <w:jc w:val="both"/>
        <w:rPr>
          <w:sz w:val="28"/>
          <w:szCs w:val="28"/>
        </w:rPr>
      </w:pPr>
      <w:r w:rsidRPr="00C90C60">
        <w:rPr>
          <w:rStyle w:val="CharAttribute3"/>
          <w:rFonts w:eastAsia="Batang"/>
          <w:szCs w:val="28"/>
        </w:rPr>
        <w:tab/>
        <w:t>- письменного ознакомления работников  с приказами об установлении учебной нагрузки и тарификациями.</w:t>
      </w:r>
    </w:p>
    <w:p w:rsidR="000D2593" w:rsidRPr="00C90C60" w:rsidRDefault="000D2593" w:rsidP="00C90C60">
      <w:pPr>
        <w:pStyle w:val="a3"/>
        <w:jc w:val="both"/>
        <w:rPr>
          <w:sz w:val="28"/>
          <w:szCs w:val="28"/>
        </w:rPr>
      </w:pPr>
      <w:r w:rsidRPr="00C90C60">
        <w:rPr>
          <w:rStyle w:val="CharAttribute3"/>
          <w:rFonts w:eastAsia="Batang"/>
          <w:szCs w:val="28"/>
        </w:rPr>
        <w:t xml:space="preserve">  </w:t>
      </w:r>
      <w:r w:rsidRPr="00C90C60">
        <w:rPr>
          <w:rStyle w:val="CharAttribute3"/>
          <w:rFonts w:eastAsia="Batang"/>
          <w:szCs w:val="28"/>
        </w:rPr>
        <w:tab/>
      </w:r>
      <w:r w:rsidR="00C90C60">
        <w:rPr>
          <w:rStyle w:val="CharAttribute3"/>
          <w:rFonts w:eastAsia="Batang"/>
          <w:szCs w:val="28"/>
        </w:rPr>
        <w:t>Р</w:t>
      </w:r>
      <w:r w:rsidRPr="00C90C60">
        <w:rPr>
          <w:rStyle w:val="CharAttribute3"/>
          <w:rFonts w:eastAsia="Batang"/>
          <w:szCs w:val="28"/>
        </w:rPr>
        <w:t xml:space="preserve">аботодателями </w:t>
      </w:r>
      <w:r w:rsidR="00C90C60">
        <w:rPr>
          <w:rStyle w:val="CharAttribute3"/>
          <w:rFonts w:eastAsia="Batang"/>
          <w:szCs w:val="28"/>
        </w:rPr>
        <w:t xml:space="preserve">не всегда </w:t>
      </w:r>
      <w:r w:rsidRPr="00C90C60">
        <w:rPr>
          <w:rStyle w:val="CharAttribute3"/>
          <w:rFonts w:eastAsia="Batang"/>
          <w:szCs w:val="28"/>
        </w:rPr>
        <w:t xml:space="preserve">соблюдаются законодательно установленные принципы распределения учебной нагрузки на новый учебный год (сохранение имеющегося у педагога объема учебной нагрузки и преемственности преподавания предметов, курсов, дисциплин). </w:t>
      </w:r>
    </w:p>
    <w:p w:rsidR="000D2593" w:rsidRPr="00C90C60" w:rsidRDefault="000D259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rStyle w:val="CharAttribute3"/>
          <w:rFonts w:eastAsia="Batang"/>
          <w:szCs w:val="28"/>
        </w:rPr>
        <w:t>По вопросам оплаты труда педагогических работников выявлены случаи:</w:t>
      </w:r>
    </w:p>
    <w:p w:rsidR="000D2593" w:rsidRPr="00C90C60" w:rsidRDefault="000D259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rStyle w:val="CharAttribute3"/>
          <w:rFonts w:eastAsia="Batang"/>
          <w:szCs w:val="28"/>
        </w:rPr>
        <w:lastRenderedPageBreak/>
        <w:t xml:space="preserve">- неправильного расчета доплат молодым специалистам, </w:t>
      </w:r>
    </w:p>
    <w:p w:rsidR="000D2593" w:rsidRPr="00C90C60" w:rsidRDefault="000D259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rStyle w:val="CharAttribute3"/>
          <w:rFonts w:eastAsia="Batang"/>
          <w:szCs w:val="28"/>
        </w:rPr>
        <w:t>- занижения либо не применени</w:t>
      </w:r>
      <w:r w:rsidR="00912C02">
        <w:rPr>
          <w:rStyle w:val="CharAttribute3"/>
          <w:rFonts w:eastAsia="Batang"/>
          <w:szCs w:val="28"/>
        </w:rPr>
        <w:t>я</w:t>
      </w:r>
      <w:r w:rsidRPr="00C90C60">
        <w:rPr>
          <w:rStyle w:val="CharAttribute3"/>
          <w:rFonts w:eastAsia="Batang"/>
          <w:szCs w:val="28"/>
        </w:rPr>
        <w:t xml:space="preserve"> повышающего коэффициента за сложность и приоритетность предмета учителям, обучающим детей на дому,</w:t>
      </w:r>
    </w:p>
    <w:p w:rsidR="000D2593" w:rsidRPr="00C90C60" w:rsidRDefault="000D259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rStyle w:val="CharAttribute3"/>
          <w:rFonts w:eastAsia="Batang"/>
          <w:szCs w:val="28"/>
        </w:rPr>
        <w:t>- неправильного исчисления доплат за классное руководство.</w:t>
      </w:r>
    </w:p>
    <w:p w:rsidR="000D2593" w:rsidRPr="00C90C60" w:rsidRDefault="000D259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rStyle w:val="CharAttribute3"/>
          <w:rFonts w:eastAsia="Batang"/>
          <w:szCs w:val="28"/>
        </w:rPr>
        <w:t>Кроме того, в ряде районов не производились:</w:t>
      </w:r>
    </w:p>
    <w:p w:rsidR="000D2593" w:rsidRPr="00C90C60" w:rsidRDefault="000D259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rStyle w:val="CharAttribute3"/>
          <w:rFonts w:eastAsia="Batang"/>
          <w:szCs w:val="28"/>
        </w:rPr>
        <w:t xml:space="preserve">- выплаты стимулирующего характера за высокую результативность профессиональной деятельности, </w:t>
      </w:r>
    </w:p>
    <w:p w:rsidR="000D2593" w:rsidRPr="00C90C60" w:rsidRDefault="000D259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rStyle w:val="CharAttribute3"/>
          <w:rFonts w:eastAsia="Batang"/>
          <w:szCs w:val="28"/>
        </w:rPr>
        <w:t xml:space="preserve">- оплата труда педагогическим работникам, осуществляющим обучение детей на дому, в летний каникулярный период. </w:t>
      </w:r>
    </w:p>
    <w:p w:rsidR="000D2593" w:rsidRPr="00C90C60" w:rsidRDefault="000D2593" w:rsidP="00C90C60">
      <w:pPr>
        <w:pStyle w:val="a3"/>
        <w:jc w:val="both"/>
        <w:rPr>
          <w:sz w:val="28"/>
          <w:szCs w:val="28"/>
        </w:rPr>
      </w:pPr>
      <w:r w:rsidRPr="00C90C60">
        <w:rPr>
          <w:rStyle w:val="CharAttribute3"/>
          <w:rFonts w:eastAsia="Batang"/>
          <w:szCs w:val="28"/>
        </w:rPr>
        <w:tab/>
        <w:t>Экономическая эффективность проверки составила   455 тысяч рублей – это денежные средства, выплаченные работникам по итогам восстановления нарушенных прав.</w:t>
      </w:r>
    </w:p>
    <w:p w:rsidR="00393040" w:rsidRPr="00C90C60" w:rsidRDefault="00393040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Итоги проверки были подведены на заседании президиум</w:t>
      </w:r>
      <w:r w:rsidR="000D2593" w:rsidRPr="00C90C60">
        <w:rPr>
          <w:sz w:val="28"/>
          <w:szCs w:val="28"/>
        </w:rPr>
        <w:t>а краевой организации Профсоюза</w:t>
      </w:r>
      <w:r w:rsidRPr="00C90C60">
        <w:rPr>
          <w:sz w:val="28"/>
          <w:szCs w:val="28"/>
        </w:rPr>
        <w:t>.</w:t>
      </w:r>
    </w:p>
    <w:p w:rsidR="00393040" w:rsidRPr="00C90C60" w:rsidRDefault="00393040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Тематические муниципальные проверки  осуществлялись по следующим вопросам:</w:t>
      </w:r>
    </w:p>
    <w:p w:rsidR="00393040" w:rsidRPr="00C90C60" w:rsidRDefault="00393040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заключение и изменение трудовых договоров с работниками образовательных организаций (</w:t>
      </w:r>
      <w:proofErr w:type="spellStart"/>
      <w:r w:rsidRPr="00C90C60">
        <w:rPr>
          <w:sz w:val="28"/>
          <w:szCs w:val="28"/>
        </w:rPr>
        <w:t>Усть-Калманская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Локтевская</w:t>
      </w:r>
      <w:proofErr w:type="spellEnd"/>
      <w:r w:rsidRPr="00C90C60">
        <w:rPr>
          <w:sz w:val="28"/>
          <w:szCs w:val="28"/>
        </w:rPr>
        <w:t xml:space="preserve"> районные, </w:t>
      </w:r>
      <w:proofErr w:type="spellStart"/>
      <w:r w:rsidRPr="00C90C60">
        <w:rPr>
          <w:sz w:val="28"/>
          <w:szCs w:val="28"/>
        </w:rPr>
        <w:t>Заринская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Рубцовская</w:t>
      </w:r>
      <w:proofErr w:type="spellEnd"/>
      <w:r w:rsidRPr="00C90C60">
        <w:rPr>
          <w:sz w:val="28"/>
          <w:szCs w:val="28"/>
        </w:rPr>
        <w:t xml:space="preserve"> городские организации Профсоюза),</w:t>
      </w:r>
    </w:p>
    <w:p w:rsidR="00393040" w:rsidRPr="00C90C60" w:rsidRDefault="00393040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оплат</w:t>
      </w:r>
      <w:r w:rsidR="00912C02">
        <w:rPr>
          <w:sz w:val="28"/>
          <w:szCs w:val="28"/>
        </w:rPr>
        <w:t>а</w:t>
      </w:r>
      <w:r w:rsidRPr="00C90C60">
        <w:rPr>
          <w:sz w:val="28"/>
          <w:szCs w:val="28"/>
        </w:rPr>
        <w:t xml:space="preserve"> труда </w:t>
      </w:r>
      <w:proofErr w:type="spellStart"/>
      <w:r w:rsidRPr="00C90C60">
        <w:rPr>
          <w:sz w:val="28"/>
          <w:szCs w:val="28"/>
        </w:rPr>
        <w:t>педработников</w:t>
      </w:r>
      <w:proofErr w:type="spellEnd"/>
      <w:r w:rsidRPr="00C90C60">
        <w:rPr>
          <w:sz w:val="28"/>
          <w:szCs w:val="28"/>
        </w:rPr>
        <w:t xml:space="preserve"> (Территориальная организация Профсоюза Целинного и </w:t>
      </w:r>
      <w:proofErr w:type="spellStart"/>
      <w:r w:rsidRPr="00C90C60">
        <w:rPr>
          <w:sz w:val="28"/>
          <w:szCs w:val="28"/>
        </w:rPr>
        <w:t>Ельцовского</w:t>
      </w:r>
      <w:proofErr w:type="spellEnd"/>
      <w:r w:rsidRPr="00C90C60">
        <w:rPr>
          <w:sz w:val="28"/>
          <w:szCs w:val="28"/>
        </w:rPr>
        <w:t xml:space="preserve"> районов),</w:t>
      </w:r>
    </w:p>
    <w:p w:rsidR="00393040" w:rsidRPr="00C90C60" w:rsidRDefault="00393040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соблюдение законодательства о профсоюзах, выполнение коллективных договоров и соглашений (</w:t>
      </w:r>
      <w:proofErr w:type="spellStart"/>
      <w:r w:rsidRPr="00C90C60">
        <w:rPr>
          <w:sz w:val="28"/>
          <w:szCs w:val="28"/>
        </w:rPr>
        <w:t>Локтевская</w:t>
      </w:r>
      <w:proofErr w:type="spellEnd"/>
      <w:r w:rsidRPr="00C90C60">
        <w:rPr>
          <w:sz w:val="28"/>
          <w:szCs w:val="28"/>
        </w:rPr>
        <w:t xml:space="preserve"> районная организация Профсоюза),</w:t>
      </w:r>
    </w:p>
    <w:p w:rsidR="00393040" w:rsidRPr="00C90C60" w:rsidRDefault="00393040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заполнени</w:t>
      </w:r>
      <w:r w:rsidR="00912C02">
        <w:rPr>
          <w:sz w:val="28"/>
          <w:szCs w:val="28"/>
        </w:rPr>
        <w:t>е</w:t>
      </w:r>
      <w:r w:rsidRPr="00C90C60">
        <w:rPr>
          <w:sz w:val="28"/>
          <w:szCs w:val="28"/>
        </w:rPr>
        <w:t xml:space="preserve"> трудовых книжек работников, карточек Т-2 (</w:t>
      </w:r>
      <w:proofErr w:type="spellStart"/>
      <w:r w:rsidRPr="00C90C60">
        <w:rPr>
          <w:sz w:val="28"/>
          <w:szCs w:val="28"/>
        </w:rPr>
        <w:t>Кулундинская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Угловская</w:t>
      </w:r>
      <w:proofErr w:type="spellEnd"/>
      <w:r w:rsidRPr="00C90C60">
        <w:rPr>
          <w:sz w:val="28"/>
          <w:szCs w:val="28"/>
        </w:rPr>
        <w:t xml:space="preserve"> районные организации Профсоюза),</w:t>
      </w:r>
    </w:p>
    <w:p w:rsidR="00393040" w:rsidRPr="00C90C60" w:rsidRDefault="00393040" w:rsidP="00C90C60">
      <w:pPr>
        <w:pStyle w:val="a3"/>
        <w:jc w:val="both"/>
        <w:rPr>
          <w:sz w:val="28"/>
          <w:szCs w:val="28"/>
        </w:rPr>
      </w:pPr>
      <w:r w:rsidRPr="00C90C60">
        <w:rPr>
          <w:sz w:val="28"/>
          <w:szCs w:val="28"/>
        </w:rPr>
        <w:tab/>
        <w:t>- оплат</w:t>
      </w:r>
      <w:r w:rsidR="00912C02">
        <w:rPr>
          <w:sz w:val="28"/>
          <w:szCs w:val="28"/>
        </w:rPr>
        <w:t>а</w:t>
      </w:r>
      <w:r w:rsidRPr="00C90C60">
        <w:rPr>
          <w:sz w:val="28"/>
          <w:szCs w:val="28"/>
        </w:rPr>
        <w:t xml:space="preserve"> труда молодых специалистов (</w:t>
      </w:r>
      <w:proofErr w:type="spellStart"/>
      <w:r w:rsidRPr="00C90C60">
        <w:rPr>
          <w:sz w:val="28"/>
          <w:szCs w:val="28"/>
        </w:rPr>
        <w:t>Заринская</w:t>
      </w:r>
      <w:proofErr w:type="spellEnd"/>
      <w:r w:rsidRPr="00C90C60">
        <w:rPr>
          <w:sz w:val="28"/>
          <w:szCs w:val="28"/>
        </w:rPr>
        <w:t xml:space="preserve"> городская организация Профсоюза),</w:t>
      </w:r>
    </w:p>
    <w:p w:rsidR="00393040" w:rsidRPr="00C90C60" w:rsidRDefault="00393040" w:rsidP="00C90C60">
      <w:pPr>
        <w:pStyle w:val="a3"/>
        <w:jc w:val="both"/>
        <w:rPr>
          <w:sz w:val="28"/>
          <w:szCs w:val="28"/>
        </w:rPr>
      </w:pPr>
      <w:r w:rsidRPr="00C90C60">
        <w:rPr>
          <w:sz w:val="28"/>
          <w:szCs w:val="28"/>
        </w:rPr>
        <w:tab/>
        <w:t>- врем</w:t>
      </w:r>
      <w:r w:rsidR="00912C02">
        <w:rPr>
          <w:sz w:val="28"/>
          <w:szCs w:val="28"/>
        </w:rPr>
        <w:t>я</w:t>
      </w:r>
      <w:r w:rsidRPr="00C90C60">
        <w:rPr>
          <w:sz w:val="28"/>
          <w:szCs w:val="28"/>
        </w:rPr>
        <w:t xml:space="preserve"> отдыха работников образовательных организаций (</w:t>
      </w:r>
      <w:proofErr w:type="spellStart"/>
      <w:r w:rsidRPr="00C90C60">
        <w:rPr>
          <w:sz w:val="28"/>
          <w:szCs w:val="28"/>
        </w:rPr>
        <w:t>Тальменская</w:t>
      </w:r>
      <w:proofErr w:type="spellEnd"/>
      <w:r w:rsidRPr="00C90C60">
        <w:rPr>
          <w:sz w:val="28"/>
          <w:szCs w:val="28"/>
        </w:rPr>
        <w:t xml:space="preserve"> районная организация Профсоюза).</w:t>
      </w:r>
    </w:p>
    <w:p w:rsidR="000D2593" w:rsidRPr="00C90C60" w:rsidRDefault="000D259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При проведении проверок местными организациями Профсоюза были выявлены нарушения прав профсоюзов:</w:t>
      </w:r>
    </w:p>
    <w:p w:rsidR="000D2593" w:rsidRPr="00C90C60" w:rsidRDefault="000D2593" w:rsidP="00C90C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C90C60">
        <w:rPr>
          <w:sz w:val="28"/>
          <w:szCs w:val="28"/>
        </w:rPr>
        <w:t xml:space="preserve">- </w:t>
      </w:r>
      <w:r w:rsidR="00162ABC" w:rsidRPr="00C90C60">
        <w:rPr>
          <w:sz w:val="28"/>
          <w:szCs w:val="28"/>
        </w:rPr>
        <w:t xml:space="preserve">в 28 образовательных учреждениях </w:t>
      </w:r>
      <w:r w:rsidRPr="00C90C60">
        <w:rPr>
          <w:sz w:val="28"/>
          <w:szCs w:val="28"/>
        </w:rPr>
        <w:t xml:space="preserve">на перечисление членских профсоюзных </w:t>
      </w:r>
      <w:r w:rsidR="00162ABC">
        <w:rPr>
          <w:sz w:val="28"/>
          <w:szCs w:val="28"/>
        </w:rPr>
        <w:t>взносов,</w:t>
      </w:r>
      <w:r w:rsidRPr="00C90C60">
        <w:rPr>
          <w:sz w:val="28"/>
          <w:szCs w:val="28"/>
        </w:rPr>
        <w:t xml:space="preserve"> (</w:t>
      </w:r>
      <w:proofErr w:type="spellStart"/>
      <w:r w:rsidRPr="00C90C60">
        <w:rPr>
          <w:sz w:val="28"/>
          <w:szCs w:val="28"/>
        </w:rPr>
        <w:t>Солтонская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Новичихинская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Змеиногорская</w:t>
      </w:r>
      <w:proofErr w:type="spellEnd"/>
      <w:r w:rsidRPr="00C90C60">
        <w:rPr>
          <w:sz w:val="28"/>
          <w:szCs w:val="28"/>
        </w:rPr>
        <w:t>,</w:t>
      </w:r>
      <w:proofErr w:type="gramEnd"/>
      <w:r w:rsidRPr="00C90C60">
        <w:rPr>
          <w:sz w:val="28"/>
          <w:szCs w:val="28"/>
        </w:rPr>
        <w:t xml:space="preserve"> </w:t>
      </w:r>
      <w:proofErr w:type="gramStart"/>
      <w:r w:rsidRPr="00C90C60">
        <w:rPr>
          <w:sz w:val="28"/>
          <w:szCs w:val="28"/>
        </w:rPr>
        <w:t xml:space="preserve">Алтайская, </w:t>
      </w:r>
      <w:proofErr w:type="spellStart"/>
      <w:r w:rsidRPr="00C90C60">
        <w:rPr>
          <w:sz w:val="28"/>
          <w:szCs w:val="28"/>
        </w:rPr>
        <w:t>Красногорская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Родинская</w:t>
      </w:r>
      <w:proofErr w:type="spellEnd"/>
      <w:r w:rsidRPr="00C90C60">
        <w:rPr>
          <w:sz w:val="28"/>
          <w:szCs w:val="28"/>
        </w:rPr>
        <w:t xml:space="preserve"> районные организации Профсоюза)</w:t>
      </w:r>
      <w:r w:rsidR="00162ABC">
        <w:rPr>
          <w:sz w:val="28"/>
          <w:szCs w:val="28"/>
        </w:rPr>
        <w:t>,</w:t>
      </w:r>
      <w:r w:rsidRPr="00C90C60">
        <w:rPr>
          <w:sz w:val="28"/>
          <w:szCs w:val="28"/>
        </w:rPr>
        <w:t xml:space="preserve"> </w:t>
      </w:r>
      <w:r w:rsidR="00162ABC">
        <w:rPr>
          <w:sz w:val="28"/>
          <w:szCs w:val="28"/>
        </w:rPr>
        <w:t>в</w:t>
      </w:r>
      <w:r w:rsidRPr="00C90C60">
        <w:rPr>
          <w:sz w:val="28"/>
          <w:szCs w:val="28"/>
        </w:rPr>
        <w:t>се нарушения устранены,</w:t>
      </w:r>
      <w:proofErr w:type="gramEnd"/>
    </w:p>
    <w:p w:rsidR="000D2593" w:rsidRPr="00C90C60" w:rsidRDefault="000D259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- </w:t>
      </w:r>
      <w:r w:rsidR="00162ABC">
        <w:rPr>
          <w:sz w:val="28"/>
          <w:szCs w:val="28"/>
        </w:rPr>
        <w:t xml:space="preserve">в </w:t>
      </w:r>
      <w:r w:rsidR="00162ABC" w:rsidRPr="00C90C60">
        <w:rPr>
          <w:sz w:val="28"/>
          <w:szCs w:val="28"/>
        </w:rPr>
        <w:t>МКОУ «</w:t>
      </w:r>
      <w:proofErr w:type="spellStart"/>
      <w:r w:rsidR="00162ABC" w:rsidRPr="00C90C60">
        <w:rPr>
          <w:sz w:val="28"/>
          <w:szCs w:val="28"/>
        </w:rPr>
        <w:t>Краснопартизанская</w:t>
      </w:r>
      <w:proofErr w:type="spellEnd"/>
      <w:r w:rsidR="00162ABC" w:rsidRPr="00C90C60">
        <w:rPr>
          <w:sz w:val="28"/>
          <w:szCs w:val="28"/>
        </w:rPr>
        <w:t xml:space="preserve"> СОШ» </w:t>
      </w:r>
      <w:proofErr w:type="spellStart"/>
      <w:r w:rsidR="00162ABC" w:rsidRPr="00C90C60">
        <w:rPr>
          <w:sz w:val="28"/>
          <w:szCs w:val="28"/>
        </w:rPr>
        <w:t>Алейского</w:t>
      </w:r>
      <w:proofErr w:type="spellEnd"/>
      <w:r w:rsidR="00162ABC" w:rsidRPr="00C90C60">
        <w:rPr>
          <w:sz w:val="28"/>
          <w:szCs w:val="28"/>
        </w:rPr>
        <w:t xml:space="preserve"> района </w:t>
      </w:r>
      <w:r w:rsidRPr="00C90C60">
        <w:rPr>
          <w:sz w:val="28"/>
          <w:szCs w:val="28"/>
        </w:rPr>
        <w:t>на контроль за соблюдение трудового законодательства</w:t>
      </w:r>
      <w:r w:rsidR="00162ABC">
        <w:rPr>
          <w:sz w:val="28"/>
          <w:szCs w:val="28"/>
        </w:rPr>
        <w:t xml:space="preserve"> (</w:t>
      </w:r>
      <w:r w:rsidRPr="00C90C60">
        <w:rPr>
          <w:sz w:val="28"/>
          <w:szCs w:val="28"/>
        </w:rPr>
        <w:t xml:space="preserve">зафиксировано </w:t>
      </w:r>
      <w:proofErr w:type="spellStart"/>
      <w:r w:rsidRPr="00C90C60">
        <w:rPr>
          <w:sz w:val="28"/>
          <w:szCs w:val="28"/>
        </w:rPr>
        <w:t>Алейской</w:t>
      </w:r>
      <w:proofErr w:type="spellEnd"/>
      <w:r w:rsidRPr="00C90C60">
        <w:rPr>
          <w:sz w:val="28"/>
          <w:szCs w:val="28"/>
        </w:rPr>
        <w:t xml:space="preserve"> прокуратурой по обращению председателя первичной  организации об отказе директора школы </w:t>
      </w:r>
      <w:proofErr w:type="gramStart"/>
      <w:r w:rsidRPr="00C90C60">
        <w:rPr>
          <w:sz w:val="28"/>
          <w:szCs w:val="28"/>
        </w:rPr>
        <w:t>предоставить</w:t>
      </w:r>
      <w:proofErr w:type="gramEnd"/>
      <w:r w:rsidRPr="00C90C60">
        <w:rPr>
          <w:sz w:val="28"/>
          <w:szCs w:val="28"/>
        </w:rPr>
        <w:t xml:space="preserve"> информацию о распределении фонда оплаты труда школы</w:t>
      </w:r>
      <w:r w:rsidR="00626378" w:rsidRPr="00626378">
        <w:rPr>
          <w:sz w:val="28"/>
          <w:szCs w:val="28"/>
        </w:rPr>
        <w:t xml:space="preserve"> </w:t>
      </w:r>
      <w:r w:rsidR="00626378" w:rsidRPr="00C90C60">
        <w:rPr>
          <w:sz w:val="28"/>
          <w:szCs w:val="28"/>
        </w:rPr>
        <w:t xml:space="preserve">на основании </w:t>
      </w:r>
      <w:proofErr w:type="spellStart"/>
      <w:r w:rsidR="00626378" w:rsidRPr="00C90C60">
        <w:rPr>
          <w:sz w:val="28"/>
          <w:szCs w:val="28"/>
        </w:rPr>
        <w:t>колдоговора</w:t>
      </w:r>
      <w:proofErr w:type="spellEnd"/>
      <w:r w:rsidRPr="00C90C60">
        <w:rPr>
          <w:sz w:val="28"/>
          <w:szCs w:val="28"/>
        </w:rPr>
        <w:t>, прокурор обязал предоставлять такую информацию выборному органу профсоюзной организации</w:t>
      </w:r>
      <w:r w:rsidR="00626378">
        <w:rPr>
          <w:sz w:val="28"/>
          <w:szCs w:val="28"/>
        </w:rPr>
        <w:t>)</w:t>
      </w:r>
      <w:r w:rsidRPr="00C90C60">
        <w:rPr>
          <w:sz w:val="28"/>
          <w:szCs w:val="28"/>
        </w:rPr>
        <w:t xml:space="preserve">. </w:t>
      </w:r>
    </w:p>
    <w:p w:rsidR="008463F4" w:rsidRPr="002B25DF" w:rsidRDefault="00193C3E" w:rsidP="00C90C60">
      <w:pPr>
        <w:pStyle w:val="a3"/>
        <w:ind w:firstLine="708"/>
        <w:jc w:val="both"/>
        <w:rPr>
          <w:sz w:val="28"/>
          <w:szCs w:val="28"/>
        </w:rPr>
      </w:pPr>
      <w:r w:rsidRPr="002B25DF">
        <w:rPr>
          <w:sz w:val="28"/>
          <w:szCs w:val="28"/>
        </w:rPr>
        <w:t xml:space="preserve">Экономическая эффективность профсоюзных проверок составила </w:t>
      </w:r>
      <w:r w:rsidR="00620A13" w:rsidRPr="002B25DF">
        <w:rPr>
          <w:sz w:val="28"/>
          <w:szCs w:val="28"/>
        </w:rPr>
        <w:t>843 676 рубля</w:t>
      </w:r>
      <w:r w:rsidRPr="002B25DF">
        <w:rPr>
          <w:sz w:val="28"/>
          <w:szCs w:val="28"/>
        </w:rPr>
        <w:t xml:space="preserve">. </w:t>
      </w:r>
    </w:p>
    <w:p w:rsidR="00626378" w:rsidRDefault="00626378" w:rsidP="00C90C60">
      <w:pPr>
        <w:pStyle w:val="a3"/>
        <w:ind w:firstLine="708"/>
        <w:jc w:val="both"/>
        <w:rPr>
          <w:b/>
          <w:sz w:val="28"/>
          <w:szCs w:val="28"/>
        </w:rPr>
      </w:pPr>
    </w:p>
    <w:p w:rsidR="00193C3E" w:rsidRPr="00C90C60" w:rsidRDefault="00193C3E" w:rsidP="00C90C60">
      <w:pPr>
        <w:pStyle w:val="a3"/>
        <w:ind w:firstLine="708"/>
        <w:jc w:val="both"/>
        <w:rPr>
          <w:b/>
          <w:sz w:val="28"/>
          <w:szCs w:val="28"/>
        </w:rPr>
      </w:pPr>
      <w:r w:rsidRPr="00C90C60">
        <w:rPr>
          <w:b/>
          <w:sz w:val="28"/>
          <w:szCs w:val="28"/>
        </w:rPr>
        <w:lastRenderedPageBreak/>
        <w:t>Участие в нормотворческой деятельности.</w:t>
      </w:r>
    </w:p>
    <w:p w:rsidR="00620A13" w:rsidRPr="00C90C60" w:rsidRDefault="00620A1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18 местных организаций Профсоюза провели экспертизу </w:t>
      </w:r>
      <w:r w:rsidR="001E04E3" w:rsidRPr="00C90C60">
        <w:rPr>
          <w:sz w:val="28"/>
          <w:szCs w:val="28"/>
        </w:rPr>
        <w:t xml:space="preserve">111 </w:t>
      </w:r>
      <w:r w:rsidRPr="00C90C60">
        <w:rPr>
          <w:sz w:val="28"/>
          <w:szCs w:val="28"/>
        </w:rPr>
        <w:t>проектов муниципальных нормативных правовых актов.</w:t>
      </w:r>
    </w:p>
    <w:p w:rsidR="00620A13" w:rsidRPr="00C90C60" w:rsidRDefault="00620A1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Например:</w:t>
      </w:r>
    </w:p>
    <w:p w:rsidR="00620A13" w:rsidRPr="00C90C60" w:rsidRDefault="00620A1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- в Угловском районе с участием профсоюза внесены изменения в постановление администрации района по отраслевой системе оплаты труда работников дошкольных образовательных учреждений, </w:t>
      </w:r>
    </w:p>
    <w:p w:rsidR="00620A13" w:rsidRPr="00C90C60" w:rsidRDefault="00620A1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- в Советском районе прошла профсоюзную экспертизу новая редакция Программы капитального ремонта общеобразовательных организаций, </w:t>
      </w:r>
    </w:p>
    <w:p w:rsidR="00620A13" w:rsidRPr="00C90C60" w:rsidRDefault="00620A1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в Каменском районе и г. Славгороде с учетом мнения профсоюза внесены изменения в положения об оплате труда руководителей образовательных организаций.</w:t>
      </w:r>
    </w:p>
    <w:p w:rsidR="00E86980" w:rsidRPr="00626378" w:rsidRDefault="00011B0B" w:rsidP="00C90C60">
      <w:pPr>
        <w:pStyle w:val="a3"/>
        <w:ind w:firstLine="708"/>
        <w:jc w:val="both"/>
        <w:rPr>
          <w:sz w:val="28"/>
          <w:szCs w:val="28"/>
        </w:rPr>
      </w:pPr>
      <w:r w:rsidRPr="00626378">
        <w:rPr>
          <w:sz w:val="28"/>
          <w:szCs w:val="28"/>
        </w:rPr>
        <w:t xml:space="preserve">Прошли профсоюзную экспертизу </w:t>
      </w:r>
      <w:r w:rsidR="001E04E3" w:rsidRPr="00626378">
        <w:rPr>
          <w:sz w:val="28"/>
          <w:szCs w:val="28"/>
        </w:rPr>
        <w:t>329</w:t>
      </w:r>
      <w:r w:rsidR="00193C3E" w:rsidRPr="00626378">
        <w:rPr>
          <w:sz w:val="28"/>
          <w:szCs w:val="28"/>
        </w:rPr>
        <w:t xml:space="preserve"> коллективных договоров и соглашений, 2</w:t>
      </w:r>
      <w:r w:rsidR="001E04E3" w:rsidRPr="00626378">
        <w:rPr>
          <w:sz w:val="28"/>
          <w:szCs w:val="28"/>
        </w:rPr>
        <w:t>690</w:t>
      </w:r>
      <w:r w:rsidR="00193C3E" w:rsidRPr="00626378">
        <w:rPr>
          <w:sz w:val="28"/>
          <w:szCs w:val="28"/>
        </w:rPr>
        <w:t xml:space="preserve"> локальных нормативных акт</w:t>
      </w:r>
      <w:r w:rsidRPr="00626378">
        <w:rPr>
          <w:sz w:val="28"/>
          <w:szCs w:val="28"/>
        </w:rPr>
        <w:t>ов</w:t>
      </w:r>
      <w:r w:rsidR="00193C3E" w:rsidRPr="00626378">
        <w:rPr>
          <w:sz w:val="28"/>
          <w:szCs w:val="28"/>
        </w:rPr>
        <w:t xml:space="preserve"> образовательных организаций.</w:t>
      </w:r>
      <w:r w:rsidR="00E806D2" w:rsidRPr="00626378">
        <w:rPr>
          <w:sz w:val="28"/>
          <w:szCs w:val="28"/>
        </w:rPr>
        <w:t xml:space="preserve"> </w:t>
      </w:r>
    </w:p>
    <w:p w:rsidR="00C90C60" w:rsidRDefault="00C90C60" w:rsidP="00C90C60">
      <w:pPr>
        <w:pStyle w:val="a3"/>
        <w:jc w:val="both"/>
        <w:rPr>
          <w:sz w:val="28"/>
          <w:szCs w:val="28"/>
        </w:rPr>
      </w:pPr>
    </w:p>
    <w:p w:rsidR="00193C3E" w:rsidRPr="00C90C60" w:rsidRDefault="00193C3E" w:rsidP="00C90C60">
      <w:pPr>
        <w:pStyle w:val="a3"/>
        <w:ind w:firstLine="708"/>
        <w:jc w:val="both"/>
        <w:rPr>
          <w:b/>
          <w:sz w:val="28"/>
          <w:szCs w:val="28"/>
        </w:rPr>
      </w:pPr>
      <w:r w:rsidRPr="00C90C60">
        <w:rPr>
          <w:b/>
          <w:sz w:val="28"/>
          <w:szCs w:val="28"/>
        </w:rPr>
        <w:t>Взаимодействие с органами прокуратуры, судебная защита.</w:t>
      </w:r>
    </w:p>
    <w:p w:rsidR="001E04E3" w:rsidRPr="00C90C60" w:rsidRDefault="001E04E3" w:rsidP="00C90C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C90C60">
        <w:rPr>
          <w:sz w:val="28"/>
          <w:szCs w:val="28"/>
        </w:rPr>
        <w:t>Взаимодействие органов прокуратуры и профсоюзных организаций  осуществляется на основании заключенных соглашений о сотрудничестве на краевом и муниципальном уровнях.</w:t>
      </w:r>
      <w:proofErr w:type="gramEnd"/>
    </w:p>
    <w:p w:rsidR="001E04E3" w:rsidRPr="00C90C60" w:rsidRDefault="001E04E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В 2018 году подача работниками обращений в прокуратуру при  содействии профсоюзных органов имела место по вопросам:</w:t>
      </w:r>
    </w:p>
    <w:p w:rsidR="001E04E3" w:rsidRPr="00C90C60" w:rsidRDefault="001E04E3" w:rsidP="00C90C60">
      <w:pPr>
        <w:pStyle w:val="a3"/>
        <w:jc w:val="both"/>
        <w:rPr>
          <w:sz w:val="28"/>
          <w:szCs w:val="28"/>
        </w:rPr>
      </w:pPr>
      <w:r w:rsidRPr="00C90C60">
        <w:rPr>
          <w:sz w:val="28"/>
          <w:szCs w:val="28"/>
        </w:rPr>
        <w:tab/>
        <w:t>- оплаты доставки твердого топлива и недополученной компенсации за твердое топливо сельским педагогическим работникам (</w:t>
      </w:r>
      <w:proofErr w:type="spellStart"/>
      <w:r w:rsidRPr="00C90C60">
        <w:rPr>
          <w:sz w:val="28"/>
          <w:szCs w:val="28"/>
        </w:rPr>
        <w:t>Панкрушихинский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Калманский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Алейский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Ребрихинский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Новичихинский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Тогульский</w:t>
      </w:r>
      <w:proofErr w:type="spellEnd"/>
      <w:r w:rsidRPr="00C90C60">
        <w:rPr>
          <w:sz w:val="28"/>
          <w:szCs w:val="28"/>
        </w:rPr>
        <w:t xml:space="preserve"> районы),</w:t>
      </w:r>
    </w:p>
    <w:p w:rsidR="001E04E3" w:rsidRPr="00C90C60" w:rsidRDefault="001E04E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- возмещения расходов </w:t>
      </w:r>
      <w:r w:rsidR="00626378">
        <w:rPr>
          <w:sz w:val="28"/>
          <w:szCs w:val="28"/>
        </w:rPr>
        <w:t>работникам, прошедшим за свой счет</w:t>
      </w:r>
      <w:r w:rsidRPr="00C90C60">
        <w:rPr>
          <w:sz w:val="28"/>
          <w:szCs w:val="28"/>
        </w:rPr>
        <w:t xml:space="preserve"> медицинские осмотры (</w:t>
      </w:r>
      <w:proofErr w:type="spellStart"/>
      <w:r w:rsidRPr="00C90C60">
        <w:rPr>
          <w:sz w:val="28"/>
          <w:szCs w:val="28"/>
        </w:rPr>
        <w:t>Тогульский</w:t>
      </w:r>
      <w:proofErr w:type="spellEnd"/>
      <w:r w:rsidRPr="00C90C60">
        <w:rPr>
          <w:sz w:val="28"/>
          <w:szCs w:val="28"/>
        </w:rPr>
        <w:t xml:space="preserve"> район),</w:t>
      </w:r>
    </w:p>
    <w:p w:rsidR="001E04E3" w:rsidRPr="00C90C60" w:rsidRDefault="001E04E3" w:rsidP="00C90C60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оптимизации штатов, перевод</w:t>
      </w:r>
      <w:r w:rsidR="00626378">
        <w:rPr>
          <w:sz w:val="28"/>
          <w:szCs w:val="28"/>
        </w:rPr>
        <w:t>а</w:t>
      </w:r>
      <w:r w:rsidRPr="00C90C60">
        <w:rPr>
          <w:sz w:val="28"/>
          <w:szCs w:val="28"/>
        </w:rPr>
        <w:t xml:space="preserve"> с 1 ставки на 0,8 и меньше (</w:t>
      </w:r>
      <w:proofErr w:type="spellStart"/>
      <w:r w:rsidRPr="00C90C60">
        <w:rPr>
          <w:sz w:val="28"/>
          <w:szCs w:val="28"/>
        </w:rPr>
        <w:t>Змеиногорский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Солтонский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Усть-Калманский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Хабарский</w:t>
      </w:r>
      <w:proofErr w:type="spellEnd"/>
      <w:r w:rsidRPr="00C90C60">
        <w:rPr>
          <w:sz w:val="28"/>
          <w:szCs w:val="28"/>
        </w:rPr>
        <w:t xml:space="preserve"> районы),</w:t>
      </w:r>
    </w:p>
    <w:p w:rsidR="001E04E3" w:rsidRPr="00C90C60" w:rsidRDefault="001E04E3" w:rsidP="002A2876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- оплаты труда (доплаты </w:t>
      </w:r>
      <w:proofErr w:type="gramStart"/>
      <w:r w:rsidRPr="00C90C60">
        <w:rPr>
          <w:sz w:val="28"/>
          <w:szCs w:val="28"/>
        </w:rPr>
        <w:t>до</w:t>
      </w:r>
      <w:proofErr w:type="gramEnd"/>
      <w:r w:rsidRPr="00C90C60">
        <w:rPr>
          <w:sz w:val="28"/>
          <w:szCs w:val="28"/>
        </w:rPr>
        <w:t xml:space="preserve"> </w:t>
      </w:r>
      <w:proofErr w:type="gramStart"/>
      <w:r w:rsidRPr="00C90C60">
        <w:rPr>
          <w:sz w:val="28"/>
          <w:szCs w:val="28"/>
        </w:rPr>
        <w:t>МРОТ</w:t>
      </w:r>
      <w:proofErr w:type="gramEnd"/>
      <w:r w:rsidRPr="00C90C60">
        <w:rPr>
          <w:sz w:val="28"/>
          <w:szCs w:val="28"/>
        </w:rPr>
        <w:t xml:space="preserve"> – </w:t>
      </w:r>
      <w:proofErr w:type="spellStart"/>
      <w:r w:rsidRPr="00C90C60">
        <w:rPr>
          <w:sz w:val="28"/>
          <w:szCs w:val="28"/>
        </w:rPr>
        <w:t>Быстроистокский</w:t>
      </w:r>
      <w:proofErr w:type="spellEnd"/>
      <w:r w:rsidRPr="00C90C60">
        <w:rPr>
          <w:sz w:val="28"/>
          <w:szCs w:val="28"/>
        </w:rPr>
        <w:t xml:space="preserve"> район, стимулирующие выплаты, льготы на иждивенцев при расчете НДФЛ – </w:t>
      </w:r>
      <w:proofErr w:type="spellStart"/>
      <w:r w:rsidRPr="00C90C60">
        <w:rPr>
          <w:sz w:val="28"/>
          <w:szCs w:val="28"/>
        </w:rPr>
        <w:t>Солтонский</w:t>
      </w:r>
      <w:proofErr w:type="spellEnd"/>
      <w:r w:rsidRPr="00C90C60">
        <w:rPr>
          <w:sz w:val="28"/>
          <w:szCs w:val="28"/>
        </w:rPr>
        <w:t xml:space="preserve"> район),</w:t>
      </w:r>
    </w:p>
    <w:p w:rsidR="001E04E3" w:rsidRPr="00C90C60" w:rsidRDefault="001E04E3" w:rsidP="002A2876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полной компенсации расходов за электроэнергию сельским педагогическим работникам до 1 апреля 2017 года (</w:t>
      </w:r>
      <w:proofErr w:type="spellStart"/>
      <w:r w:rsidRPr="00C90C60">
        <w:rPr>
          <w:sz w:val="28"/>
          <w:szCs w:val="28"/>
        </w:rPr>
        <w:t>Калманский</w:t>
      </w:r>
      <w:proofErr w:type="spellEnd"/>
      <w:r w:rsidRPr="00C90C60">
        <w:rPr>
          <w:sz w:val="28"/>
          <w:szCs w:val="28"/>
        </w:rPr>
        <w:t xml:space="preserve">, Ключевский, </w:t>
      </w:r>
      <w:proofErr w:type="spellStart"/>
      <w:r w:rsidRPr="00C90C60">
        <w:rPr>
          <w:sz w:val="28"/>
          <w:szCs w:val="28"/>
        </w:rPr>
        <w:t>Поспелихинский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Новичихинский</w:t>
      </w:r>
      <w:proofErr w:type="spellEnd"/>
      <w:r w:rsidRPr="00C90C60">
        <w:rPr>
          <w:sz w:val="28"/>
          <w:szCs w:val="28"/>
        </w:rPr>
        <w:t xml:space="preserve">, </w:t>
      </w:r>
      <w:proofErr w:type="spellStart"/>
      <w:r w:rsidRPr="00C90C60">
        <w:rPr>
          <w:sz w:val="28"/>
          <w:szCs w:val="28"/>
        </w:rPr>
        <w:t>Быстроистокский</w:t>
      </w:r>
      <w:proofErr w:type="spellEnd"/>
      <w:r w:rsidRPr="00C90C60">
        <w:rPr>
          <w:sz w:val="28"/>
          <w:szCs w:val="28"/>
        </w:rPr>
        <w:t>,</w:t>
      </w:r>
      <w:r w:rsidR="00626378">
        <w:rPr>
          <w:sz w:val="28"/>
          <w:szCs w:val="28"/>
        </w:rPr>
        <w:t xml:space="preserve"> </w:t>
      </w:r>
      <w:proofErr w:type="spellStart"/>
      <w:r w:rsidRPr="00C90C60">
        <w:rPr>
          <w:sz w:val="28"/>
          <w:szCs w:val="28"/>
        </w:rPr>
        <w:t>Солтонский</w:t>
      </w:r>
      <w:proofErr w:type="spellEnd"/>
      <w:r w:rsidRPr="00C90C60">
        <w:rPr>
          <w:sz w:val="28"/>
          <w:szCs w:val="28"/>
        </w:rPr>
        <w:t xml:space="preserve"> районы).  </w:t>
      </w:r>
    </w:p>
    <w:p w:rsidR="001E04E3" w:rsidRPr="00C90C60" w:rsidRDefault="001E04E3" w:rsidP="002A2876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Меры прокурорского реагирования в виде представлений и подачи исков в суд в интересах работников приняты по 585 обращениям из 699 (83%). Остальные в стадии рассмотрения.</w:t>
      </w:r>
    </w:p>
    <w:p w:rsidR="001E04E3" w:rsidRPr="00C90C60" w:rsidRDefault="001E04E3" w:rsidP="002A2876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В связи с изменение</w:t>
      </w:r>
      <w:r w:rsidR="00912C02">
        <w:rPr>
          <w:sz w:val="28"/>
          <w:szCs w:val="28"/>
        </w:rPr>
        <w:t>м</w:t>
      </w:r>
      <w:r w:rsidRPr="00C90C60">
        <w:rPr>
          <w:sz w:val="28"/>
          <w:szCs w:val="28"/>
        </w:rPr>
        <w:t xml:space="preserve"> судебной практики, в том числе, на уровне Верховного суда РФ,  только один из вышеуказанных вопросов не реш</w:t>
      </w:r>
      <w:r w:rsidR="00626378">
        <w:rPr>
          <w:sz w:val="28"/>
          <w:szCs w:val="28"/>
        </w:rPr>
        <w:t>ался</w:t>
      </w:r>
      <w:r w:rsidRPr="00C90C60">
        <w:rPr>
          <w:sz w:val="28"/>
          <w:szCs w:val="28"/>
        </w:rPr>
        <w:t xml:space="preserve"> в пользу работников – это вопрос полной компенсации расходов за электроэнергию сельским педагогам до 1 апреля 2017 года. Однако в ходе судебных слушаний было выявлено много случаев заниженного расчета компенсации расходов за электроэнергию по установленным нормативам, и </w:t>
      </w:r>
      <w:r w:rsidRPr="00C90C60">
        <w:rPr>
          <w:sz w:val="28"/>
          <w:szCs w:val="28"/>
        </w:rPr>
        <w:lastRenderedPageBreak/>
        <w:t>по решениям суда работники получили дополнительные выплаты в размерах от 300 до 1000 рублей.</w:t>
      </w:r>
    </w:p>
    <w:p w:rsidR="001E04E3" w:rsidRPr="00C90C60" w:rsidRDefault="001E04E3" w:rsidP="002A2876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Экономическая эффективность от взаимодействия с органами прокуратуры составила 956 000 рублей. </w:t>
      </w:r>
    </w:p>
    <w:p w:rsidR="001E04E3" w:rsidRPr="00C90C60" w:rsidRDefault="001E04E3" w:rsidP="002A2876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C90C60">
        <w:rPr>
          <w:sz w:val="28"/>
          <w:szCs w:val="28"/>
        </w:rPr>
        <w:t xml:space="preserve">Правовая помощь в оформлении исковых заявлений в суд предоставлена 468 членам </w:t>
      </w:r>
      <w:r w:rsidR="00912C02">
        <w:rPr>
          <w:sz w:val="28"/>
          <w:szCs w:val="28"/>
        </w:rPr>
        <w:t>П</w:t>
      </w:r>
      <w:r w:rsidRPr="00C90C60">
        <w:rPr>
          <w:sz w:val="28"/>
          <w:szCs w:val="28"/>
        </w:rPr>
        <w:t xml:space="preserve">рофсоюза. 22 иска рассмотрены с участием представителей профорганизаций (Каменская, </w:t>
      </w:r>
      <w:proofErr w:type="spellStart"/>
      <w:r w:rsidRPr="00C90C60">
        <w:rPr>
          <w:sz w:val="28"/>
          <w:szCs w:val="28"/>
        </w:rPr>
        <w:t>Новичихинская</w:t>
      </w:r>
      <w:proofErr w:type="spellEnd"/>
      <w:r w:rsidRPr="00C90C60">
        <w:rPr>
          <w:sz w:val="28"/>
          <w:szCs w:val="28"/>
        </w:rPr>
        <w:t xml:space="preserve"> районные, </w:t>
      </w:r>
      <w:proofErr w:type="spellStart"/>
      <w:r w:rsidRPr="00C90C60">
        <w:rPr>
          <w:sz w:val="28"/>
          <w:szCs w:val="28"/>
        </w:rPr>
        <w:t>Славгородская</w:t>
      </w:r>
      <w:proofErr w:type="spellEnd"/>
      <w:r w:rsidRPr="00C90C60">
        <w:rPr>
          <w:sz w:val="28"/>
          <w:szCs w:val="28"/>
        </w:rPr>
        <w:t xml:space="preserve"> городская организации Профсоюза). </w:t>
      </w:r>
      <w:proofErr w:type="gramEnd"/>
    </w:p>
    <w:p w:rsidR="001E04E3" w:rsidRPr="00C90C60" w:rsidRDefault="001E04E3" w:rsidP="00C90C60">
      <w:pPr>
        <w:pStyle w:val="a3"/>
        <w:jc w:val="both"/>
        <w:rPr>
          <w:sz w:val="28"/>
          <w:szCs w:val="28"/>
        </w:rPr>
      </w:pPr>
      <w:r w:rsidRPr="00C90C60">
        <w:rPr>
          <w:sz w:val="28"/>
          <w:szCs w:val="28"/>
        </w:rPr>
        <w:tab/>
        <w:t>Предметом исков были:</w:t>
      </w:r>
    </w:p>
    <w:p w:rsidR="001E04E3" w:rsidRPr="00C90C60" w:rsidRDefault="001E04E3" w:rsidP="002A2876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 xml:space="preserve">- восстановление прав педагогических работников на льготную пенсию, </w:t>
      </w:r>
    </w:p>
    <w:p w:rsidR="001E04E3" w:rsidRPr="00C90C60" w:rsidRDefault="001E04E3" w:rsidP="002A2876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компенсация расходов работников по медицинским осмотрам,</w:t>
      </w:r>
    </w:p>
    <w:p w:rsidR="001E04E3" w:rsidRPr="00C90C60" w:rsidRDefault="001E04E3" w:rsidP="002A2876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- компенсация недополученных расходов на оплату твердого топлива сельским педагогам.</w:t>
      </w:r>
    </w:p>
    <w:p w:rsidR="002D02C0" w:rsidRPr="00C90C60" w:rsidRDefault="00C90C60" w:rsidP="002A2876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3 958 000 рублей составили выплаты льготных педагогических пенсий по судебным решениям в отношении 64 член</w:t>
      </w:r>
      <w:r w:rsidR="00912C02">
        <w:rPr>
          <w:sz w:val="28"/>
          <w:szCs w:val="28"/>
        </w:rPr>
        <w:t>ов</w:t>
      </w:r>
      <w:r w:rsidRPr="00C90C60">
        <w:rPr>
          <w:sz w:val="28"/>
          <w:szCs w:val="28"/>
        </w:rPr>
        <w:t xml:space="preserve"> </w:t>
      </w:r>
      <w:r w:rsidR="00912C02">
        <w:rPr>
          <w:sz w:val="28"/>
          <w:szCs w:val="28"/>
        </w:rPr>
        <w:t>П</w:t>
      </w:r>
      <w:r w:rsidRPr="00C90C60">
        <w:rPr>
          <w:sz w:val="28"/>
          <w:szCs w:val="28"/>
        </w:rPr>
        <w:t>рофсоюза.</w:t>
      </w:r>
      <w:r w:rsidR="002D02C0" w:rsidRPr="00C90C60">
        <w:rPr>
          <w:sz w:val="28"/>
          <w:szCs w:val="28"/>
        </w:rPr>
        <w:t xml:space="preserve"> </w:t>
      </w:r>
    </w:p>
    <w:p w:rsidR="001E04E3" w:rsidRPr="00C90C60" w:rsidRDefault="00193C3E" w:rsidP="002A2876">
      <w:pPr>
        <w:pStyle w:val="a3"/>
        <w:ind w:firstLine="708"/>
        <w:jc w:val="both"/>
        <w:rPr>
          <w:sz w:val="28"/>
          <w:szCs w:val="28"/>
        </w:rPr>
      </w:pPr>
      <w:r w:rsidRPr="00C90C60">
        <w:rPr>
          <w:sz w:val="28"/>
          <w:szCs w:val="28"/>
        </w:rPr>
        <w:t>Общая экономическая эффективность профсоюзной правозащитной работы в 201</w:t>
      </w:r>
      <w:r w:rsidR="001E04E3" w:rsidRPr="00C90C60">
        <w:rPr>
          <w:sz w:val="28"/>
          <w:szCs w:val="28"/>
        </w:rPr>
        <w:t>8</w:t>
      </w:r>
      <w:r w:rsidRPr="00C90C60">
        <w:rPr>
          <w:sz w:val="28"/>
          <w:szCs w:val="28"/>
        </w:rPr>
        <w:t xml:space="preserve"> году составила  </w:t>
      </w:r>
      <w:r w:rsidR="001E04E3" w:rsidRPr="00C90C60">
        <w:rPr>
          <w:sz w:val="28"/>
          <w:szCs w:val="28"/>
        </w:rPr>
        <w:t>более 17,5 миллионов рублей (17 755 188 руб</w:t>
      </w:r>
      <w:r w:rsidR="00626378">
        <w:rPr>
          <w:sz w:val="28"/>
          <w:szCs w:val="28"/>
        </w:rPr>
        <w:t>лей</w:t>
      </w:r>
      <w:r w:rsidR="001E04E3" w:rsidRPr="00C90C60">
        <w:rPr>
          <w:sz w:val="28"/>
          <w:szCs w:val="28"/>
        </w:rPr>
        <w:t>)</w:t>
      </w:r>
      <w:r w:rsidR="000F078D">
        <w:rPr>
          <w:sz w:val="28"/>
          <w:szCs w:val="28"/>
        </w:rPr>
        <w:t>:</w:t>
      </w:r>
      <w:r w:rsidR="001E04E3" w:rsidRPr="00C90C60">
        <w:rPr>
          <w:sz w:val="28"/>
          <w:szCs w:val="28"/>
        </w:rPr>
        <w:t xml:space="preserve"> </w:t>
      </w:r>
    </w:p>
    <w:p w:rsidR="000F078D" w:rsidRPr="000F078D" w:rsidRDefault="000F078D" w:rsidP="000F078D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0F078D">
        <w:rPr>
          <w:sz w:val="28"/>
          <w:szCs w:val="28"/>
        </w:rPr>
        <w:t>- 8 500 000 рублей - сумма средств из краевого бюджета, направленная в 2018 году в соответствии с постановлением администрации Алтайского края от 19.12.2016 г. № 429 «</w:t>
      </w:r>
      <w:r w:rsidRPr="000F078D">
        <w:rPr>
          <w:rFonts w:eastAsia="Calibri"/>
          <w:sz w:val="28"/>
          <w:szCs w:val="28"/>
        </w:rPr>
        <w:t xml:space="preserve">Об организации санаторно-курортного лечения педагогических работников организаций Алтайского края, осуществляющих образовательную деятельность» </w:t>
      </w:r>
      <w:r w:rsidRPr="000F078D">
        <w:rPr>
          <w:sz w:val="28"/>
          <w:szCs w:val="28"/>
        </w:rPr>
        <w:t>на предоставление финансовой поддержки  320 педагогическим работникам для приобретения путевок на санаторно-курортное лечение;</w:t>
      </w:r>
      <w:proofErr w:type="gramEnd"/>
    </w:p>
    <w:p w:rsidR="000F078D" w:rsidRPr="000F078D" w:rsidRDefault="000F078D" w:rsidP="000F078D">
      <w:pPr>
        <w:pStyle w:val="a3"/>
        <w:ind w:firstLine="708"/>
        <w:jc w:val="both"/>
        <w:rPr>
          <w:sz w:val="28"/>
          <w:szCs w:val="28"/>
        </w:rPr>
      </w:pPr>
      <w:r w:rsidRPr="000F078D">
        <w:rPr>
          <w:sz w:val="28"/>
          <w:szCs w:val="28"/>
        </w:rPr>
        <w:t>- 3 958 000 рублей – выплата льготных педагогических пенсий по судебным решениям в отношении 64 член</w:t>
      </w:r>
      <w:r w:rsidR="00E631C0">
        <w:rPr>
          <w:sz w:val="28"/>
          <w:szCs w:val="28"/>
        </w:rPr>
        <w:t>ов</w:t>
      </w:r>
      <w:r w:rsidRPr="000F078D">
        <w:rPr>
          <w:sz w:val="28"/>
          <w:szCs w:val="28"/>
        </w:rPr>
        <w:t xml:space="preserve"> </w:t>
      </w:r>
      <w:r w:rsidR="00912C02">
        <w:rPr>
          <w:sz w:val="28"/>
          <w:szCs w:val="28"/>
        </w:rPr>
        <w:t>П</w:t>
      </w:r>
      <w:r w:rsidRPr="000F078D">
        <w:rPr>
          <w:sz w:val="28"/>
          <w:szCs w:val="28"/>
        </w:rPr>
        <w:t>рофсоюза;</w:t>
      </w:r>
    </w:p>
    <w:p w:rsidR="000F078D" w:rsidRPr="000F078D" w:rsidRDefault="000F078D" w:rsidP="000F078D">
      <w:pPr>
        <w:pStyle w:val="a3"/>
        <w:ind w:firstLine="708"/>
        <w:jc w:val="both"/>
        <w:rPr>
          <w:sz w:val="28"/>
          <w:szCs w:val="28"/>
        </w:rPr>
      </w:pPr>
      <w:r w:rsidRPr="000F078D">
        <w:rPr>
          <w:sz w:val="28"/>
          <w:szCs w:val="28"/>
        </w:rPr>
        <w:t xml:space="preserve">- 956 000 рублей – выплаты недополученных расходов за доставку и компенсацию твердого топлива, а также электроэнергию, доплат до МРОТ, медосмотры по судебным искам прокуроров в защиту интересов сельских педагогических и иных работников </w:t>
      </w:r>
      <w:r w:rsidR="00E631C0">
        <w:rPr>
          <w:sz w:val="28"/>
          <w:szCs w:val="28"/>
        </w:rPr>
        <w:t>образовательных организаций</w:t>
      </w:r>
      <w:r w:rsidRPr="000F078D">
        <w:rPr>
          <w:sz w:val="28"/>
          <w:szCs w:val="28"/>
        </w:rPr>
        <w:t>;</w:t>
      </w:r>
    </w:p>
    <w:p w:rsidR="000F078D" w:rsidRPr="000F078D" w:rsidRDefault="000F078D" w:rsidP="000F078D">
      <w:pPr>
        <w:pStyle w:val="a3"/>
        <w:ind w:firstLine="708"/>
        <w:jc w:val="both"/>
        <w:rPr>
          <w:sz w:val="28"/>
          <w:szCs w:val="28"/>
        </w:rPr>
      </w:pPr>
      <w:r w:rsidRPr="000F078D">
        <w:rPr>
          <w:sz w:val="28"/>
          <w:szCs w:val="28"/>
        </w:rPr>
        <w:t>- 3 337 620 рублей - экономическая эффективность коллективного договора Алтайского государственного педагогического университета;</w:t>
      </w:r>
    </w:p>
    <w:p w:rsidR="000F078D" w:rsidRPr="000F078D" w:rsidRDefault="000F078D" w:rsidP="000F078D">
      <w:pPr>
        <w:pStyle w:val="a3"/>
        <w:ind w:firstLine="708"/>
        <w:jc w:val="both"/>
        <w:rPr>
          <w:sz w:val="28"/>
          <w:szCs w:val="28"/>
        </w:rPr>
      </w:pPr>
      <w:r w:rsidRPr="000F078D">
        <w:rPr>
          <w:sz w:val="28"/>
          <w:szCs w:val="28"/>
        </w:rPr>
        <w:t xml:space="preserve">- 159 892 рублей – экономическая эффективность отраслевого районного соглашения по учреждениям образования </w:t>
      </w:r>
      <w:proofErr w:type="spellStart"/>
      <w:r w:rsidRPr="000F078D">
        <w:rPr>
          <w:sz w:val="28"/>
          <w:szCs w:val="28"/>
        </w:rPr>
        <w:t>Кулундинского</w:t>
      </w:r>
      <w:proofErr w:type="spellEnd"/>
      <w:r w:rsidRPr="000F078D">
        <w:rPr>
          <w:sz w:val="28"/>
          <w:szCs w:val="28"/>
        </w:rPr>
        <w:t xml:space="preserve"> района (льготирование путевок и единовременное пособие работникам при выходе на пенсию по возрасту);</w:t>
      </w:r>
    </w:p>
    <w:p w:rsidR="000F078D" w:rsidRPr="000F078D" w:rsidRDefault="000F078D" w:rsidP="000F078D">
      <w:pPr>
        <w:pStyle w:val="a3"/>
        <w:ind w:firstLine="708"/>
        <w:jc w:val="both"/>
        <w:rPr>
          <w:sz w:val="28"/>
          <w:szCs w:val="28"/>
        </w:rPr>
      </w:pPr>
      <w:r w:rsidRPr="000F078D">
        <w:rPr>
          <w:sz w:val="28"/>
          <w:szCs w:val="28"/>
        </w:rPr>
        <w:t xml:space="preserve">- 843 676 рубля - денежные средства, выплаченные работникам по результатам </w:t>
      </w:r>
      <w:proofErr w:type="gramStart"/>
      <w:r w:rsidRPr="000F078D">
        <w:rPr>
          <w:sz w:val="28"/>
          <w:szCs w:val="28"/>
        </w:rPr>
        <w:t>региональной</w:t>
      </w:r>
      <w:proofErr w:type="gramEnd"/>
      <w:r w:rsidRPr="000F078D">
        <w:rPr>
          <w:sz w:val="28"/>
          <w:szCs w:val="28"/>
        </w:rPr>
        <w:t xml:space="preserve"> и местных тематических профсоюзных проверок.</w:t>
      </w:r>
    </w:p>
    <w:p w:rsidR="00D5757F" w:rsidRPr="000F078D" w:rsidRDefault="00D5757F" w:rsidP="000F078D">
      <w:pPr>
        <w:pStyle w:val="a3"/>
        <w:jc w:val="both"/>
        <w:rPr>
          <w:sz w:val="28"/>
          <w:szCs w:val="28"/>
        </w:rPr>
      </w:pPr>
    </w:p>
    <w:p w:rsidR="00FA0687" w:rsidRDefault="0061150F" w:rsidP="00C90C60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55pt;margin-top:11.3pt;width:126.3pt;height:84.3pt;z-index:-251658752">
            <v:imagedata r:id="rId6" o:title=""/>
          </v:shape>
          <o:OLEObject Type="Embed" ProgID="Word.Document.8" ShapeID="_x0000_s1026" DrawAspect="Content" ObjectID="_1614415209" r:id="rId7">
            <o:FieldCodes>\s</o:FieldCodes>
          </o:OLEObject>
        </w:pict>
      </w:r>
      <w:r w:rsidR="00FA0687">
        <w:rPr>
          <w:sz w:val="28"/>
          <w:szCs w:val="28"/>
        </w:rPr>
        <w:t>Заместитель председателя</w:t>
      </w:r>
    </w:p>
    <w:p w:rsidR="00FA0687" w:rsidRDefault="00FA0687" w:rsidP="00C90C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Алтайской краевой организации</w:t>
      </w:r>
    </w:p>
    <w:p w:rsidR="00FA0687" w:rsidRDefault="00FA0687" w:rsidP="00C90C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Профсоюза по правовой работе,</w:t>
      </w:r>
    </w:p>
    <w:p w:rsidR="00FA0687" w:rsidRPr="00C90C60" w:rsidRDefault="00FA0687" w:rsidP="00C90C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правовой инспектор труда                                     Н.М. </w:t>
      </w:r>
      <w:proofErr w:type="spellStart"/>
      <w:r>
        <w:rPr>
          <w:sz w:val="28"/>
          <w:szCs w:val="28"/>
        </w:rPr>
        <w:t>Лысикова</w:t>
      </w:r>
      <w:proofErr w:type="spellEnd"/>
    </w:p>
    <w:sectPr w:rsidR="00FA0687" w:rsidRPr="00C9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53"/>
    <w:rsid w:val="00003C53"/>
    <w:rsid w:val="00011B0B"/>
    <w:rsid w:val="00064141"/>
    <w:rsid w:val="000D2593"/>
    <w:rsid w:val="000F078D"/>
    <w:rsid w:val="00162ABC"/>
    <w:rsid w:val="0017066D"/>
    <w:rsid w:val="00193C3E"/>
    <w:rsid w:val="001E04E3"/>
    <w:rsid w:val="002A2876"/>
    <w:rsid w:val="002B25DF"/>
    <w:rsid w:val="002D02C0"/>
    <w:rsid w:val="00393040"/>
    <w:rsid w:val="003B0B74"/>
    <w:rsid w:val="00444FE7"/>
    <w:rsid w:val="004F72A1"/>
    <w:rsid w:val="0061150F"/>
    <w:rsid w:val="00620A13"/>
    <w:rsid w:val="00626378"/>
    <w:rsid w:val="006C0CC4"/>
    <w:rsid w:val="006F63FE"/>
    <w:rsid w:val="007911E9"/>
    <w:rsid w:val="00815F37"/>
    <w:rsid w:val="008463F4"/>
    <w:rsid w:val="008F7999"/>
    <w:rsid w:val="00912C02"/>
    <w:rsid w:val="00975112"/>
    <w:rsid w:val="009E1724"/>
    <w:rsid w:val="009F45D2"/>
    <w:rsid w:val="00C90C60"/>
    <w:rsid w:val="00D5757F"/>
    <w:rsid w:val="00DB7B1B"/>
    <w:rsid w:val="00DE178A"/>
    <w:rsid w:val="00E631C0"/>
    <w:rsid w:val="00E806D2"/>
    <w:rsid w:val="00E86980"/>
    <w:rsid w:val="00ED72DD"/>
    <w:rsid w:val="00F55EFE"/>
    <w:rsid w:val="00FA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5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D57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rsid w:val="00D5757F"/>
    <w:rPr>
      <w:rFonts w:ascii="Times New Roman" w:eastAsia="Times New Roman" w:hAnsi="Times New Roman" w:cs="Times New Roman" w:hint="default"/>
      <w:sz w:val="28"/>
    </w:rPr>
  </w:style>
  <w:style w:type="character" w:customStyle="1" w:styleId="CharAttribute4">
    <w:name w:val="CharAttribute4"/>
    <w:rsid w:val="00D5757F"/>
    <w:rPr>
      <w:rFonts w:ascii="Times New Roman" w:eastAsia="Batang" w:hAnsi="Times New Roman" w:cs="Times New Roman" w:hint="default"/>
      <w:sz w:val="28"/>
    </w:rPr>
  </w:style>
  <w:style w:type="character" w:customStyle="1" w:styleId="CharAttribute5">
    <w:name w:val="CharAttribute5"/>
    <w:rsid w:val="00D5757F"/>
    <w:rPr>
      <w:rFonts w:ascii="Times New Roman" w:eastAsia="Batang" w:hAnsi="Times New Roman" w:cs="Times New Roman" w:hint="default"/>
      <w:b/>
      <w:bCs w:val="0"/>
      <w:sz w:val="28"/>
    </w:rPr>
  </w:style>
  <w:style w:type="paragraph" w:customStyle="1" w:styleId="a5">
    <w:name w:val="Стиль"/>
    <w:rsid w:val="00393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3">
    <w:name w:val="CharAttribute3"/>
    <w:rsid w:val="000D2593"/>
    <w:rPr>
      <w:rFonts w:ascii="Times New Roman" w:eastAsia="Times New Roman"/>
      <w:sz w:val="28"/>
    </w:rPr>
  </w:style>
  <w:style w:type="paragraph" w:customStyle="1" w:styleId="ParaAttribute15">
    <w:name w:val="ParaAttribute15"/>
    <w:rsid w:val="000D2593"/>
    <w:pPr>
      <w:wordWrap w:val="0"/>
      <w:spacing w:after="0" w:line="240" w:lineRule="auto"/>
      <w:ind w:left="-567" w:firstLine="567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0D2593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7">
    <w:name w:val="ParaAttribute17"/>
    <w:rsid w:val="000D2593"/>
    <w:pPr>
      <w:wordWrap w:val="0"/>
      <w:spacing w:after="0" w:line="240" w:lineRule="auto"/>
      <w:ind w:left="-567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1">
    <w:name w:val="CharAttribute11"/>
    <w:rsid w:val="000D2593"/>
    <w:rPr>
      <w:rFonts w:ascii="Calibri" w:eastAsia="Calibri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2A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5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D57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rsid w:val="00D5757F"/>
    <w:rPr>
      <w:rFonts w:ascii="Times New Roman" w:eastAsia="Times New Roman" w:hAnsi="Times New Roman" w:cs="Times New Roman" w:hint="default"/>
      <w:sz w:val="28"/>
    </w:rPr>
  </w:style>
  <w:style w:type="character" w:customStyle="1" w:styleId="CharAttribute4">
    <w:name w:val="CharAttribute4"/>
    <w:rsid w:val="00D5757F"/>
    <w:rPr>
      <w:rFonts w:ascii="Times New Roman" w:eastAsia="Batang" w:hAnsi="Times New Roman" w:cs="Times New Roman" w:hint="default"/>
      <w:sz w:val="28"/>
    </w:rPr>
  </w:style>
  <w:style w:type="character" w:customStyle="1" w:styleId="CharAttribute5">
    <w:name w:val="CharAttribute5"/>
    <w:rsid w:val="00D5757F"/>
    <w:rPr>
      <w:rFonts w:ascii="Times New Roman" w:eastAsia="Batang" w:hAnsi="Times New Roman" w:cs="Times New Roman" w:hint="default"/>
      <w:b/>
      <w:bCs w:val="0"/>
      <w:sz w:val="28"/>
    </w:rPr>
  </w:style>
  <w:style w:type="paragraph" w:customStyle="1" w:styleId="a5">
    <w:name w:val="Стиль"/>
    <w:rsid w:val="00393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3">
    <w:name w:val="CharAttribute3"/>
    <w:rsid w:val="000D2593"/>
    <w:rPr>
      <w:rFonts w:ascii="Times New Roman" w:eastAsia="Times New Roman"/>
      <w:sz w:val="28"/>
    </w:rPr>
  </w:style>
  <w:style w:type="paragraph" w:customStyle="1" w:styleId="ParaAttribute15">
    <w:name w:val="ParaAttribute15"/>
    <w:rsid w:val="000D2593"/>
    <w:pPr>
      <w:wordWrap w:val="0"/>
      <w:spacing w:after="0" w:line="240" w:lineRule="auto"/>
      <w:ind w:left="-567" w:firstLine="567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0D2593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7">
    <w:name w:val="ParaAttribute17"/>
    <w:rsid w:val="000D2593"/>
    <w:pPr>
      <w:wordWrap w:val="0"/>
      <w:spacing w:after="0" w:line="240" w:lineRule="auto"/>
      <w:ind w:left="-567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1">
    <w:name w:val="CharAttribute11"/>
    <w:rsid w:val="000D2593"/>
    <w:rPr>
      <w:rFonts w:ascii="Calibri" w:eastAsia="Calibri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2A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43C7-5CDF-4677-9FF7-7CAC14DC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Елена</cp:lastModifiedBy>
  <cp:revision>2</cp:revision>
  <cp:lastPrinted>2019-03-11T08:19:00Z</cp:lastPrinted>
  <dcterms:created xsi:type="dcterms:W3CDTF">2019-03-18T04:54:00Z</dcterms:created>
  <dcterms:modified xsi:type="dcterms:W3CDTF">2019-03-18T04:54:00Z</dcterms:modified>
</cp:coreProperties>
</file>