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3733E5" w:rsidTr="00270FD0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E5" w:rsidRDefault="003733E5" w:rsidP="00270FD0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p w:rsidR="005D5A22" w:rsidRPr="00726C3F" w:rsidRDefault="005D5A22" w:rsidP="00270FD0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3733E5" w:rsidTr="00270FD0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33E5" w:rsidRDefault="003733E5" w:rsidP="00270FD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D491AD" wp14:editId="72E568D2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5F32B5C" wp14:editId="3CD357F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33E5" w:rsidRDefault="003733E5" w:rsidP="00270FD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733E5" w:rsidRPr="006355F5" w:rsidRDefault="003733E5" w:rsidP="00270FD0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3733E5" w:rsidRDefault="003733E5" w:rsidP="00270FD0">
                  <w:pPr>
                    <w:pStyle w:val="ConsPlusTitle"/>
                    <w:jc w:val="center"/>
                  </w:pPr>
                </w:p>
                <w:p w:rsidR="003733E5" w:rsidRPr="00A037AE" w:rsidRDefault="00B4175F" w:rsidP="00270FD0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3733E5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733E5" w:rsidRPr="00A037AE" w:rsidRDefault="003733E5" w:rsidP="00270FD0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3733E5" w:rsidRPr="00A037AE" w:rsidRDefault="003733E5" w:rsidP="00270FD0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B4175F">
                    <w:rPr>
                      <w:color w:val="FF0000"/>
                      <w:sz w:val="32"/>
                      <w:szCs w:val="32"/>
                      <w:lang w:eastAsia="en-US"/>
                    </w:rPr>
                    <w:t>7</w:t>
                  </w:r>
                </w:p>
                <w:p w:rsidR="003733E5" w:rsidRPr="0080747D" w:rsidRDefault="003733E5" w:rsidP="00270FD0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3733E5" w:rsidRPr="003733E5" w:rsidRDefault="00B4175F" w:rsidP="003733E5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hyperlink r:id="rId7" w:anchor="/document/408492823/entry/0" w:history="1">
                    <w:r w:rsidRPr="00B4175F">
                      <w:rPr>
                        <w:rStyle w:val="a4"/>
                        <w:color w:val="FF0000"/>
                        <w:sz w:val="23"/>
                        <w:szCs w:val="23"/>
                      </w:rPr>
                      <w:t>П</w:t>
                    </w:r>
                    <w:r w:rsidRPr="00B4175F">
                      <w:rPr>
                        <w:rStyle w:val="a4"/>
                        <w:color w:val="FF0000"/>
                        <w:sz w:val="23"/>
                        <w:szCs w:val="23"/>
                      </w:rPr>
                      <w:t>риказ</w:t>
                    </w:r>
                  </w:hyperlink>
                  <w:r w:rsidRPr="00B4175F">
                    <w:rPr>
                      <w:color w:val="FF0000"/>
                      <w:sz w:val="23"/>
                      <w:szCs w:val="23"/>
                    </w:rPr>
                    <w:t> об организации прокурорского надзора за соблюдением трудовых прав граждан.</w:t>
                  </w:r>
                </w:p>
              </w:tc>
            </w:tr>
          </w:tbl>
          <w:p w:rsidR="003733E5" w:rsidRDefault="003733E5" w:rsidP="00270FD0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733E5" w:rsidTr="00270FD0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5F" w:rsidRDefault="00B4175F" w:rsidP="00B4175F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464C55"/>
                <w:sz w:val="23"/>
                <w:szCs w:val="23"/>
              </w:rPr>
              <w:t>Обновлен порядок осуществления прокурорского надзора за соблюдением трудовых прав граждан: кому из работодателей стоит ждать проверки?</w:t>
            </w:r>
          </w:p>
          <w:p w:rsidR="00B4175F" w:rsidRDefault="00B4175F" w:rsidP="00B4175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8" w:anchor="/document/408492823/entry/0" w:history="1">
              <w:r>
                <w:rPr>
                  <w:rStyle w:val="a4"/>
                  <w:color w:val="3272C0"/>
                  <w:sz w:val="23"/>
                  <w:szCs w:val="23"/>
                </w:rPr>
                <w:t>Приказ Генеральной прокуратуры РФ от 5 февраля 2024 г. N 98</w:t>
              </w:r>
            </w:hyperlink>
          </w:p>
          <w:p w:rsidR="00B4175F" w:rsidRDefault="00B4175F" w:rsidP="00B4175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Генеральной прокуратурой РФ издан </w:t>
            </w:r>
            <w:hyperlink r:id="rId9" w:anchor="/document/408492823/entry/0" w:history="1">
              <w:r>
                <w:rPr>
                  <w:rStyle w:val="a4"/>
                  <w:color w:val="3272C0"/>
                  <w:sz w:val="23"/>
                  <w:szCs w:val="23"/>
                </w:rPr>
                <w:t>приказ</w:t>
              </w:r>
            </w:hyperlink>
            <w:r>
              <w:rPr>
                <w:color w:val="22272F"/>
                <w:sz w:val="23"/>
                <w:szCs w:val="23"/>
              </w:rPr>
              <w:t> об организации прокурорского надзора за соблюдением трудовых прав граждан. Документ предусматривает основания для проведения прокурорских проверок (напомним, что их проведение не ограничено </w:t>
            </w:r>
            <w:hyperlink r:id="rId10" w:anchor="/document/403681894/entry/0" w:history="1">
              <w:r>
                <w:rPr>
                  <w:rStyle w:val="a4"/>
                  <w:color w:val="3272C0"/>
                  <w:sz w:val="23"/>
                  <w:szCs w:val="23"/>
                </w:rPr>
                <w:t>мораторием</w:t>
              </w:r>
            </w:hyperlink>
            <w:r>
              <w:rPr>
                <w:color w:val="22272F"/>
                <w:sz w:val="23"/>
                <w:szCs w:val="23"/>
              </w:rPr>
              <w:t> на проверки, а процедура - не регламентирована нормами </w:t>
            </w:r>
            <w:hyperlink r:id="rId11" w:anchor="/document/74449814/entry/10307" w:history="1">
              <w:r>
                <w:rPr>
                  <w:rStyle w:val="a4"/>
                  <w:color w:val="3272C0"/>
                  <w:sz w:val="23"/>
                  <w:szCs w:val="23"/>
                </w:rPr>
                <w:t>Закона</w:t>
              </w:r>
            </w:hyperlink>
            <w:r>
              <w:rPr>
                <w:color w:val="22272F"/>
                <w:sz w:val="23"/>
                <w:szCs w:val="23"/>
              </w:rPr>
              <w:t> о госконтроле).</w:t>
            </w:r>
            <w:r>
              <w:rPr>
                <w:color w:val="22272F"/>
                <w:sz w:val="23"/>
                <w:szCs w:val="23"/>
              </w:rPr>
              <w:t xml:space="preserve">   </w:t>
            </w:r>
            <w:bookmarkStart w:id="0" w:name="_GoBack"/>
            <w:bookmarkEnd w:id="0"/>
            <w:r>
              <w:rPr>
                <w:color w:val="22272F"/>
                <w:sz w:val="23"/>
                <w:szCs w:val="23"/>
              </w:rPr>
              <w:t>Итак, кому ждать в гости сотрудников прокуратуры:</w:t>
            </w:r>
          </w:p>
          <w:p w:rsidR="00B4175F" w:rsidRDefault="00B4175F" w:rsidP="00B4175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тем, у кого есть долги по заработной плате (в отношении каждого должника прокурор </w:t>
            </w:r>
            <w:hyperlink r:id="rId12" w:anchor="/document/408492823/entry/124" w:history="1">
              <w:r>
                <w:rPr>
                  <w:rStyle w:val="a4"/>
                  <w:color w:val="3272C0"/>
                  <w:sz w:val="23"/>
                  <w:szCs w:val="23"/>
                </w:rPr>
                <w:t>должен</w:t>
              </w:r>
            </w:hyperlink>
            <w:r>
              <w:rPr>
                <w:color w:val="22272F"/>
                <w:sz w:val="23"/>
                <w:szCs w:val="23"/>
              </w:rPr>
              <w:t> располагать сведениями о размере задолженности, ее периоде, количестве работников, перспективах погашения, об экономическом состоянии должника, а также изучать бухгалтерские документы, - а значит, проверки не избежать);</w:t>
            </w:r>
          </w:p>
          <w:p w:rsidR="00B4175F" w:rsidRDefault="00B4175F" w:rsidP="00B4175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тем, на кого </w:t>
            </w:r>
            <w:hyperlink r:id="rId13" w:anchor="/document/408492823/entry/19" w:history="1">
              <w:r>
                <w:rPr>
                  <w:rStyle w:val="a4"/>
                  <w:color w:val="3272C0"/>
                  <w:sz w:val="23"/>
                  <w:szCs w:val="23"/>
                </w:rPr>
                <w:t>пожаловались</w:t>
              </w:r>
            </w:hyperlink>
            <w:r>
              <w:rPr>
                <w:color w:val="22272F"/>
                <w:sz w:val="23"/>
                <w:szCs w:val="23"/>
              </w:rPr>
              <w:t xml:space="preserve"> два и более работника - на невыплату зарплаты, нарушение охраны труда, отказ в оформлении трудового договора, причем прокурор будет обязан проверить </w:t>
            </w:r>
          </w:p>
          <w:p w:rsidR="00B4175F" w:rsidRDefault="00B4175F" w:rsidP="00B4175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тем, с кем работники судятся (прокурорам </w:t>
            </w:r>
            <w:hyperlink r:id="rId14" w:anchor="/document/408492823/entry/122" w:history="1">
              <w:r>
                <w:rPr>
                  <w:rStyle w:val="a4"/>
                  <w:color w:val="3272C0"/>
                  <w:sz w:val="23"/>
                  <w:szCs w:val="23"/>
                </w:rPr>
                <w:t>предписано</w:t>
              </w:r>
            </w:hyperlink>
            <w:r>
              <w:rPr>
                <w:color w:val="22272F"/>
                <w:sz w:val="23"/>
                <w:szCs w:val="23"/>
              </w:rPr>
              <w:t xml:space="preserve"> постоянно </w:t>
            </w:r>
            <w:proofErr w:type="spellStart"/>
            <w:r>
              <w:rPr>
                <w:color w:val="22272F"/>
                <w:sz w:val="23"/>
                <w:szCs w:val="23"/>
              </w:rPr>
              <w:t>мониторить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такие судебные решения, а результаты мониторинга использовать в качестве оснований для проведения проверок);</w:t>
            </w:r>
          </w:p>
          <w:p w:rsidR="00B4175F" w:rsidRDefault="00B4175F" w:rsidP="00B4175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тем, чьи работники </w:t>
            </w:r>
            <w:hyperlink r:id="rId15" w:anchor="/document/408492823/entry/110" w:history="1">
              <w:r>
                <w:rPr>
                  <w:rStyle w:val="a4"/>
                  <w:color w:val="3272C0"/>
                  <w:sz w:val="23"/>
                  <w:szCs w:val="23"/>
                </w:rPr>
                <w:t>демонстрируют</w:t>
              </w:r>
            </w:hyperlink>
            <w:r>
              <w:rPr>
                <w:color w:val="22272F"/>
                <w:sz w:val="23"/>
                <w:szCs w:val="23"/>
              </w:rPr>
              <w:t> социальный протест - проводят голодовку, митинг, забастовку. Подобное основание для прокурорской проверки было и </w:t>
            </w:r>
            <w:hyperlink r:id="rId16" w:anchor="/document/72204756/entry/28" w:history="1">
              <w:r>
                <w:rPr>
                  <w:rStyle w:val="a4"/>
                  <w:color w:val="3272C0"/>
                  <w:sz w:val="23"/>
                  <w:szCs w:val="23"/>
                </w:rPr>
                <w:t>раньше</w:t>
              </w:r>
            </w:hyperlink>
            <w:r>
              <w:rPr>
                <w:color w:val="22272F"/>
                <w:sz w:val="23"/>
                <w:szCs w:val="23"/>
              </w:rPr>
              <w:t>, но только если митинг (забастовка, голодовка) спровоцированы массовыми увольнениями и невыплатами зарплаты, новый же проект о массовости ничего не говорит.</w:t>
            </w:r>
          </w:p>
          <w:p w:rsidR="00B4175F" w:rsidRDefault="00B4175F" w:rsidP="00B4175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Прокуроры могут посетить и тех, кто:</w:t>
            </w:r>
          </w:p>
          <w:p w:rsidR="00B4175F" w:rsidRDefault="00B4175F" w:rsidP="00B4175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вводит режим неполного рабочего дня (недели) либо планирует сокращение штатов - во всяком случае, приказ </w:t>
            </w:r>
            <w:hyperlink r:id="rId17" w:anchor="/document/408492823/entry/16" w:history="1">
              <w:r>
                <w:rPr>
                  <w:rStyle w:val="a4"/>
                  <w:color w:val="3272C0"/>
                  <w:sz w:val="23"/>
                  <w:szCs w:val="23"/>
                </w:rPr>
                <w:t>обязывает</w:t>
              </w:r>
            </w:hyperlink>
            <w:r>
              <w:rPr>
                <w:color w:val="22272F"/>
                <w:sz w:val="23"/>
                <w:szCs w:val="23"/>
              </w:rPr>
              <w:t> прокуроров получать такую информацию от органов службы занятости и при этом обеспечивать права работников при проведении организационно-штатных мероприятий;</w:t>
            </w:r>
          </w:p>
          <w:p w:rsidR="00B4175F" w:rsidRDefault="00B4175F" w:rsidP="00B4175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</w:t>
            </w:r>
            <w:hyperlink r:id="rId18" w:anchor="/document/408492823/entry/162" w:history="1">
              <w:r>
                <w:rPr>
                  <w:rStyle w:val="a4"/>
                  <w:color w:val="3272C0"/>
                  <w:sz w:val="23"/>
                  <w:szCs w:val="23"/>
                </w:rPr>
                <w:t>принимает</w:t>
              </w:r>
            </w:hyperlink>
            <w:r>
              <w:rPr>
                <w:color w:val="22272F"/>
                <w:sz w:val="23"/>
                <w:szCs w:val="23"/>
              </w:rPr>
              <w:t> на работу мигрантов, а не граждан РФ;</w:t>
            </w:r>
          </w:p>
          <w:p w:rsidR="00B4175F" w:rsidRDefault="00B4175F" w:rsidP="00B4175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</w:t>
            </w:r>
            <w:hyperlink r:id="rId19" w:anchor="/document/408492823/entry/18" w:history="1">
              <w:r>
                <w:rPr>
                  <w:rStyle w:val="a4"/>
                  <w:color w:val="3272C0"/>
                  <w:sz w:val="23"/>
                  <w:szCs w:val="23"/>
                </w:rPr>
                <w:t>допустил</w:t>
              </w:r>
            </w:hyperlink>
            <w:r>
              <w:rPr>
                <w:color w:val="22272F"/>
                <w:sz w:val="23"/>
                <w:szCs w:val="23"/>
              </w:rPr>
              <w:t> наступление несчастного случая на производстве.</w:t>
            </w:r>
          </w:p>
          <w:p w:rsidR="00B4175F" w:rsidRDefault="00B4175F" w:rsidP="00B4175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Приоритетным направлением надзорной деятельности </w:t>
            </w:r>
            <w:hyperlink r:id="rId20" w:anchor="/document/408492823/entry/12" w:history="1">
              <w:r>
                <w:rPr>
                  <w:rStyle w:val="a4"/>
                  <w:color w:val="3272C0"/>
                  <w:sz w:val="23"/>
                  <w:szCs w:val="23"/>
                </w:rPr>
                <w:t>будет</w:t>
              </w:r>
            </w:hyperlink>
            <w:r>
              <w:rPr>
                <w:color w:val="22272F"/>
                <w:sz w:val="23"/>
                <w:szCs w:val="23"/>
              </w:rPr>
              <w:t xml:space="preserve"> надзор за соблюдением трудовых прав мобилизованных, контрактников и добровольцев, социально незащищенных категорий граждан (пенсионного и </w:t>
            </w:r>
            <w:proofErr w:type="spellStart"/>
            <w:r>
              <w:rPr>
                <w:color w:val="22272F"/>
                <w:sz w:val="23"/>
                <w:szCs w:val="23"/>
              </w:rPr>
              <w:t>предпенсионного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возраста, беременных женщин, многодетных, одиноких матерей и отцов, инвалидов, </w:t>
            </w:r>
            <w:r>
              <w:rPr>
                <w:color w:val="22272F"/>
                <w:sz w:val="23"/>
                <w:szCs w:val="23"/>
              </w:rPr>
              <w:lastRenderedPageBreak/>
              <w:t xml:space="preserve">несовершеннолетних, молодежи и иных лиц), работников стратегических, </w:t>
            </w:r>
            <w:proofErr w:type="spellStart"/>
            <w:r>
              <w:rPr>
                <w:color w:val="22272F"/>
                <w:sz w:val="23"/>
                <w:szCs w:val="23"/>
              </w:rPr>
              <w:t>системо</w:t>
            </w:r>
            <w:proofErr w:type="spellEnd"/>
            <w:r>
              <w:rPr>
                <w:color w:val="22272F"/>
                <w:sz w:val="23"/>
                <w:szCs w:val="23"/>
              </w:rPr>
              <w:t>- и градообразующих предприятий, организаций в сфере информационных технологий (электронной промышленности), производящих и реализующих социально значимые товары (услуги), медицинское оборудование, лекарственные средства.</w:t>
            </w:r>
          </w:p>
          <w:p w:rsidR="00B4175F" w:rsidRDefault="00B4175F" w:rsidP="00B4175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Кроме того, прокуроры будут </w:t>
            </w:r>
            <w:hyperlink r:id="rId21" w:anchor="/document/408492823/entry/152" w:history="1">
              <w:r>
                <w:rPr>
                  <w:rStyle w:val="a4"/>
                  <w:color w:val="3272C0"/>
                  <w:sz w:val="23"/>
                  <w:szCs w:val="23"/>
                </w:rPr>
                <w:t>проверять</w:t>
              </w:r>
            </w:hyperlink>
            <w:r>
              <w:rPr>
                <w:color w:val="22272F"/>
                <w:sz w:val="23"/>
                <w:szCs w:val="23"/>
              </w:rPr>
              <w:t xml:space="preserve"> сообщения об отсутствии в локальных актах и коллективных договорах порядка индексации зарплаты либо о </w:t>
            </w:r>
            <w:proofErr w:type="spellStart"/>
            <w:r>
              <w:rPr>
                <w:color w:val="22272F"/>
                <w:sz w:val="23"/>
                <w:szCs w:val="23"/>
              </w:rPr>
              <w:t>непроведении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индексации.</w:t>
            </w:r>
          </w:p>
          <w:p w:rsidR="003733E5" w:rsidRPr="00DF1691" w:rsidRDefault="003733E5" w:rsidP="0027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3E5" w:rsidTr="00270FD0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E5" w:rsidRDefault="003733E5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733E5" w:rsidRPr="00D52B05" w:rsidRDefault="003733E5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3733E5" w:rsidRPr="00D52B05" w:rsidRDefault="003733E5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3733E5" w:rsidRPr="00D52B05" w:rsidRDefault="003733E5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2024</w:t>
            </w:r>
          </w:p>
          <w:p w:rsidR="003733E5" w:rsidRDefault="00B4175F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22" w:history="1">
              <w:r w:rsidR="003733E5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3733E5" w:rsidRPr="00E051E0" w:rsidRDefault="003733E5" w:rsidP="00373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3733E5" w:rsidRDefault="003733E5" w:rsidP="003733E5"/>
    <w:p w:rsidR="00AE3168" w:rsidRDefault="00AE3168"/>
    <w:sectPr w:rsidR="00AE3168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E5"/>
    <w:rsid w:val="003733E5"/>
    <w:rsid w:val="005D5A22"/>
    <w:rsid w:val="00AE3168"/>
    <w:rsid w:val="00B4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0697"/>
  <w15:chartTrackingRefBased/>
  <w15:docId w15:val="{0270716A-A733-42B5-9519-85C602E3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73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7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33E5"/>
    <w:rPr>
      <w:color w:val="0000FF"/>
      <w:u w:val="single"/>
    </w:rPr>
  </w:style>
  <w:style w:type="paragraph" w:customStyle="1" w:styleId="Default">
    <w:name w:val="Default"/>
    <w:rsid w:val="003733E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733E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37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733E5"/>
  </w:style>
  <w:style w:type="paragraph" w:customStyle="1" w:styleId="s1">
    <w:name w:val="s_1"/>
    <w:basedOn w:val="a"/>
    <w:rsid w:val="0037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2024-03-07T10:27:00Z</dcterms:created>
  <dcterms:modified xsi:type="dcterms:W3CDTF">2024-03-07T10:38:00Z</dcterms:modified>
</cp:coreProperties>
</file>