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F2B" w:rsidRPr="00405F2B" w:rsidRDefault="00405F2B" w:rsidP="00405F2B">
      <w:pPr>
        <w:rPr>
          <w:rFonts w:ascii="Times New Roman" w:hAnsi="Times New Roman" w:cs="Times New Roman"/>
          <w:sz w:val="28"/>
          <w:szCs w:val="28"/>
        </w:rPr>
      </w:pPr>
      <w:r w:rsidRPr="00405F2B">
        <w:rPr>
          <w:rFonts w:ascii="Times New Roman" w:hAnsi="Times New Roman" w:cs="Times New Roman"/>
          <w:sz w:val="28"/>
          <w:szCs w:val="28"/>
        </w:rPr>
        <w:t>16-20 мая в Севастополе состоялись два важных мероприятия – Форум по вопросам дополнительного образования детей "Дополнительное образование как фактор глобальной конкурентоспособности российского образования" и финал IV Всероссийского конкурса программ развития образовательных организаций, реализующих программы дополнительного образования детей "Арктур". Кроме того, в эти дни прошло два заседания Совета по вопросам дополнительного образования детей при Центральном совете Общероссийского Профсоюза образования.</w:t>
      </w:r>
    </w:p>
    <w:p w:rsidR="00405F2B" w:rsidRPr="00405F2B" w:rsidRDefault="00405F2B" w:rsidP="00405F2B">
      <w:pPr>
        <w:rPr>
          <w:rFonts w:ascii="Times New Roman" w:hAnsi="Times New Roman" w:cs="Times New Roman"/>
          <w:sz w:val="28"/>
          <w:szCs w:val="28"/>
        </w:rPr>
      </w:pPr>
      <w:r w:rsidRPr="00405F2B">
        <w:rPr>
          <w:rFonts w:ascii="Times New Roman" w:hAnsi="Times New Roman" w:cs="Times New Roman"/>
          <w:sz w:val="28"/>
          <w:szCs w:val="28"/>
        </w:rPr>
        <w:t>Программа конкурса началась с установочного семинара – встречи с руководством Профсоюза, членами Совета по вопросам дополнительного образования детей при ЦС Профсоюза и членами жюри, жеребьёвки участников конкурса.</w:t>
      </w:r>
    </w:p>
    <w:p w:rsidR="00405F2B" w:rsidRPr="00405F2B" w:rsidRDefault="00405F2B" w:rsidP="00405F2B">
      <w:pPr>
        <w:rPr>
          <w:rFonts w:ascii="Times New Roman" w:hAnsi="Times New Roman" w:cs="Times New Roman"/>
          <w:sz w:val="28"/>
          <w:szCs w:val="28"/>
        </w:rPr>
      </w:pPr>
      <w:r w:rsidRPr="00405F2B">
        <w:rPr>
          <w:rFonts w:ascii="Times New Roman" w:hAnsi="Times New Roman" w:cs="Times New Roman"/>
          <w:sz w:val="28"/>
          <w:szCs w:val="28"/>
        </w:rPr>
        <w:t>Напоминаем, что организатор "Арктура" - Общероссийский Профсоюз образования, конкурс проводится при поддержке министерства просвещения Российской Федерации.</w:t>
      </w:r>
    </w:p>
    <w:p w:rsidR="00405F2B" w:rsidRPr="00405F2B" w:rsidRDefault="00405F2B" w:rsidP="00405F2B">
      <w:pPr>
        <w:rPr>
          <w:rFonts w:ascii="Times New Roman" w:hAnsi="Times New Roman" w:cs="Times New Roman"/>
          <w:sz w:val="28"/>
          <w:szCs w:val="28"/>
        </w:rPr>
      </w:pPr>
      <w:r w:rsidRPr="00405F2B">
        <w:rPr>
          <w:rFonts w:ascii="Times New Roman" w:hAnsi="Times New Roman" w:cs="Times New Roman"/>
          <w:sz w:val="28"/>
          <w:szCs w:val="28"/>
        </w:rPr>
        <w:t>Торжественное открытие Форума по вопросам дополнительного образования и финала IV конкурса "Арктур" состоялось 17 мая во Дворце детского и юношеского творчества города Севастополя. В этот же день прошли два испытания очного тура конкурса, на который приехало 18 команд, признанных по итогам заочного тура лауреатами конкурса.</w:t>
      </w:r>
    </w:p>
    <w:p w:rsidR="00405F2B" w:rsidRPr="00405F2B" w:rsidRDefault="00405F2B" w:rsidP="00405F2B">
      <w:pPr>
        <w:rPr>
          <w:rFonts w:ascii="Times New Roman" w:hAnsi="Times New Roman" w:cs="Times New Roman"/>
          <w:sz w:val="28"/>
          <w:szCs w:val="28"/>
        </w:rPr>
      </w:pPr>
      <w:r w:rsidRPr="00405F2B">
        <w:rPr>
          <w:rFonts w:ascii="Times New Roman" w:hAnsi="Times New Roman" w:cs="Times New Roman"/>
          <w:sz w:val="28"/>
          <w:szCs w:val="28"/>
        </w:rPr>
        <w:t>Первое испытание – "Презентация организации", каждое выступление длится 5 минут. Второе испытание – "Защита программ развития образовательных организаций, реализующих программы дополнительного образования детей", на выступление отводится 5 минут, ещё 5 минут – на вопросы жюри.</w:t>
      </w:r>
    </w:p>
    <w:p w:rsidR="00405F2B" w:rsidRPr="00405F2B" w:rsidRDefault="00405F2B" w:rsidP="00405F2B">
      <w:pPr>
        <w:rPr>
          <w:rFonts w:ascii="Times New Roman" w:hAnsi="Times New Roman" w:cs="Times New Roman"/>
          <w:sz w:val="28"/>
          <w:szCs w:val="28"/>
        </w:rPr>
      </w:pPr>
      <w:r w:rsidRPr="00405F2B">
        <w:rPr>
          <w:rFonts w:ascii="Times New Roman" w:hAnsi="Times New Roman" w:cs="Times New Roman"/>
          <w:sz w:val="28"/>
          <w:szCs w:val="28"/>
        </w:rPr>
        <w:t xml:space="preserve">Оценивало выступления участников Всероссийского конкурса "Арктур" - 2019 компетентное жюри во главе с заместителем председателя Профсоюза Татьяной Куприяновой. Председатель Счётной комиссии конкурса - заместитель заведующего отделом по вопросам общего образования Профсоюза Евгений </w:t>
      </w:r>
      <w:proofErr w:type="spellStart"/>
      <w:r w:rsidRPr="00405F2B">
        <w:rPr>
          <w:rFonts w:ascii="Times New Roman" w:hAnsi="Times New Roman" w:cs="Times New Roman"/>
          <w:sz w:val="28"/>
          <w:szCs w:val="28"/>
        </w:rPr>
        <w:t>Романенков</w:t>
      </w:r>
      <w:proofErr w:type="spellEnd"/>
      <w:r w:rsidRPr="00405F2B">
        <w:rPr>
          <w:rFonts w:ascii="Times New Roman" w:hAnsi="Times New Roman" w:cs="Times New Roman"/>
          <w:sz w:val="28"/>
          <w:szCs w:val="28"/>
        </w:rPr>
        <w:t>.</w:t>
      </w:r>
    </w:p>
    <w:p w:rsidR="005E52EB" w:rsidRPr="00405F2B" w:rsidRDefault="00405F2B" w:rsidP="00405F2B">
      <w:pPr>
        <w:rPr>
          <w:rFonts w:ascii="Times New Roman" w:hAnsi="Times New Roman" w:cs="Times New Roman"/>
          <w:sz w:val="28"/>
          <w:szCs w:val="28"/>
        </w:rPr>
      </w:pPr>
      <w:r w:rsidRPr="00405F2B">
        <w:rPr>
          <w:rFonts w:ascii="Times New Roman" w:hAnsi="Times New Roman" w:cs="Times New Roman"/>
          <w:sz w:val="28"/>
          <w:szCs w:val="28"/>
        </w:rPr>
        <w:t xml:space="preserve">18 мая в школе № 57 города Севастополя состоялось пленарное заседание форума "Дополнительное образование как фактор глобальной конкурентоспособности российского образования", которое </w:t>
      </w:r>
      <w:proofErr w:type="spellStart"/>
      <w:r w:rsidRPr="00405F2B">
        <w:rPr>
          <w:rFonts w:ascii="Times New Roman" w:hAnsi="Times New Roman" w:cs="Times New Roman"/>
          <w:sz w:val="28"/>
          <w:szCs w:val="28"/>
        </w:rPr>
        <w:t>модерировала</w:t>
      </w:r>
      <w:proofErr w:type="spellEnd"/>
      <w:r w:rsidRPr="00405F2B">
        <w:rPr>
          <w:rFonts w:ascii="Times New Roman" w:hAnsi="Times New Roman" w:cs="Times New Roman"/>
          <w:sz w:val="28"/>
          <w:szCs w:val="28"/>
        </w:rPr>
        <w:t xml:space="preserve"> заместитель председателя Профсоюза Татьяна Куприянова. О системе образования Севастополя рассказал исполняющий обязанности директора городского Департамента образования Игорь Белозёров. Игорь Михеев, директор Департамента государственной политики в сфере </w:t>
      </w:r>
      <w:r w:rsidRPr="00405F2B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воспитания, дополнительного образования и детского отдыха </w:t>
      </w:r>
      <w:proofErr w:type="spellStart"/>
      <w:r w:rsidRPr="00405F2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05F2B">
        <w:rPr>
          <w:rFonts w:ascii="Times New Roman" w:hAnsi="Times New Roman" w:cs="Times New Roman"/>
          <w:sz w:val="28"/>
          <w:szCs w:val="28"/>
        </w:rPr>
        <w:t xml:space="preserve"> России, сделал доклад о реализации федерального проекта "Успех каждого ребёнка" нацпроекта "Образование". Были и другие интересные выступления.</w:t>
      </w:r>
    </w:p>
    <w:p w:rsidR="00405F2B" w:rsidRPr="00405F2B" w:rsidRDefault="00405F2B" w:rsidP="00405F2B">
      <w:pPr>
        <w:rPr>
          <w:rFonts w:ascii="Times New Roman" w:hAnsi="Times New Roman" w:cs="Times New Roman"/>
          <w:sz w:val="28"/>
          <w:szCs w:val="28"/>
        </w:rPr>
      </w:pPr>
      <w:r w:rsidRPr="00405F2B">
        <w:rPr>
          <w:rFonts w:ascii="Times New Roman" w:hAnsi="Times New Roman" w:cs="Times New Roman"/>
          <w:sz w:val="28"/>
          <w:szCs w:val="28"/>
        </w:rPr>
        <w:t>Вечером участники конкурса и форума посетили музейный историко-</w:t>
      </w:r>
      <w:bookmarkStart w:id="0" w:name="_GoBack"/>
      <w:bookmarkEnd w:id="0"/>
      <w:r w:rsidRPr="00405F2B">
        <w:rPr>
          <w:rFonts w:ascii="Times New Roman" w:hAnsi="Times New Roman" w:cs="Times New Roman"/>
          <w:sz w:val="28"/>
          <w:szCs w:val="28"/>
        </w:rPr>
        <w:t>мемориальный комплекс "35-я береговая батарея", где бережно хранят память о героях Великой Отечественной войны.</w:t>
      </w:r>
    </w:p>
    <w:p w:rsidR="00405F2B" w:rsidRPr="00405F2B" w:rsidRDefault="00405F2B" w:rsidP="00405F2B">
      <w:pPr>
        <w:rPr>
          <w:rFonts w:ascii="Times New Roman" w:hAnsi="Times New Roman" w:cs="Times New Roman"/>
          <w:sz w:val="28"/>
          <w:szCs w:val="28"/>
        </w:rPr>
      </w:pPr>
      <w:r w:rsidRPr="00405F2B">
        <w:rPr>
          <w:rFonts w:ascii="Times New Roman" w:hAnsi="Times New Roman" w:cs="Times New Roman"/>
          <w:sz w:val="28"/>
          <w:szCs w:val="28"/>
        </w:rPr>
        <w:t>19 мая в центре Севастополя прошёл парад в честь Дня детства и юности, приуроченный в этом году к 75-летию освобождения Севастополя от немецко-фашистских захватчиков. В нём приняли участие около 20 тысяч детей, участники творческих коллективов, патриотических объединений и спортивных команд. Одну колонну составили участники и жюри конкурса "Арктур" - 2019. В рамках празднования Дня детства и юности для жителей города работали выставки детского творчества и локации с мастер-классами.</w:t>
      </w:r>
    </w:p>
    <w:p w:rsidR="00405F2B" w:rsidRPr="00405F2B" w:rsidRDefault="00405F2B" w:rsidP="00405F2B">
      <w:pPr>
        <w:rPr>
          <w:rFonts w:ascii="Times New Roman" w:hAnsi="Times New Roman" w:cs="Times New Roman"/>
          <w:sz w:val="28"/>
          <w:szCs w:val="28"/>
        </w:rPr>
      </w:pPr>
      <w:r w:rsidRPr="00405F2B">
        <w:rPr>
          <w:rFonts w:ascii="Times New Roman" w:hAnsi="Times New Roman" w:cs="Times New Roman"/>
          <w:sz w:val="28"/>
          <w:szCs w:val="28"/>
        </w:rPr>
        <w:t xml:space="preserve">Вечером того же дня перед красивым порталом Дворца детского и юношеского творчества Севастополя состоялась торжественная церемония объявления результатов финала IV конкурса "Арктур". Лауреаты получили сертификаты и памятные знаки. Председатель счётной комиссии конкурса Евгений </w:t>
      </w:r>
      <w:proofErr w:type="spellStart"/>
      <w:r w:rsidRPr="00405F2B">
        <w:rPr>
          <w:rFonts w:ascii="Times New Roman" w:hAnsi="Times New Roman" w:cs="Times New Roman"/>
          <w:sz w:val="28"/>
          <w:szCs w:val="28"/>
        </w:rPr>
        <w:t>Романенков</w:t>
      </w:r>
      <w:proofErr w:type="spellEnd"/>
      <w:r w:rsidRPr="00405F2B">
        <w:rPr>
          <w:rFonts w:ascii="Times New Roman" w:hAnsi="Times New Roman" w:cs="Times New Roman"/>
          <w:sz w:val="28"/>
          <w:szCs w:val="28"/>
        </w:rPr>
        <w:t xml:space="preserve"> назвал победителей 2019 года.</w:t>
      </w:r>
    </w:p>
    <w:p w:rsidR="00405F2B" w:rsidRPr="00405F2B" w:rsidRDefault="00405F2B" w:rsidP="00405F2B">
      <w:pPr>
        <w:rPr>
          <w:rFonts w:ascii="Times New Roman" w:hAnsi="Times New Roman" w:cs="Times New Roman"/>
          <w:sz w:val="28"/>
          <w:szCs w:val="28"/>
        </w:rPr>
      </w:pPr>
      <w:r w:rsidRPr="00405F2B">
        <w:rPr>
          <w:rFonts w:ascii="Times New Roman" w:hAnsi="Times New Roman" w:cs="Times New Roman"/>
          <w:sz w:val="28"/>
          <w:szCs w:val="28"/>
        </w:rPr>
        <w:t>Третье место занял центр внеклассной работы "Поиск" города Самары, денежный приз – 30 тысяч рублей. Второе место - Дом детского творчества имени А.И. Ефремова города Новосибирска, приз составил 50 тысяч рублей. Первое место и 100 тысяч рублей от Профсоюза заслужил детско-юношеский центр "Орион" города Новокузнецка Кемеровской области.</w:t>
      </w:r>
    </w:p>
    <w:p w:rsidR="00405F2B" w:rsidRPr="00405F2B" w:rsidRDefault="00405F2B" w:rsidP="00405F2B">
      <w:pPr>
        <w:rPr>
          <w:rFonts w:ascii="Times New Roman" w:hAnsi="Times New Roman" w:cs="Times New Roman"/>
          <w:sz w:val="28"/>
          <w:szCs w:val="28"/>
        </w:rPr>
      </w:pPr>
      <w:r w:rsidRPr="00405F2B">
        <w:rPr>
          <w:rFonts w:ascii="Times New Roman" w:hAnsi="Times New Roman" w:cs="Times New Roman"/>
          <w:sz w:val="28"/>
          <w:szCs w:val="28"/>
        </w:rPr>
        <w:t>Сайт Всероссийского конкурса программ развития образовательных организаций, реализующих программы дополнительного образования детей "Арктур" </w:t>
      </w:r>
    </w:p>
    <w:p w:rsidR="00405F2B" w:rsidRPr="00405F2B" w:rsidRDefault="00405F2B">
      <w:pPr>
        <w:rPr>
          <w:rFonts w:ascii="Times New Roman" w:hAnsi="Times New Roman" w:cs="Times New Roman"/>
          <w:sz w:val="28"/>
          <w:szCs w:val="28"/>
        </w:rPr>
      </w:pPr>
    </w:p>
    <w:sectPr w:rsidR="00405F2B" w:rsidRPr="0040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F34"/>
    <w:rsid w:val="00405F2B"/>
    <w:rsid w:val="00505F34"/>
    <w:rsid w:val="005E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60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8897">
          <w:marLeft w:val="0"/>
          <w:marRight w:val="0"/>
          <w:marTop w:val="300"/>
          <w:marBottom w:val="0"/>
          <w:divBdr>
            <w:top w:val="single" w:sz="36" w:space="0" w:color="EBEC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654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10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06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0261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8440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248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9790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7458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88425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0531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0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2019-06-03T07:42:00Z</dcterms:created>
  <dcterms:modified xsi:type="dcterms:W3CDTF">2019-06-03T07:42:00Z</dcterms:modified>
</cp:coreProperties>
</file>