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C61349" w:rsidTr="00C61349">
        <w:trPr>
          <w:trHeight w:val="3818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C61349" w:rsidTr="005F5C73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1349" w:rsidRDefault="00C61349" w:rsidP="005F5C73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349" w:rsidRPr="00C61349" w:rsidRDefault="00C61349" w:rsidP="00C61349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61349" w:rsidRDefault="00C61349" w:rsidP="005F5C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1349" w:rsidRPr="00C61349" w:rsidRDefault="00C61349" w:rsidP="00C61349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61349" w:rsidRDefault="00C61349" w:rsidP="005F5C73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C61349" w:rsidRDefault="004456C6" w:rsidP="005F5C73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№42</w:t>
                  </w:r>
                  <w:r w:rsidR="00B60F49">
                    <w:rPr>
                      <w:sz w:val="32"/>
                      <w:szCs w:val="32"/>
                      <w:lang w:eastAsia="en-US"/>
                    </w:rPr>
                    <w:t>:</w:t>
                  </w:r>
                </w:p>
                <w:p w:rsidR="00B60F49" w:rsidRDefault="00B60F49" w:rsidP="005F5C73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Новое-забытое старое.</w:t>
                  </w:r>
                </w:p>
                <w:p w:rsidR="00C61349" w:rsidRDefault="00C61349" w:rsidP="00C61349">
                  <w:pPr>
                    <w:pStyle w:val="ConsPlusTitle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61349" w:rsidRDefault="00C61349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23 ноября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2019 года</w:t>
            </w:r>
            <w:r w:rsidRPr="00F5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гарантии для женщин, работающих на селе, будут закреплены в ТК РФ</w:t>
            </w:r>
          </w:p>
          <w:p w:rsidR="00C61349" w:rsidRDefault="00C61349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труда работниц, занятых в сельской местности, будет посвящена</w:t>
            </w:r>
          </w:p>
          <w:p w:rsidR="00C61349" w:rsidRPr="00C61349" w:rsidRDefault="00C21CEA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5" w:history="1">
              <w:r w:rsidR="00C61349" w:rsidRPr="00C61349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отдельная статья 263.1. ТК РФ</w:t>
              </w:r>
            </w:hyperlink>
            <w:r w:rsidR="00C61349" w:rsidRPr="00C613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C61349" w:rsidRPr="00C61349" w:rsidRDefault="00C61349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ней продублируют правила, предусмотренные </w:t>
            </w:r>
            <w:hyperlink r:id="rId6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советским документом</w:t>
              </w:r>
            </w:hyperlink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женщинами, трудящимися на селе, закрепят следующие права: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работать не более 36 часов в неделю вместо стандартных </w:t>
            </w:r>
            <w:hyperlink r:id="rId7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40 часов</w:t>
              </w:r>
            </w:hyperlink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оплатой труда, как при полной рабочей неделе;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 в месяц брать дополнительный выходной за свой счет;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получать повышенную зарплату, если рабочий день разделен на части. Доплата должна быть не ниже предусмотренных сейчас </w:t>
            </w:r>
            <w:hyperlink r:id="rId8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30%</w:t>
              </w:r>
            </w:hyperlink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Документ: Федеральный </w:t>
            </w:r>
            <w:hyperlink r:id="rId9" w:history="1">
              <w:r w:rsidRPr="00F51AA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закон</w:t>
              </w:r>
            </w:hyperlink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от 12.11.2019 N 372-ФЗ</w:t>
            </w:r>
          </w:p>
          <w:p w:rsidR="000F5CBB" w:rsidRPr="000F5CBB" w:rsidRDefault="000F5CBB" w:rsidP="000F5CBB">
            <w:pPr>
              <w:jc w:val="center"/>
              <w:rPr>
                <w:color w:val="00B0F0"/>
                <w:sz w:val="20"/>
                <w:szCs w:val="20"/>
              </w:rPr>
            </w:pPr>
            <w:r w:rsidRPr="000F5CBB"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ru-RU"/>
              </w:rPr>
              <w:t xml:space="preserve">Обращаем внимание, что ознакомиться с новостями Калужской областной организации Профсоюза работников народного образования и науки РФ, кроме сайта </w:t>
            </w:r>
            <w:r w:rsidRPr="000F5CBB">
              <w:rPr>
                <w:color w:val="00B050"/>
                <w:sz w:val="20"/>
                <w:szCs w:val="20"/>
              </w:rPr>
              <w:t>(</w:t>
            </w:r>
            <w:hyperlink r:id="rId10" w:history="1">
              <w:r w:rsidRPr="000F5CBB">
                <w:rPr>
                  <w:rStyle w:val="a4"/>
                  <w:color w:val="00B050"/>
                  <w:sz w:val="20"/>
                  <w:szCs w:val="20"/>
                </w:rPr>
                <w:t>https://www.eseur.ru/kaluga/</w:t>
              </w:r>
            </w:hyperlink>
            <w:r w:rsidRPr="000F5CBB">
              <w:rPr>
                <w:color w:val="00B050"/>
                <w:sz w:val="20"/>
                <w:szCs w:val="20"/>
              </w:rPr>
              <w:t>)</w:t>
            </w:r>
          </w:p>
          <w:p w:rsidR="00C61349" w:rsidRDefault="00C61349" w:rsidP="005F5C73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Калуга,декабрь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2019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1349" w:rsidRDefault="00C61349" w:rsidP="00C61349"/>
    <w:p w:rsidR="00C61349" w:rsidRDefault="00C61349" w:rsidP="00C61349">
      <w:pPr>
        <w:ind w:left="-851"/>
      </w:pPr>
    </w:p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C61349" w:rsidTr="005F5C73">
        <w:trPr>
          <w:trHeight w:val="4818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C61349" w:rsidTr="005F5C73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1349" w:rsidRDefault="00C61349" w:rsidP="005F5C73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2" name="Рисунок 2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349" w:rsidRPr="00C61349" w:rsidRDefault="00C61349" w:rsidP="00C61349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61349" w:rsidRDefault="00C61349" w:rsidP="005F5C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1349" w:rsidRDefault="00C61349" w:rsidP="005F5C73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61349" w:rsidRDefault="00C61349" w:rsidP="00C61349">
                  <w:pPr>
                    <w:pStyle w:val="ConsPlusTitle"/>
                    <w:rPr>
                      <w:lang w:eastAsia="en-US"/>
                    </w:rPr>
                  </w:pPr>
                </w:p>
                <w:p w:rsidR="00C61349" w:rsidRDefault="004456C6" w:rsidP="005F5C73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№43</w:t>
                  </w:r>
                  <w:r w:rsidR="00C61349">
                    <w:rPr>
                      <w:sz w:val="32"/>
                      <w:szCs w:val="32"/>
                      <w:lang w:eastAsia="en-US"/>
                    </w:rPr>
                    <w:t>:</w:t>
                  </w:r>
                </w:p>
                <w:p w:rsidR="00C61349" w:rsidRDefault="00C61349" w:rsidP="005F5C73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</w:t>
                  </w:r>
                  <w:r w:rsidRPr="00F51AA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редупреждение </w:t>
                  </w:r>
                  <w:proofErr w:type="spellStart"/>
                  <w:r w:rsidRPr="00F51AA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Роструда</w:t>
                  </w:r>
                  <w:proofErr w:type="spellEnd"/>
                  <w:r w:rsidRPr="00F51AA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 мошенниках</w:t>
                  </w:r>
                </w:p>
                <w:p w:rsidR="00C61349" w:rsidRDefault="00C61349" w:rsidP="005F5C73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61349" w:rsidRDefault="00C61349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Осторожнее с корреспонденцией: новое предупреждение </w:t>
            </w:r>
            <w:proofErr w:type="spellStart"/>
            <w:r w:rsidRPr="00F5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Роструда</w:t>
            </w:r>
            <w:proofErr w:type="spellEnd"/>
            <w:r w:rsidRPr="00F5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мошенниках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Злоумышленники присылают фальшивые постановления от имени ГИТ с требованием уплатить штраф за якобы выявленные нарушения. При этом в отношении работодателей никаких проверок инспекция труда не проводила и актов не оформляла.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Ведомство советует обращать внимание на реквизиты получателя денег. Штрафы надо уплачивать только на счет казначейства по вашему региону. Если остаются сомнения в законности постановления, лучше обратиться в региональную инспекцию труда.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Недавно </w:t>
            </w:r>
            <w:proofErr w:type="spellStart"/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Роструд</w:t>
            </w:r>
            <w:hyperlink r:id="rId11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предупреждал</w:t>
              </w:r>
              <w:proofErr w:type="spellEnd"/>
            </w:hyperlink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мошенниках, которые звонят работодателям и предлагают за деньги подготовить организацию к внеплановой проверке ГИТ.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Документ: Информация </w:t>
            </w:r>
            <w:proofErr w:type="spellStart"/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Роструда</w:t>
            </w:r>
            <w:proofErr w:type="spellEnd"/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от 26.11.2019 (</w:t>
            </w:r>
            <w:hyperlink r:id="rId12" w:tgtFrame="_blank" w:tooltip="&lt;div class=&quot;doc www&quot;&gt;https://www.rostrud.ru/press_center/novosti/845739/&lt;/div&gt;" w:history="1">
              <w:r w:rsidRPr="00F51AA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https://www.rostrud.ru/press_center/novosti/845739/</w:t>
              </w:r>
            </w:hyperlink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C61349" w:rsidRPr="000F5CBB" w:rsidRDefault="000F5CBB" w:rsidP="000F5CBB">
            <w:pPr>
              <w:jc w:val="center"/>
              <w:rPr>
                <w:color w:val="00B0F0"/>
                <w:sz w:val="20"/>
                <w:szCs w:val="20"/>
              </w:rPr>
            </w:pPr>
            <w:r w:rsidRPr="000F5CBB"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ru-RU"/>
              </w:rPr>
              <w:t xml:space="preserve">Обращаем внимание, что ознакомиться с новостями Калужской областной организации Профсоюза работников народного образования и науки РФ, кроме сайта </w:t>
            </w:r>
            <w:r w:rsidRPr="000F5CBB">
              <w:rPr>
                <w:color w:val="00B050"/>
                <w:sz w:val="20"/>
                <w:szCs w:val="20"/>
              </w:rPr>
              <w:t>(</w:t>
            </w:r>
            <w:hyperlink r:id="rId13" w:history="1">
              <w:r w:rsidRPr="000F5CBB">
                <w:rPr>
                  <w:rStyle w:val="a4"/>
                  <w:color w:val="00B050"/>
                  <w:sz w:val="20"/>
                  <w:szCs w:val="20"/>
                </w:rPr>
                <w:t>https://www.eseur.ru/kaluga/</w:t>
              </w:r>
            </w:hyperlink>
            <w:r w:rsidRPr="000F5CBB">
              <w:rPr>
                <w:color w:val="00B050"/>
                <w:sz w:val="20"/>
                <w:szCs w:val="20"/>
              </w:rPr>
              <w:t>)</w:t>
            </w: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декабрь, 2019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1349" w:rsidRDefault="00C61349" w:rsidP="00C61349"/>
    <w:p w:rsidR="00C61349" w:rsidRDefault="00C61349" w:rsidP="00C61349">
      <w:pPr>
        <w:ind w:left="-851"/>
      </w:pPr>
    </w:p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C61349" w:rsidTr="00C61349">
        <w:trPr>
          <w:trHeight w:val="3259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C61349" w:rsidTr="005F5C73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1349" w:rsidRDefault="00C61349" w:rsidP="005F5C73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3" name="Рисунок 3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349" w:rsidRPr="00C61349" w:rsidRDefault="00C61349" w:rsidP="00C61349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61349" w:rsidRDefault="00C61349" w:rsidP="005F5C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1349" w:rsidRPr="00C61349" w:rsidRDefault="00C61349" w:rsidP="00C61349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61349" w:rsidRPr="00C61349" w:rsidRDefault="004456C6" w:rsidP="00C61349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№44</w:t>
                  </w:r>
                  <w:r w:rsidR="00C61349">
                    <w:rPr>
                      <w:sz w:val="32"/>
                      <w:szCs w:val="32"/>
                      <w:lang w:eastAsia="en-US"/>
                    </w:rPr>
                    <w:t>: Электронные трудовые книжки.</w:t>
                  </w:r>
                </w:p>
              </w:tc>
            </w:tr>
          </w:tbl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Депутаты в ключевом чтении поддержали проекты об электронных трудовых книжках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 заменить бумажные трудовые книжки на электронные сведения, которые будут храниться в информационных ресурсах ПФР. Переходить на цифровой формат планируют постепенно.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2020 года придется заботиться одновременно об электронных и бумажных трудовых книжках. До 30 июня нужно будет уведомить персонал о возможности отказаться от привычного формата.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2021 года можно будет переводить на электронный вариант тех, кто написал соответствующее заявление. Пока от сотрудника не поступит заявление, ему нужно будет вести бумажную книжку.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тех, кто после 31 декабря 2020 года впервые устраивается на работу, сведения будут хранить сразу в электронной форме.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Сообщать в ПФР данные о приеме, переводе, увольнении работника или написании им заявления о выборе формата трудовой книжки нужно будет не позднее 15 числа следующего месяца. С 2021 года передавать информацию о приеме и увольнении понадобится не позднее следующего рабочего дня после издания приказа.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Документы: </w:t>
            </w:r>
            <w:hyperlink r:id="rId14" w:history="1">
              <w:r w:rsidRPr="00F51AA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Проект</w:t>
              </w:r>
            </w:hyperlink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Федерального закона N 748684-7</w:t>
            </w:r>
          </w:p>
          <w:p w:rsidR="00C61349" w:rsidRDefault="00C21CEA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hyperlink r:id="rId15" w:history="1">
              <w:r w:rsidR="00C61349" w:rsidRPr="00F51AA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Проект</w:t>
              </w:r>
            </w:hyperlink>
            <w:r w:rsidR="00C61349"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Федерального закона N 748744-7</w:t>
            </w:r>
          </w:p>
          <w:p w:rsidR="00C61349" w:rsidRPr="00C61349" w:rsidRDefault="000F5CBB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0F5CBB"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ru-RU"/>
              </w:rPr>
              <w:t xml:space="preserve">Обращаем внимание, что ознакомиться с новостями Калужской областной организации Профсоюза работников народного образования и науки РФ, кроме сайта </w:t>
            </w:r>
            <w:r w:rsidRPr="000F5CBB">
              <w:rPr>
                <w:color w:val="00B050"/>
                <w:sz w:val="20"/>
                <w:szCs w:val="20"/>
              </w:rPr>
              <w:t>(</w:t>
            </w:r>
            <w:hyperlink r:id="rId16" w:history="1">
              <w:r w:rsidRPr="000F5CBB">
                <w:rPr>
                  <w:rStyle w:val="a4"/>
                  <w:color w:val="00B050"/>
                  <w:sz w:val="20"/>
                  <w:szCs w:val="20"/>
                </w:rPr>
                <w:t>https://www.eseur.ru/kaluga/</w:t>
              </w:r>
            </w:hyperlink>
            <w:r w:rsidRPr="000F5CBB">
              <w:rPr>
                <w:color w:val="00B050"/>
                <w:sz w:val="20"/>
                <w:szCs w:val="20"/>
              </w:rPr>
              <w:t>)</w:t>
            </w: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декабрь, 2019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1349" w:rsidRDefault="00C61349" w:rsidP="00C61349"/>
    <w:p w:rsidR="00C61349" w:rsidRDefault="00C61349" w:rsidP="00C61349">
      <w:pPr>
        <w:ind w:left="-851"/>
      </w:pPr>
    </w:p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C61349" w:rsidTr="00C61349">
        <w:trPr>
          <w:trHeight w:val="3450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C61349" w:rsidTr="005F5C73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1349" w:rsidRDefault="00C61349" w:rsidP="005F5C73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4" name="Рисунок 4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349" w:rsidRPr="00C61349" w:rsidRDefault="00C61349" w:rsidP="00C61349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61349" w:rsidRDefault="00C61349" w:rsidP="005F5C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1349" w:rsidRPr="00C61349" w:rsidRDefault="00C61349" w:rsidP="00C61349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61349" w:rsidRDefault="004456C6" w:rsidP="005F5C73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№45</w:t>
                  </w:r>
                  <w:r w:rsidR="00C61349">
                    <w:rPr>
                      <w:sz w:val="32"/>
                      <w:szCs w:val="32"/>
                      <w:lang w:eastAsia="en-US"/>
                    </w:rPr>
                    <w:t>:</w:t>
                  </w:r>
                </w:p>
                <w:p w:rsidR="00C61349" w:rsidRDefault="00C61349" w:rsidP="005F5C73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Решение КС .</w:t>
                  </w:r>
                </w:p>
                <w:p w:rsidR="00C61349" w:rsidRDefault="00C61349" w:rsidP="00C61349">
                  <w:pPr>
                    <w:pStyle w:val="ConsPlusTitle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1349" w:rsidRPr="00C61349" w:rsidRDefault="00C61349" w:rsidP="00C61349"/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КС РФ разъяснил, может ли работодатель добавить сотруднику обязанности по чужой должности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 профсоюза занимал место правового инспектора труда. В его должностную инструкцию добавили обязанности технического инспектора. Работник не согласился с новыми условиями, посчитав, что его трудовая функция изменилась. Его </w:t>
            </w:r>
            <w:hyperlink r:id="rId17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уволили</w:t>
              </w:r>
            </w:hyperlink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инстанция восстановила сотрудника. Апелляция решение отменила: новые обязанности добавлены в рамках общих полномочий правового и технического инспекторов. Не найдя поддержки и в кассации, работник обратился в КС РФ.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Конституционный суд </w:t>
            </w:r>
            <w:hyperlink r:id="rId18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указал</w:t>
              </w:r>
            </w:hyperlink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если по разным должностям предусмотрены единые полномочия, это не означает, что можно произвольно добавлять сотруднику обязанности по чужой должности. Правовые и технические инспекторы имеют общие права, но их работа отличается по сферам ответственности. Поэтому и трудовая функция у них разная. А изменить ее можно только с согласия работника.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Отметим, если необходимо, чтобы работник выполнял обязанности не по должности, лучше оформить совмещение. Минтруд </w:t>
            </w:r>
            <w:hyperlink r:id="rId19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советует</w:t>
              </w:r>
            </w:hyperlink>
            <w:r w:rsidRPr="00F51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поступать, например, когда бухгалтеру нужно добавить функцию по ведению кассы.</w:t>
            </w:r>
          </w:p>
          <w:p w:rsidR="00C61349" w:rsidRPr="00F51AAC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Документ: </w:t>
            </w:r>
            <w:hyperlink r:id="rId20" w:history="1">
              <w:r w:rsidRPr="00F51AA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</w:t>
              </w:r>
            </w:hyperlink>
            <w:r w:rsidRPr="00F51A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КС РФ от 28.11.2019 N 37-П</w:t>
            </w:r>
          </w:p>
          <w:p w:rsidR="00C61349" w:rsidRDefault="000F5CBB" w:rsidP="005F5C73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0F5CBB"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ru-RU"/>
              </w:rPr>
              <w:t xml:space="preserve">Обращаем внимание, что ознакомиться с новостями Калужской областной организации Профсоюза работников народного образования и науки РФ, кроме сайта </w:t>
            </w:r>
            <w:r w:rsidRPr="000F5CBB">
              <w:rPr>
                <w:color w:val="00B050"/>
                <w:sz w:val="20"/>
                <w:szCs w:val="20"/>
              </w:rPr>
              <w:t>(</w:t>
            </w:r>
            <w:hyperlink r:id="rId21" w:history="1">
              <w:r w:rsidRPr="000F5CBB">
                <w:rPr>
                  <w:rStyle w:val="a4"/>
                  <w:color w:val="00B050"/>
                  <w:sz w:val="20"/>
                  <w:szCs w:val="20"/>
                </w:rPr>
                <w:t>https://www.eseur.ru/kaluga/</w:t>
              </w:r>
            </w:hyperlink>
            <w:r w:rsidRPr="000F5CBB">
              <w:rPr>
                <w:color w:val="00B050"/>
                <w:sz w:val="20"/>
                <w:szCs w:val="20"/>
              </w:rPr>
              <w:t>)</w:t>
            </w:r>
          </w:p>
          <w:p w:rsidR="00C61349" w:rsidRDefault="00C61349" w:rsidP="005F5C73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декабрь, 2019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1349" w:rsidRDefault="00C61349" w:rsidP="00C61349"/>
    <w:p w:rsidR="00C61349" w:rsidRDefault="00C61349" w:rsidP="00C61349">
      <w:pPr>
        <w:ind w:left="-851"/>
      </w:pPr>
    </w:p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C61349" w:rsidTr="00C61349">
        <w:trPr>
          <w:trHeight w:val="3655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C61349" w:rsidTr="005F5C73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1349" w:rsidRDefault="00C61349" w:rsidP="005F5C73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5" name="Рисунок 5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1349" w:rsidRPr="00C61349" w:rsidRDefault="00C61349" w:rsidP="00C61349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</w:t>
                  </w:r>
                  <w:r>
                    <w:rPr>
                      <w:b/>
                      <w:szCs w:val="28"/>
                    </w:rPr>
                    <w:t>ЕРОССИЙСКИЙ ПРОФСОЮЗ ОБРАЗОВАНИ</w:t>
                  </w:r>
                </w:p>
                <w:p w:rsidR="00C61349" w:rsidRDefault="00C61349" w:rsidP="005F5C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1349" w:rsidRDefault="00C61349" w:rsidP="005F5C73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61349" w:rsidRDefault="00C61349" w:rsidP="00C61349">
                  <w:pPr>
                    <w:pStyle w:val="ConsPlusTitle"/>
                    <w:rPr>
                      <w:rFonts w:asciiTheme="minorHAnsi" w:eastAsiaTheme="minorHAnsi" w:hAnsiTheme="minorHAnsi" w:cstheme="minorBidi"/>
                      <w:b w:val="0"/>
                      <w:sz w:val="28"/>
                      <w:szCs w:val="28"/>
                      <w:lang w:eastAsia="en-US"/>
                    </w:rPr>
                  </w:pPr>
                </w:p>
                <w:p w:rsidR="00C61349" w:rsidRDefault="004456C6" w:rsidP="00C61349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№46</w:t>
                  </w:r>
                  <w:r w:rsidR="00C61349">
                    <w:rPr>
                      <w:sz w:val="32"/>
                      <w:szCs w:val="32"/>
                      <w:lang w:eastAsia="en-US"/>
                    </w:rPr>
                    <w:t>:</w:t>
                  </w:r>
                </w:p>
                <w:p w:rsidR="00C61349" w:rsidRDefault="00C61349" w:rsidP="00C61349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 w:rsidRPr="00BC26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Долги по зарплате</w:t>
                  </w:r>
                </w:p>
                <w:p w:rsidR="00C61349" w:rsidRDefault="00C61349" w:rsidP="005F5C73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61349" w:rsidRPr="00C61349" w:rsidRDefault="00C61349" w:rsidP="00C61349"/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C61349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61349" w:rsidRPr="00BC261A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C2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Долги по зарплате смогут взыскать по решению инспектора труда: проекты прошли Госдуму</w:t>
            </w:r>
          </w:p>
          <w:p w:rsidR="00C61349" w:rsidRPr="00BC261A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C2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Депутаты приняли в третьем чтении два проекта. Первый содержит изменения в </w:t>
            </w:r>
            <w:hyperlink r:id="rId22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ТК</w:t>
              </w:r>
            </w:hyperlink>
            <w:r w:rsidRPr="00BC2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РФ, а второй - в </w:t>
            </w:r>
            <w:hyperlink r:id="rId23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Закон</w:t>
              </w:r>
            </w:hyperlink>
            <w:r w:rsidRPr="00BC2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исполнительном производстве. Поправки позволят инспектору труда принять решение о принудительном исполнении обязанности работодателя погасить долги по начисленной, но не выплаченной в срок зарплате и другим трудовым выплатам. Данное решение сможет дойти до приставов. Если добровольно оно не будет исполнено, пристав потребует от банка работодателя немедленно перевести деньги взыскателю.</w:t>
            </w:r>
          </w:p>
          <w:p w:rsidR="00C61349" w:rsidRPr="00BC261A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C2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Подробнее о поправках читайте в </w:t>
            </w:r>
            <w:hyperlink r:id="rId24" w:history="1">
              <w:r w:rsidRPr="00F51AA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новости</w:t>
              </w:r>
            </w:hyperlink>
            <w:r w:rsidRPr="00BC2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которую мы подготовили неделю назад. С тех пор редакции проектов содержательно не поменялись.</w:t>
            </w:r>
          </w:p>
          <w:p w:rsidR="00C61349" w:rsidRPr="00BC261A" w:rsidRDefault="00C61349" w:rsidP="00C61349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C26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Документы: Проект Федерального закона N 755304-7 (</w:t>
            </w:r>
            <w:hyperlink r:id="rId25" w:tgtFrame="_blank" w:tooltip="&lt;div class=&quot;doc www&quot;&gt;https://sozd.duma.gov.ru/bill/755304-7&lt;/div&gt;" w:history="1">
              <w:r w:rsidRPr="00F51AA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https://sozd.duma.gov.ru/bill/755304-7</w:t>
              </w:r>
            </w:hyperlink>
            <w:r w:rsidRPr="00BC26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C61349" w:rsidRPr="000F5CBB" w:rsidRDefault="00C61349" w:rsidP="000F5CBB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C26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Проект Федерального закона N 755318-7 (</w:t>
            </w:r>
            <w:hyperlink r:id="rId26" w:tgtFrame="_blank" w:tooltip="&lt;div class=&quot;doc www&quot;&gt;https://sozd.duma.gov.ru/bill/755318-7&lt;/div&gt;" w:history="1">
              <w:r w:rsidRPr="00F51AA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8"/>
                  <w:szCs w:val="28"/>
                  <w:u w:val="single"/>
                  <w:lang w:eastAsia="ru-RU"/>
                </w:rPr>
                <w:t>https://sozd.duma.gov.ru/bill/755318-7</w:t>
              </w:r>
            </w:hyperlink>
            <w:r w:rsidRPr="00BC26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C61349" w:rsidRDefault="000F5CBB" w:rsidP="005F5C73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0F5CBB"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ru-RU"/>
              </w:rPr>
              <w:t xml:space="preserve">Обращаем внимание, что ознакомиться с новостями Калужской областной организации Профсоюза работников народного образования и науки РФ, кроме сайта </w:t>
            </w:r>
            <w:r w:rsidRPr="000F5CBB">
              <w:rPr>
                <w:color w:val="00B050"/>
                <w:sz w:val="20"/>
                <w:szCs w:val="20"/>
              </w:rPr>
              <w:t>(</w:t>
            </w:r>
            <w:hyperlink r:id="rId27" w:history="1">
              <w:r w:rsidRPr="000F5CBB">
                <w:rPr>
                  <w:rStyle w:val="a4"/>
                  <w:color w:val="00B050"/>
                  <w:sz w:val="20"/>
                  <w:szCs w:val="20"/>
                </w:rPr>
                <w:t>https://www.eseur.ru/kaluga/</w:t>
              </w:r>
            </w:hyperlink>
            <w:r w:rsidRPr="000F5CBB">
              <w:rPr>
                <w:color w:val="00B050"/>
                <w:sz w:val="20"/>
                <w:szCs w:val="20"/>
              </w:rPr>
              <w:t>)</w:t>
            </w:r>
          </w:p>
          <w:p w:rsidR="00C61349" w:rsidRDefault="00C61349" w:rsidP="005F5C73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C61349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май, 2019</w:t>
            </w:r>
          </w:p>
          <w:p w:rsidR="00C61349" w:rsidRDefault="00C61349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61349" w:rsidRDefault="00C61349" w:rsidP="00C61349"/>
    <w:p w:rsidR="00C61349" w:rsidRDefault="00C61349" w:rsidP="00C61349">
      <w:pPr>
        <w:ind w:left="-851"/>
      </w:pPr>
    </w:p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701C30" w:rsidTr="00701C30">
        <w:trPr>
          <w:trHeight w:val="3166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30" w:rsidRDefault="00701C30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701C30" w:rsidTr="005F5C73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01C30" w:rsidRDefault="00701C30" w:rsidP="005F5C73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43200" cy="1704975"/>
                        <wp:effectExtent l="0" t="0" r="0" b="9525"/>
                        <wp:docPr id="6" name="Рисунок 6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1C30" w:rsidRPr="00701C30" w:rsidRDefault="00701C30" w:rsidP="00701C30">
                  <w:pPr>
                    <w:jc w:val="center"/>
                    <w:rPr>
                      <w:b/>
                      <w:szCs w:val="28"/>
                    </w:rPr>
                  </w:pP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701C30" w:rsidRDefault="00701C30" w:rsidP="005F5C7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701C30" w:rsidRPr="00701C30" w:rsidRDefault="00701C30" w:rsidP="00701C3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701C30" w:rsidRDefault="004456C6" w:rsidP="00701C3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№47</w:t>
                  </w:r>
                  <w:bookmarkStart w:id="0" w:name="_GoBack"/>
                  <w:bookmarkEnd w:id="0"/>
                  <w:r w:rsidR="00701C30">
                    <w:rPr>
                      <w:sz w:val="32"/>
                      <w:szCs w:val="32"/>
                      <w:lang w:eastAsia="en-US"/>
                    </w:rPr>
                    <w:t>:</w:t>
                  </w:r>
                </w:p>
                <w:p w:rsidR="00701C30" w:rsidRPr="00701C30" w:rsidRDefault="00701C30" w:rsidP="00701C3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Новые прототипы</w:t>
                  </w:r>
                  <w:r w:rsidR="000358E3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C261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суперсервисов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01C30" w:rsidRDefault="00701C30" w:rsidP="005F5C7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1C30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30" w:rsidRPr="00701C30" w:rsidRDefault="00701C30" w:rsidP="00701C30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hyperlink r:id="rId28" w:tgtFrame="_blank" w:tooltip="&lt;div class=&quot;doc www&quot;&gt;http://www.gosuslugi.ru/superservices&lt;/div&gt;" w:history="1">
              <w:r w:rsidRPr="00701C3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 xml:space="preserve">портале </w:t>
              </w:r>
              <w:proofErr w:type="spellStart"/>
              <w:r w:rsidRPr="00701C3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госуслуг</w:t>
              </w:r>
              <w:proofErr w:type="spellEnd"/>
            </w:hyperlink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появились прототипы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суперсервисов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"Трудовые отношения онлайн" - для дистанционного заключения договоров с работодателем;</w:t>
            </w: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"Имущество онлайн" - для оформления права на земельный участок;</w:t>
            </w: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"Цифровые документы об образовании онлайн" - для хранения документов об образовании и направления их в организации, где требуют подтвердить квалификацию;</w:t>
            </w: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"Мое здоровье онлайн" - для использования медицинских документов в электронном виде и записи на прием в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медорганизации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"Онлайн помощь при инвалидности" - для упрощения процесса оформления инвалидности и пособий.</w:t>
            </w: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начале года мы рассказывали о том, что правительство </w:t>
            </w:r>
            <w:hyperlink r:id="rId29" w:history="1">
              <w:r w:rsidRPr="00701C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запланировало</w:t>
              </w:r>
            </w:hyperlink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запустить до 2021 года 25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суперсервисов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приоритетным жизненным ситуациям. Эта инициатива постепенно реализуется. На сайте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появились прототипы 15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суперсервисов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 тех, которые пока в разработке, самые ожидаемые для бизнеса следующие:</w:t>
            </w:r>
          </w:p>
          <w:p w:rsidR="00701C30" w:rsidRP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регистрация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бизнеса;разрешения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бизнеса в цифровом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виде;господдержка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бизнеса;цифровоестроительство;перевозки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пассажиров и грузов.</w:t>
            </w:r>
          </w:p>
          <w:p w:rsidR="00701C30" w:rsidRDefault="00701C30" w:rsidP="00701C30">
            <w:pPr>
              <w:spacing w:after="0" w:line="360" w:lineRule="auto"/>
              <w:ind w:firstLine="54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1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Документ: Информация </w:t>
            </w:r>
            <w:proofErr w:type="spellStart"/>
            <w:r w:rsidRPr="00701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Минкомсвязи</w:t>
            </w:r>
            <w:proofErr w:type="spellEnd"/>
            <w:r w:rsidRPr="00701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России от 21.11.2019 (</w:t>
            </w:r>
            <w:hyperlink r:id="rId30" w:tgtFrame="_blank" w:tooltip="&lt;div class=&quot;doc www&quot;&gt;https://digital.gov.ru/ru/events/39494/&lt;/div&gt;" w:history="1">
              <w:r w:rsidRPr="00701C3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https://digital.gov.ru/ru/events/39494/</w:t>
              </w:r>
            </w:hyperlink>
            <w:r w:rsidRPr="00701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0F5CBB" w:rsidRPr="00701C30" w:rsidRDefault="000F5CBB" w:rsidP="00701C30">
            <w:pPr>
              <w:spacing w:after="0" w:line="360" w:lineRule="auto"/>
              <w:ind w:firstLine="54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F5CBB"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ru-RU"/>
              </w:rPr>
              <w:t xml:space="preserve">Обращаем внимание, что ознакомиться с новостями Калужской областной организации Профсоюза работников народного образования и науки РФ, кроме сайта </w:t>
            </w:r>
            <w:r w:rsidRPr="000F5CBB">
              <w:rPr>
                <w:color w:val="00B050"/>
                <w:sz w:val="20"/>
                <w:szCs w:val="20"/>
              </w:rPr>
              <w:t>(</w:t>
            </w:r>
            <w:hyperlink r:id="rId31" w:history="1">
              <w:r w:rsidRPr="000F5CBB">
                <w:rPr>
                  <w:rStyle w:val="a4"/>
                  <w:color w:val="00B050"/>
                  <w:sz w:val="20"/>
                  <w:szCs w:val="20"/>
                </w:rPr>
                <w:t>https://www.eseur.ru/kaluga/</w:t>
              </w:r>
            </w:hyperlink>
            <w:r w:rsidRPr="000F5CBB">
              <w:rPr>
                <w:color w:val="00B050"/>
                <w:sz w:val="20"/>
                <w:szCs w:val="20"/>
              </w:rPr>
              <w:t>)</w:t>
            </w:r>
          </w:p>
        </w:tc>
      </w:tr>
      <w:tr w:rsidR="00701C30" w:rsidTr="005F5C73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30" w:rsidRDefault="00701C30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701C30" w:rsidRDefault="00701C30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Тел.факс: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701C30" w:rsidRDefault="00701C30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декабрь, 2019</w:t>
            </w:r>
          </w:p>
          <w:p w:rsidR="00701C30" w:rsidRDefault="00701C30" w:rsidP="005F5C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0618B" w:rsidRDefault="00A0618B"/>
    <w:sectPr w:rsidR="00A0618B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1349"/>
    <w:rsid w:val="000358E3"/>
    <w:rsid w:val="000F5CBB"/>
    <w:rsid w:val="004456C6"/>
    <w:rsid w:val="00701C30"/>
    <w:rsid w:val="00A0618B"/>
    <w:rsid w:val="00B363AF"/>
    <w:rsid w:val="00B60F49"/>
    <w:rsid w:val="00C10A6E"/>
    <w:rsid w:val="00C21CEA"/>
    <w:rsid w:val="00C6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1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6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F5C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8DFA2E4D627EFC8EE1E2A4E9E06C1F4&amp;req=doc&amp;base=RZR&amp;n=86840&amp;dst=100015&amp;fld=134&amp;REFFIELD=134&amp;REFDST=1000000157&amp;REFDOC=207705&amp;REFBASE=RZR&amp;stat=refcode%3D10881%3Bdstident%3D100015%3Bindex%3D178&amp;date=04.12.2019" TargetMode="External"/><Relationship Id="rId13" Type="http://schemas.openxmlformats.org/officeDocument/2006/relationships/hyperlink" Target="https://www.eseur.ru/kaluga/" TargetMode="External"/><Relationship Id="rId18" Type="http://schemas.openxmlformats.org/officeDocument/2006/relationships/hyperlink" Target="https://login.consultant.ru/link/?rnd=48DFA2E4D627EFC8EE1E2A4E9E06C1F4&amp;req=doc&amp;base=RZR&amp;n=338817&amp;dst=100047&amp;fld=134&amp;REFFIELD=134&amp;REFDST=1000000033&amp;REFDOC=207705&amp;REFBASE=RZR&amp;stat=refcode%3D10881%3Bdstident%3D100047%3Bindex%3D36&amp;date=04.12.2019" TargetMode="External"/><Relationship Id="rId26" Type="http://schemas.openxmlformats.org/officeDocument/2006/relationships/hyperlink" Target="https://login.consultant.ru/link/?date=04.12.2019&amp;rnd=48DFA2E4D627EFC8EE1E2A4E9E06C1F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seur.ru/kaluga/" TargetMode="External"/><Relationship Id="rId7" Type="http://schemas.openxmlformats.org/officeDocument/2006/relationships/hyperlink" Target="https://login.consultant.ru/link/?rnd=48DFA2E4D627EFC8EE1E2A4E9E06C1F4&amp;req=doc&amp;base=RZR&amp;n=330790&amp;dst=100677&amp;fld=134&amp;REFFIELD=134&amp;REFDST=1000000155&amp;REFDOC=207705&amp;REFBASE=RZR&amp;stat=refcode%3D10881%3Bdstident%3D100677%3Bindex%3D176&amp;date=04.12.2019" TargetMode="External"/><Relationship Id="rId12" Type="http://schemas.openxmlformats.org/officeDocument/2006/relationships/hyperlink" Target="https://login.consultant.ru/link/?date=04.12.2019&amp;rnd=48DFA2E4D627EFC8EE1E2A4E9E06C1F4" TargetMode="External"/><Relationship Id="rId17" Type="http://schemas.openxmlformats.org/officeDocument/2006/relationships/hyperlink" Target="https://login.consultant.ru/link/?rnd=48DFA2E4D627EFC8EE1E2A4E9E06C1F4&amp;req=doc&amp;base=RZR&amp;n=337451&amp;dst=483&amp;fld=134&amp;REFFIELD=134&amp;REFDST=1000000031&amp;REFDOC=207705&amp;REFBASE=RZR&amp;stat=refcode%3D10881%3Bdstident%3D483%3Bindex%3D34&amp;date=04.12.2019" TargetMode="External"/><Relationship Id="rId25" Type="http://schemas.openxmlformats.org/officeDocument/2006/relationships/hyperlink" Target="https://login.consultant.ru/link/?date=04.12.2019&amp;rnd=48DFA2E4D627EFC8EE1E2A4E9E06C1F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eseur.ru/kaluga/" TargetMode="External"/><Relationship Id="rId20" Type="http://schemas.openxmlformats.org/officeDocument/2006/relationships/hyperlink" Target="https://login.consultant.ru/link/?rnd=48DFA2E4D627EFC8EE1E2A4E9E06C1F4&amp;req=doc&amp;base=RZR&amp;n=338817&amp;dst=100047&amp;fld=134&amp;REFFIELD=134&amp;REFDST=1000000035&amp;REFDOC=207705&amp;REFBASE=RZR&amp;stat=refcode%3D10881%3Bdstident%3D100047%3Bindex%3D38&amp;date=04.12.2019" TargetMode="External"/><Relationship Id="rId29" Type="http://schemas.openxmlformats.org/officeDocument/2006/relationships/hyperlink" Target="https://login.consultant.ru/link/?rnd=48DFA2E4D627EFC8EE1E2A4E9E06C1F4&amp;req=doc&amp;base=CJI&amp;n=121022&amp;dst=7005&amp;fld=134&amp;REFFIELD=134&amp;REFDST=1000000071&amp;REFDOC=179580&amp;REFBASE=RZR&amp;stat=refcode%3D10881%3Bdstident%3D7005%3Bindex%3D79&amp;date=04.12.2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48DFA2E4D627EFC8EE1E2A4E9E06C1F4&amp;req=doc&amp;base=RZR&amp;n=86840&amp;REFFIELD=134&amp;REFDST=1000000153&amp;REFDOC=207705&amp;REFBASE=RZR&amp;stat=refcode%3D10881%3Bindex%3D174&amp;date=04.12.2019" TargetMode="External"/><Relationship Id="rId11" Type="http://schemas.openxmlformats.org/officeDocument/2006/relationships/hyperlink" Target="https://login.consultant.ru/link/?rnd=48DFA2E4D627EFC8EE1E2A4E9E06C1F4&amp;req=doc&amp;base=RZR&amp;n=207705&amp;dst=2002&amp;fld=134&amp;date=04.12.2019" TargetMode="External"/><Relationship Id="rId24" Type="http://schemas.openxmlformats.org/officeDocument/2006/relationships/hyperlink" Target="https://login.consultant.ru/link/?rnd=48DFA2E4D627EFC8EE1E2A4E9E06C1F4&amp;req=doc&amp;base=RZR&amp;n=179580&amp;dst=2003&amp;fld=134&amp;date=04.12.201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nd=48DFA2E4D627EFC8EE1E2A4E9E06C1F4&amp;req=doc&amp;base=RZR&amp;n=337346&amp;dst=100014&amp;fld=134&amp;REFFIELD=134&amp;REFDST=1000000153&amp;REFDOC=207705&amp;REFBASE=RZR&amp;stat=refcode%3D10881%3Bdstident%3D100014%3Bindex%3D174&amp;date=04.12.2019" TargetMode="External"/><Relationship Id="rId15" Type="http://schemas.openxmlformats.org/officeDocument/2006/relationships/hyperlink" Target="https://login.consultant.ru/link/?rnd=48DFA2E4D627EFC8EE1E2A4E9E06C1F4&amp;req=doc&amp;base=PRJB&amp;n=189193&amp;REFFIELD=134&amp;REFDST=1000000070&amp;REFDOC=207705&amp;REFBASE=RZR&amp;stat=refcode%3D10881%3Bindex%3D79&amp;date=04.12.2019" TargetMode="External"/><Relationship Id="rId23" Type="http://schemas.openxmlformats.org/officeDocument/2006/relationships/hyperlink" Target="https://login.consultant.ru/link/?rnd=48DFA2E4D627EFC8EE1E2A4E9E06C1F4&amp;req=doc&amp;base=RZR&amp;n=336160&amp;REFFIELD=134&amp;REFDST=1000000059&amp;REFDOC=179580&amp;REFBASE=RZR&amp;stat=refcode%3D10881%3Bindex%3D66&amp;date=04.12.2019" TargetMode="External"/><Relationship Id="rId28" Type="http://schemas.openxmlformats.org/officeDocument/2006/relationships/hyperlink" Target="https://login.consultant.ru/link/?date=04.12.2019&amp;rnd=48DFA2E4D627EFC8EE1E2A4E9E06C1F4" TargetMode="External"/><Relationship Id="rId10" Type="http://schemas.openxmlformats.org/officeDocument/2006/relationships/hyperlink" Target="https://www.eseur.ru/kaluga/" TargetMode="External"/><Relationship Id="rId19" Type="http://schemas.openxmlformats.org/officeDocument/2006/relationships/hyperlink" Target="https://login.consultant.ru/link/?rnd=48DFA2E4D627EFC8EE1E2A4E9E06C1F4&amp;req=doc&amp;base=QSOV&amp;n=159354&amp;dst=100018&amp;fld=134&amp;REFFIELD=134&amp;REFDST=1000000034&amp;REFDOC=207705&amp;REFBASE=RZR&amp;stat=refcode%3D10881%3Bdstident%3D100018%3Bindex%3D37&amp;date=04.12.2019" TargetMode="External"/><Relationship Id="rId31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nd=48DFA2E4D627EFC8EE1E2A4E9E06C1F4&amp;req=doc&amp;base=RZR&amp;n=337346&amp;dst=100014&amp;fld=134&amp;REFFIELD=134&amp;REFDST=1000000158&amp;REFDOC=207705&amp;REFBASE=RZR&amp;stat=refcode%3D10881%3Bdstident%3D100014%3Bindex%3D179&amp;date=04.12.2019" TargetMode="External"/><Relationship Id="rId14" Type="http://schemas.openxmlformats.org/officeDocument/2006/relationships/hyperlink" Target="https://login.consultant.ru/link/?rnd=48DFA2E4D627EFC8EE1E2A4E9E06C1F4&amp;req=doc&amp;base=PRJB&amp;n=189192&amp;REFFIELD=134&amp;REFDST=1000000069&amp;REFDOC=207705&amp;REFBASE=RZR&amp;stat=refcode%3D10881%3Bindex%3D78&amp;date=04.12.2019" TargetMode="External"/><Relationship Id="rId22" Type="http://schemas.openxmlformats.org/officeDocument/2006/relationships/hyperlink" Target="https://login.consultant.ru/link/?rnd=48DFA2E4D627EFC8EE1E2A4E9E06C1F4&amp;req=doc&amp;base=RZR&amp;n=337451&amp;REFFIELD=134&amp;REFDST=1000000059&amp;REFDOC=179580&amp;REFBASE=RZR&amp;stat=refcode%3D10881%3Bindex%3D66&amp;date=04.12.2019" TargetMode="External"/><Relationship Id="rId27" Type="http://schemas.openxmlformats.org/officeDocument/2006/relationships/hyperlink" Target="https://www.eseur.ru/kaluga/" TargetMode="External"/><Relationship Id="rId30" Type="http://schemas.openxmlformats.org/officeDocument/2006/relationships/hyperlink" Target="https://login.consultant.ru/link/?date=04.12.2019&amp;rnd=48DFA2E4D627EFC8EE1E2A4E9E06C1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pavx</cp:lastModifiedBy>
  <cp:revision>6</cp:revision>
  <cp:lastPrinted>2019-12-05T05:50:00Z</cp:lastPrinted>
  <dcterms:created xsi:type="dcterms:W3CDTF">2019-12-05T05:30:00Z</dcterms:created>
  <dcterms:modified xsi:type="dcterms:W3CDTF">2019-12-06T09:52:00Z</dcterms:modified>
</cp:coreProperties>
</file>