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812FED" w:rsidTr="00853D11">
        <w:trPr>
          <w:trHeight w:val="395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FED" w:rsidRPr="00726C3F" w:rsidRDefault="00812FED" w:rsidP="00853D11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2025- Год</w:t>
            </w:r>
            <w:r w:rsidRPr="00BE0616">
              <w:rPr>
                <w:b/>
                <w:color w:val="FF0000"/>
                <w:sz w:val="40"/>
                <w:szCs w:val="40"/>
                <w:lang w:eastAsia="en-US"/>
              </w:rPr>
              <w:t xml:space="preserve"> 80-летия Победы в Великой Отечественной войне</w:t>
            </w:r>
          </w:p>
          <w:tbl>
            <w:tblPr>
              <w:tblStyle w:val="a3"/>
              <w:tblW w:w="1066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5807"/>
            </w:tblGrid>
            <w:tr w:rsidR="00812FED" w:rsidTr="00853D11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2FED" w:rsidRDefault="00812FED" w:rsidP="00853D11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0855FBE" wp14:editId="77B6ECDD">
                        <wp:extent cx="1371600" cy="1505273"/>
                        <wp:effectExtent l="0" t="0" r="0" b="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7890" cy="1523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3FA9C941" wp14:editId="6F9A9CE6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FED" w:rsidRDefault="00812FED" w:rsidP="00853D1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812FED" w:rsidRPr="006355F5" w:rsidRDefault="00812FED" w:rsidP="00853D11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812FED" w:rsidRDefault="00812FED" w:rsidP="00853D11">
                  <w:pPr>
                    <w:pStyle w:val="ConsPlusTitle"/>
                    <w:jc w:val="center"/>
                  </w:pPr>
                </w:p>
                <w:p w:rsidR="00812FED" w:rsidRPr="00A037AE" w:rsidRDefault="00812FED" w:rsidP="00853D11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812FED" w:rsidRPr="00A037AE" w:rsidRDefault="00812FED" w:rsidP="00853D11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812FED" w:rsidRPr="00B54EC3" w:rsidRDefault="00812FED" w:rsidP="00853D11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12</w:t>
                  </w:r>
                </w:p>
                <w:p w:rsidR="00812FED" w:rsidRPr="00D25ADA" w:rsidRDefault="00812FED" w:rsidP="00853D11">
                  <w:pPr>
                    <w:pStyle w:val="s74"/>
                    <w:shd w:val="clear" w:color="auto" w:fill="F0E9D3"/>
                    <w:spacing w:before="240" w:beforeAutospacing="0" w:after="240" w:afterAutospacing="0"/>
                    <w:jc w:val="both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bookmarkStart w:id="0" w:name="_GoBack"/>
                  <w:r w:rsidRPr="00812FED">
                    <w:rPr>
                      <w:b/>
                      <w:bCs/>
                      <w:color w:val="FF0000"/>
                      <w:kern w:val="36"/>
                      <w:sz w:val="28"/>
                      <w:szCs w:val="28"/>
                    </w:rPr>
                    <w:t xml:space="preserve">Кого относят к </w:t>
                  </w:r>
                  <w:proofErr w:type="spellStart"/>
                  <w:r w:rsidRPr="00812FED">
                    <w:rPr>
                      <w:b/>
                      <w:bCs/>
                      <w:color w:val="FF0000"/>
                      <w:kern w:val="36"/>
                      <w:sz w:val="28"/>
                      <w:szCs w:val="28"/>
                    </w:rPr>
                    <w:t>предпенсионерам</w:t>
                  </w:r>
                  <w:proofErr w:type="spellEnd"/>
                  <w:r w:rsidRPr="00812FED">
                    <w:rPr>
                      <w:b/>
                      <w:bCs/>
                      <w:color w:val="FF0000"/>
                      <w:kern w:val="36"/>
                      <w:sz w:val="28"/>
                      <w:szCs w:val="28"/>
                    </w:rPr>
                    <w:t>?</w:t>
                  </w:r>
                  <w:bookmarkEnd w:id="0"/>
                </w:p>
              </w:tc>
            </w:tr>
          </w:tbl>
          <w:p w:rsidR="00812FED" w:rsidRPr="00F92972" w:rsidRDefault="00812FED" w:rsidP="00853D11">
            <w:pPr>
              <w:pStyle w:val="s74"/>
              <w:shd w:val="clear" w:color="auto" w:fill="F0E9D3"/>
              <w:spacing w:before="240" w:beforeAutospacing="0" w:after="240" w:afterAutospacing="0"/>
              <w:rPr>
                <w:sz w:val="28"/>
                <w:szCs w:val="28"/>
                <w:lang w:eastAsia="en-US"/>
              </w:rPr>
            </w:pPr>
            <w:r w:rsidRPr="00F92972">
              <w:rPr>
                <w:b/>
                <w:color w:val="162136"/>
                <w:shd w:val="clear" w:color="auto" w:fill="F4F5F8"/>
              </w:rPr>
              <w:t>Понятие «</w:t>
            </w:r>
            <w:proofErr w:type="spellStart"/>
            <w:r w:rsidRPr="00F92972">
              <w:rPr>
                <w:b/>
                <w:color w:val="162136"/>
                <w:shd w:val="clear" w:color="auto" w:fill="F4F5F8"/>
              </w:rPr>
              <w:t>предпенсионного</w:t>
            </w:r>
            <w:proofErr w:type="spellEnd"/>
            <w:r w:rsidRPr="00F92972">
              <w:rPr>
                <w:b/>
                <w:color w:val="162136"/>
                <w:shd w:val="clear" w:color="auto" w:fill="F4F5F8"/>
              </w:rPr>
              <w:t xml:space="preserve"> возраста»</w:t>
            </w:r>
            <w:r w:rsidRPr="00F92972">
              <w:rPr>
                <w:color w:val="162136"/>
                <w:shd w:val="clear" w:color="auto" w:fill="F4F5F8"/>
              </w:rPr>
              <w:t xml:space="preserve"> появилось во время пенсионной реформы 2019 года. Вместе со статусом «</w:t>
            </w:r>
            <w:proofErr w:type="spellStart"/>
            <w:r w:rsidRPr="00F92972">
              <w:rPr>
                <w:color w:val="162136"/>
                <w:shd w:val="clear" w:color="auto" w:fill="F4F5F8"/>
              </w:rPr>
              <w:t>предпенсионер</w:t>
            </w:r>
            <w:proofErr w:type="spellEnd"/>
            <w:r w:rsidRPr="00F92972">
              <w:rPr>
                <w:color w:val="162136"/>
                <w:shd w:val="clear" w:color="auto" w:fill="F4F5F8"/>
              </w:rPr>
              <w:t>» появилась и социальная защита этой категории.</w:t>
            </w:r>
            <w:r w:rsidRPr="00F92972">
              <w:rPr>
                <w:color w:val="162136"/>
              </w:rPr>
              <w:br/>
            </w:r>
            <w:r w:rsidRPr="00F92972">
              <w:rPr>
                <w:color w:val="162136"/>
              </w:rPr>
              <w:br/>
            </w:r>
            <w:r w:rsidRPr="00F92972">
              <w:rPr>
                <w:b/>
                <w:color w:val="162136"/>
                <w:u w:val="single"/>
                <w:shd w:val="clear" w:color="auto" w:fill="F4F5F8"/>
              </w:rPr>
              <w:t xml:space="preserve">Кого относят к </w:t>
            </w:r>
            <w:proofErr w:type="spellStart"/>
            <w:r w:rsidRPr="00F92972">
              <w:rPr>
                <w:b/>
                <w:color w:val="162136"/>
                <w:u w:val="single"/>
                <w:shd w:val="clear" w:color="auto" w:fill="F4F5F8"/>
              </w:rPr>
              <w:t>предпенсионерам</w:t>
            </w:r>
            <w:proofErr w:type="spellEnd"/>
            <w:r w:rsidRPr="00F92972">
              <w:rPr>
                <w:b/>
                <w:color w:val="162136"/>
                <w:u w:val="single"/>
              </w:rPr>
              <w:br/>
            </w:r>
            <w:proofErr w:type="spellStart"/>
            <w:r w:rsidRPr="00F92972">
              <w:rPr>
                <w:color w:val="162136"/>
                <w:shd w:val="clear" w:color="auto" w:fill="F4F5F8"/>
              </w:rPr>
              <w:t>Предпенсионный</w:t>
            </w:r>
            <w:proofErr w:type="spellEnd"/>
            <w:r w:rsidRPr="00F92972">
              <w:rPr>
                <w:color w:val="162136"/>
                <w:shd w:val="clear" w:color="auto" w:fill="F4F5F8"/>
              </w:rPr>
              <w:t xml:space="preserve"> возраст начинается за пять лет до предполагаемого выхода на пенсию. Если вы не попали в переходный период пенсионной реформы, то это 55 лет для женщин и 60 лет для мужчины. Соответственно, если вы родились до 1963 (для мужчин) или 1968 (для женщин) года, то </w:t>
            </w:r>
            <w:proofErr w:type="spellStart"/>
            <w:r w:rsidRPr="00F92972">
              <w:rPr>
                <w:color w:val="162136"/>
                <w:shd w:val="clear" w:color="auto" w:fill="F4F5F8"/>
              </w:rPr>
              <w:t>предпенсионером</w:t>
            </w:r>
            <w:proofErr w:type="spellEnd"/>
            <w:r w:rsidRPr="00F92972">
              <w:rPr>
                <w:color w:val="162136"/>
                <w:shd w:val="clear" w:color="auto" w:fill="F4F5F8"/>
              </w:rPr>
              <w:t xml:space="preserve"> вы станете тоже за пять лет до вашей пенсии: к примеру, женщина 1966 года рождения получит страховую пенсию в 58, но уже в 53 года она достигла </w:t>
            </w:r>
            <w:proofErr w:type="spellStart"/>
            <w:r w:rsidRPr="00F92972">
              <w:rPr>
                <w:color w:val="162136"/>
                <w:shd w:val="clear" w:color="auto" w:fill="F4F5F8"/>
              </w:rPr>
              <w:t>предпенсионного</w:t>
            </w:r>
            <w:proofErr w:type="spellEnd"/>
            <w:r w:rsidRPr="00F92972">
              <w:rPr>
                <w:color w:val="162136"/>
                <w:shd w:val="clear" w:color="auto" w:fill="F4F5F8"/>
              </w:rPr>
              <w:t xml:space="preserve"> возраста.</w:t>
            </w:r>
            <w:r w:rsidRPr="00F92972">
              <w:rPr>
                <w:color w:val="162136"/>
              </w:rPr>
              <w:br/>
            </w:r>
            <w:r w:rsidRPr="00F92972">
              <w:rPr>
                <w:color w:val="162136"/>
              </w:rPr>
              <w:br/>
            </w:r>
            <w:r w:rsidRPr="00F92972">
              <w:rPr>
                <w:color w:val="162136"/>
                <w:shd w:val="clear" w:color="auto" w:fill="F4F5F8"/>
              </w:rPr>
              <w:t xml:space="preserve">Эти же правила действуют для работников вредных и опасных производств. В их случае учитывается выработка специального стажа и достижение пенсионного возраста. Их признают </w:t>
            </w:r>
            <w:proofErr w:type="spellStart"/>
            <w:r w:rsidRPr="00F92972">
              <w:rPr>
                <w:color w:val="162136"/>
                <w:shd w:val="clear" w:color="auto" w:fill="F4F5F8"/>
              </w:rPr>
              <w:t>предпенсионерами</w:t>
            </w:r>
            <w:proofErr w:type="spellEnd"/>
            <w:r w:rsidRPr="00F92972">
              <w:rPr>
                <w:color w:val="162136"/>
                <w:shd w:val="clear" w:color="auto" w:fill="F4F5F8"/>
              </w:rPr>
              <w:t xml:space="preserve"> за пять лет до досрочного выхода на пенсию.</w:t>
            </w:r>
            <w:r w:rsidRPr="00F92972">
              <w:rPr>
                <w:color w:val="162136"/>
              </w:rPr>
              <w:t xml:space="preserve"> </w:t>
            </w:r>
            <w:r w:rsidRPr="00F92972">
              <w:rPr>
                <w:color w:val="162136"/>
                <w:shd w:val="clear" w:color="auto" w:fill="F4F5F8"/>
              </w:rPr>
              <w:t xml:space="preserve">К примеру, специалисты из первого списка опасных профессий выходят на пенсию в 50 лет и 45 лет. Значит, </w:t>
            </w:r>
            <w:proofErr w:type="spellStart"/>
            <w:r w:rsidRPr="00F92972">
              <w:rPr>
                <w:color w:val="162136"/>
                <w:shd w:val="clear" w:color="auto" w:fill="F4F5F8"/>
              </w:rPr>
              <w:t>предпенсионного</w:t>
            </w:r>
            <w:proofErr w:type="spellEnd"/>
            <w:r w:rsidRPr="00F92972">
              <w:rPr>
                <w:color w:val="162136"/>
                <w:shd w:val="clear" w:color="auto" w:fill="F4F5F8"/>
              </w:rPr>
              <w:t xml:space="preserve"> возраста они достигнут уже в 45 и 40 лет. Для второго списка профессий соответственно: в 55 и 50 лет пенсия, 50 и 45 лет — </w:t>
            </w:r>
            <w:proofErr w:type="spellStart"/>
            <w:r w:rsidRPr="00F92972">
              <w:rPr>
                <w:color w:val="162136"/>
                <w:shd w:val="clear" w:color="auto" w:fill="F4F5F8"/>
              </w:rPr>
              <w:t>предпенсионный</w:t>
            </w:r>
            <w:proofErr w:type="spellEnd"/>
            <w:r w:rsidRPr="00F92972">
              <w:rPr>
                <w:color w:val="162136"/>
                <w:shd w:val="clear" w:color="auto" w:fill="F4F5F8"/>
              </w:rPr>
              <w:t xml:space="preserve"> возраст. Условие действует только в том случае, если выработан стаж на опасных и вредных производствах.</w:t>
            </w:r>
            <w:r w:rsidRPr="00F92972">
              <w:rPr>
                <w:color w:val="162136"/>
              </w:rPr>
              <w:br/>
            </w:r>
            <w:r w:rsidRPr="00F92972">
              <w:rPr>
                <w:color w:val="162136"/>
              </w:rPr>
              <w:br/>
            </w:r>
            <w:r w:rsidRPr="00F92972">
              <w:rPr>
                <w:color w:val="162136"/>
                <w:shd w:val="clear" w:color="auto" w:fill="F4F5F8"/>
              </w:rPr>
              <w:t xml:space="preserve">Для специалистов со специальным стажем — врачи, учителя, офицеры, работники культуры и так далее — </w:t>
            </w:r>
            <w:proofErr w:type="spellStart"/>
            <w:r w:rsidRPr="00F92972">
              <w:rPr>
                <w:color w:val="162136"/>
                <w:shd w:val="clear" w:color="auto" w:fill="F4F5F8"/>
              </w:rPr>
              <w:t>предпенсионный</w:t>
            </w:r>
            <w:proofErr w:type="spellEnd"/>
            <w:r w:rsidRPr="00F92972">
              <w:rPr>
                <w:color w:val="162136"/>
                <w:shd w:val="clear" w:color="auto" w:fill="F4F5F8"/>
              </w:rPr>
              <w:t xml:space="preserve"> возраст наступает одновременно с выработкой стажа. Как правило, </w:t>
            </w:r>
            <w:proofErr w:type="spellStart"/>
            <w:r w:rsidRPr="00F92972">
              <w:rPr>
                <w:color w:val="162136"/>
                <w:shd w:val="clear" w:color="auto" w:fill="F4F5F8"/>
              </w:rPr>
              <w:t>спецстаж</w:t>
            </w:r>
            <w:proofErr w:type="spellEnd"/>
            <w:r w:rsidRPr="00F92972">
              <w:rPr>
                <w:color w:val="162136"/>
                <w:shd w:val="clear" w:color="auto" w:fill="F4F5F8"/>
              </w:rPr>
              <w:t xml:space="preserve"> составляет от 20 до 30 лет.</w:t>
            </w:r>
            <w:r w:rsidRPr="00F92972">
              <w:rPr>
                <w:color w:val="162136"/>
              </w:rPr>
              <w:br/>
            </w:r>
            <w:r w:rsidRPr="00F92972">
              <w:rPr>
                <w:color w:val="162136"/>
              </w:rPr>
              <w:br/>
            </w:r>
            <w:r w:rsidRPr="00F92972">
              <w:rPr>
                <w:b/>
                <w:color w:val="162136"/>
                <w:shd w:val="clear" w:color="auto" w:fill="F4F5F8"/>
              </w:rPr>
              <w:t xml:space="preserve">Какие льготы у </w:t>
            </w:r>
            <w:proofErr w:type="spellStart"/>
            <w:r w:rsidRPr="00F92972">
              <w:rPr>
                <w:b/>
                <w:color w:val="162136"/>
                <w:shd w:val="clear" w:color="auto" w:fill="F4F5F8"/>
              </w:rPr>
              <w:t>предпенсионеров</w:t>
            </w:r>
            <w:proofErr w:type="spellEnd"/>
            <w:r w:rsidRPr="00F92972">
              <w:rPr>
                <w:color w:val="162136"/>
              </w:rPr>
              <w:br/>
            </w:r>
            <w:r w:rsidRPr="00F92972">
              <w:rPr>
                <w:color w:val="162136"/>
                <w:shd w:val="clear" w:color="auto" w:fill="F4F5F8"/>
              </w:rPr>
              <w:t xml:space="preserve">Статус </w:t>
            </w:r>
            <w:proofErr w:type="spellStart"/>
            <w:r w:rsidRPr="00F92972">
              <w:rPr>
                <w:color w:val="162136"/>
                <w:shd w:val="clear" w:color="auto" w:fill="F4F5F8"/>
              </w:rPr>
              <w:t>предпенсионера</w:t>
            </w:r>
            <w:proofErr w:type="spellEnd"/>
            <w:r w:rsidRPr="00F92972">
              <w:rPr>
                <w:color w:val="162136"/>
                <w:shd w:val="clear" w:color="auto" w:fill="F4F5F8"/>
              </w:rPr>
              <w:t xml:space="preserve"> закрепили в федеральном законе «О занятости населения» в 2019 году вместе с пенсионной реформой. Учитывая недовольство подъемом пенсионного возраста, государство таким образом пытается сохранить социальные гарантии и предоставляет этой категории ряд преференций:</w:t>
            </w:r>
            <w:r w:rsidRPr="00F92972">
              <w:rPr>
                <w:color w:val="162136"/>
              </w:rPr>
              <w:br/>
            </w:r>
            <w:r w:rsidRPr="00F92972">
              <w:rPr>
                <w:color w:val="162136"/>
              </w:rPr>
              <w:br/>
            </w:r>
            <w:r w:rsidRPr="00F92972">
              <w:rPr>
                <w:color w:val="162136"/>
                <w:shd w:val="clear" w:color="auto" w:fill="F4F5F8"/>
              </w:rPr>
              <w:t xml:space="preserve">Налоговые льготы. То, что было положено пенсионерам до реформы, предоставляют </w:t>
            </w:r>
            <w:proofErr w:type="spellStart"/>
            <w:r w:rsidRPr="00F92972">
              <w:rPr>
                <w:color w:val="162136"/>
                <w:shd w:val="clear" w:color="auto" w:fill="F4F5F8"/>
              </w:rPr>
              <w:t>предпенсионерам</w:t>
            </w:r>
            <w:proofErr w:type="spellEnd"/>
            <w:r w:rsidRPr="00F92972">
              <w:rPr>
                <w:color w:val="162136"/>
                <w:shd w:val="clear" w:color="auto" w:fill="F4F5F8"/>
              </w:rPr>
              <w:t>. Не нужно уплачивать имущественный налог, а также действует вычет на земельный налог.</w:t>
            </w:r>
            <w:r w:rsidRPr="00F92972">
              <w:rPr>
                <w:color w:val="162136"/>
              </w:rPr>
              <w:br/>
            </w:r>
            <w:r w:rsidRPr="00F92972">
              <w:rPr>
                <w:color w:val="162136"/>
                <w:shd w:val="clear" w:color="auto" w:fill="F4F5F8"/>
              </w:rPr>
              <w:t xml:space="preserve">Местные льготы. Многие регионы расширили льготы для пенсионеров — к примеру, в Москве если вы достигли </w:t>
            </w:r>
            <w:proofErr w:type="spellStart"/>
            <w:r w:rsidRPr="00F92972">
              <w:rPr>
                <w:color w:val="162136"/>
                <w:shd w:val="clear" w:color="auto" w:fill="F4F5F8"/>
              </w:rPr>
              <w:t>предпенсионного</w:t>
            </w:r>
            <w:proofErr w:type="spellEnd"/>
            <w:r w:rsidRPr="00F92972">
              <w:rPr>
                <w:color w:val="162136"/>
                <w:shd w:val="clear" w:color="auto" w:fill="F4F5F8"/>
              </w:rPr>
              <w:t xml:space="preserve"> возраста, то вы получите </w:t>
            </w:r>
            <w:proofErr w:type="spellStart"/>
            <w:r w:rsidRPr="00F92972">
              <w:rPr>
                <w:color w:val="162136"/>
                <w:shd w:val="clear" w:color="auto" w:fill="F4F5F8"/>
              </w:rPr>
              <w:t>соцкарту</w:t>
            </w:r>
            <w:proofErr w:type="spellEnd"/>
            <w:r w:rsidRPr="00F92972">
              <w:rPr>
                <w:color w:val="162136"/>
                <w:shd w:val="clear" w:color="auto" w:fill="F4F5F8"/>
              </w:rPr>
              <w:t xml:space="preserve"> москвича для бесплатного проезда в городском и пригородном транспорте, а также право на бесплатные путевки в санатории и компенсацию проезда до места лечения. По тем же правилам, что и пенсионеры.</w:t>
            </w:r>
            <w:r w:rsidRPr="00F92972">
              <w:rPr>
                <w:color w:val="162136"/>
              </w:rPr>
              <w:br/>
            </w:r>
            <w:r w:rsidRPr="00F92972">
              <w:rPr>
                <w:color w:val="162136"/>
                <w:shd w:val="clear" w:color="auto" w:fill="F4F5F8"/>
              </w:rPr>
              <w:t>Повышенное пособие по безработице. Первые три месяца — 75% от среднего заработка, вторые — 60%, затем 45%. Пособие выплачивается в течение двух лет. Максимальный размер с 1 февраля 2025 года составит 14 742 рубля, минимальный — 1,5 тыс. рублей.</w:t>
            </w:r>
            <w:r w:rsidRPr="00F92972">
              <w:rPr>
                <w:color w:val="162136"/>
              </w:rPr>
              <w:br/>
            </w:r>
            <w:r w:rsidRPr="00F92972">
              <w:rPr>
                <w:color w:val="162136"/>
                <w:shd w:val="clear" w:color="auto" w:fill="F4F5F8"/>
              </w:rPr>
              <w:t xml:space="preserve">Право на досрочную пенсию. Если безработный </w:t>
            </w:r>
            <w:proofErr w:type="spellStart"/>
            <w:r w:rsidRPr="00F92972">
              <w:rPr>
                <w:color w:val="162136"/>
                <w:shd w:val="clear" w:color="auto" w:fill="F4F5F8"/>
              </w:rPr>
              <w:t>предпенсионер</w:t>
            </w:r>
            <w:proofErr w:type="spellEnd"/>
            <w:r w:rsidRPr="00F92972">
              <w:rPr>
                <w:color w:val="162136"/>
                <w:shd w:val="clear" w:color="auto" w:fill="F4F5F8"/>
              </w:rPr>
              <w:t xml:space="preserve"> в течение 2 лет не может найти работу с помощью центров занятости населения, то он может оформить страховую пенсию досрочно. При этом </w:t>
            </w:r>
            <w:proofErr w:type="spellStart"/>
            <w:r w:rsidRPr="00F92972">
              <w:rPr>
                <w:color w:val="162136"/>
                <w:shd w:val="clear" w:color="auto" w:fill="F4F5F8"/>
              </w:rPr>
              <w:t>предпенсионера</w:t>
            </w:r>
            <w:proofErr w:type="spellEnd"/>
            <w:r w:rsidRPr="00F92972">
              <w:rPr>
                <w:color w:val="162136"/>
                <w:shd w:val="clear" w:color="auto" w:fill="F4F5F8"/>
              </w:rPr>
              <w:t xml:space="preserve"> на прежней работе должны были уволить по причинам относятся увольнения в </w:t>
            </w:r>
            <w:r w:rsidRPr="00F92972">
              <w:rPr>
                <w:color w:val="162136"/>
                <w:shd w:val="clear" w:color="auto" w:fill="F4F5F8"/>
              </w:rPr>
              <w:lastRenderedPageBreak/>
              <w:t>связи с сокращением штата, ликвидацией работодателя, отказом продлевать срочный трудовой договор.</w:t>
            </w:r>
            <w:r w:rsidRPr="00F92972">
              <w:rPr>
                <w:color w:val="162136"/>
              </w:rPr>
              <w:br/>
            </w:r>
            <w:r w:rsidRPr="00F92972">
              <w:rPr>
                <w:color w:val="162136"/>
                <w:shd w:val="clear" w:color="auto" w:fill="F4F5F8"/>
              </w:rPr>
              <w:t xml:space="preserve">Накопительная пенсия. </w:t>
            </w:r>
            <w:proofErr w:type="spellStart"/>
            <w:r w:rsidRPr="00F92972">
              <w:rPr>
                <w:color w:val="162136"/>
                <w:shd w:val="clear" w:color="auto" w:fill="F4F5F8"/>
              </w:rPr>
              <w:t>Предпенсионеры</w:t>
            </w:r>
            <w:proofErr w:type="spellEnd"/>
            <w:r w:rsidRPr="00F92972">
              <w:rPr>
                <w:color w:val="162136"/>
                <w:shd w:val="clear" w:color="auto" w:fill="F4F5F8"/>
              </w:rPr>
              <w:t xml:space="preserve"> могут оформить выплату накопительной части до назначения страховой пенсии, но только если достаточно стажа и пенсионных баллов: минимум 13 лет работы и 23,4 балла пенсионного коэффициента.</w:t>
            </w:r>
            <w:r w:rsidRPr="00F92972">
              <w:rPr>
                <w:color w:val="162136"/>
              </w:rPr>
              <w:br/>
            </w:r>
            <w:r w:rsidRPr="00F92972">
              <w:rPr>
                <w:color w:val="162136"/>
                <w:shd w:val="clear" w:color="auto" w:fill="F4F5F8"/>
              </w:rPr>
              <w:t xml:space="preserve">Обязательная доля в наследстве. Даже если </w:t>
            </w:r>
            <w:proofErr w:type="spellStart"/>
            <w:r w:rsidRPr="00F92972">
              <w:rPr>
                <w:color w:val="162136"/>
                <w:shd w:val="clear" w:color="auto" w:fill="F4F5F8"/>
              </w:rPr>
              <w:t>предпенсионер</w:t>
            </w:r>
            <w:proofErr w:type="spellEnd"/>
            <w:r w:rsidRPr="00F92972">
              <w:rPr>
                <w:color w:val="162136"/>
                <w:shd w:val="clear" w:color="auto" w:fill="F4F5F8"/>
              </w:rPr>
              <w:t xml:space="preserve"> не указан в завещании.</w:t>
            </w:r>
            <w:r w:rsidRPr="00F92972">
              <w:rPr>
                <w:color w:val="162136"/>
              </w:rPr>
              <w:br/>
            </w:r>
            <w:r w:rsidRPr="00F92972">
              <w:rPr>
                <w:color w:val="162136"/>
                <w:shd w:val="clear" w:color="auto" w:fill="F4F5F8"/>
              </w:rPr>
              <w:t>Алименты от детей, бывших супругов и других родственников.</w:t>
            </w:r>
            <w:r w:rsidRPr="00F92972">
              <w:rPr>
                <w:color w:val="162136"/>
              </w:rPr>
              <w:br/>
            </w:r>
            <w:r w:rsidRPr="00F92972">
              <w:rPr>
                <w:color w:val="162136"/>
                <w:shd w:val="clear" w:color="auto" w:fill="F4F5F8"/>
              </w:rPr>
              <w:t>Бесплатные программы обучения и переквалификации. Актуальный список курсов доступен на сайте «Работа в России».</w:t>
            </w:r>
            <w:r w:rsidRPr="00F92972">
              <w:rPr>
                <w:color w:val="162136"/>
              </w:rPr>
              <w:br/>
            </w:r>
            <w:r w:rsidRPr="00F92972">
              <w:rPr>
                <w:color w:val="162136"/>
                <w:shd w:val="clear" w:color="auto" w:fill="F4F5F8"/>
              </w:rPr>
              <w:t xml:space="preserve">Запрет на безосновательное увольнение и отказ в приеме на работу. За отказ в приеме на работу </w:t>
            </w:r>
            <w:proofErr w:type="spellStart"/>
            <w:r w:rsidRPr="00F92972">
              <w:rPr>
                <w:color w:val="162136"/>
                <w:shd w:val="clear" w:color="auto" w:fill="F4F5F8"/>
              </w:rPr>
              <w:t>предпенсионера</w:t>
            </w:r>
            <w:proofErr w:type="spellEnd"/>
            <w:r w:rsidRPr="00F92972">
              <w:rPr>
                <w:color w:val="162136"/>
                <w:shd w:val="clear" w:color="auto" w:fill="F4F5F8"/>
              </w:rPr>
              <w:t xml:space="preserve"> или его принудительное увольнение грозит работодателю административной и даже уголовной ответственностью.</w:t>
            </w:r>
            <w:r w:rsidRPr="00F92972">
              <w:rPr>
                <w:color w:val="162136"/>
              </w:rPr>
              <w:br/>
            </w:r>
            <w:r w:rsidRPr="00F92972">
              <w:rPr>
                <w:color w:val="162136"/>
                <w:shd w:val="clear" w:color="auto" w:fill="F4F5F8"/>
              </w:rPr>
              <w:t>Два оплачиваемых дня на ежегодную диспансеризацию. Причем работодатель не может отказать.</w:t>
            </w:r>
          </w:p>
        </w:tc>
      </w:tr>
      <w:tr w:rsidR="00812FED" w:rsidRPr="00B54EC3" w:rsidTr="00853D11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FED" w:rsidRPr="00B54EC3" w:rsidRDefault="00812FED" w:rsidP="00853D11">
            <w:pPr>
              <w:pStyle w:val="s1"/>
              <w:shd w:val="clear" w:color="auto" w:fill="FFFFFF"/>
              <w:jc w:val="both"/>
            </w:pPr>
          </w:p>
        </w:tc>
      </w:tr>
      <w:tr w:rsidR="00812FED" w:rsidTr="00853D11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FED" w:rsidRDefault="00812FED" w:rsidP="00853D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812FED" w:rsidRPr="00D52B05" w:rsidRDefault="00812FED" w:rsidP="00853D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812FED" w:rsidRPr="00D52B05" w:rsidRDefault="00812FED" w:rsidP="00853D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812FED" w:rsidRPr="00D52B05" w:rsidRDefault="00812FED" w:rsidP="00853D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март, 2025</w:t>
            </w:r>
          </w:p>
          <w:p w:rsidR="00812FED" w:rsidRDefault="00812FED" w:rsidP="00853D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7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812FED" w:rsidRDefault="00812FED" w:rsidP="00812FED"/>
    <w:p w:rsidR="00812FED" w:rsidRDefault="00812FED" w:rsidP="00812FED"/>
    <w:p w:rsidR="00812FED" w:rsidRDefault="00812FED" w:rsidP="00812FED"/>
    <w:p w:rsidR="00812FED" w:rsidRDefault="00812FED" w:rsidP="00812FED"/>
    <w:p w:rsidR="001339BF" w:rsidRDefault="00812FED"/>
    <w:sectPr w:rsidR="00133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FED"/>
    <w:rsid w:val="001545F9"/>
    <w:rsid w:val="00812FED"/>
    <w:rsid w:val="00D4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270D2-B248-4F70-AFA2-EC57CEEFA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2F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812F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812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12FED"/>
    <w:rPr>
      <w:color w:val="0000FF"/>
      <w:u w:val="single"/>
    </w:rPr>
  </w:style>
  <w:style w:type="paragraph" w:customStyle="1" w:styleId="s1">
    <w:name w:val="s_1"/>
    <w:basedOn w:val="a"/>
    <w:rsid w:val="00812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812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seur.ru/kalug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2025-03-28T08:23:00Z</dcterms:created>
  <dcterms:modified xsi:type="dcterms:W3CDTF">2025-03-28T08:24:00Z</dcterms:modified>
</cp:coreProperties>
</file>