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5C776B" w:rsidTr="00986C30">
        <w:trPr>
          <w:trHeight w:val="395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6B" w:rsidRPr="00531C11" w:rsidRDefault="005C776B" w:rsidP="00986C30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5C776B" w:rsidRPr="00531C11" w:rsidTr="00986C30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776B" w:rsidRDefault="005C776B" w:rsidP="00986C30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47BC9ADE" wp14:editId="298E23F8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4D06BB75" wp14:editId="16525398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776B" w:rsidRPr="00531C11" w:rsidRDefault="005C776B" w:rsidP="00986C30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776B" w:rsidRPr="00531C11" w:rsidRDefault="005C776B" w:rsidP="00986C30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5C776B" w:rsidRPr="00531C11" w:rsidRDefault="005C776B" w:rsidP="00986C30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5C776B" w:rsidRPr="00531C11" w:rsidRDefault="005C776B" w:rsidP="00986C30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5C776B" w:rsidRPr="00531C11" w:rsidRDefault="005C776B" w:rsidP="00986C30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5C776B" w:rsidRPr="00531C11" w:rsidRDefault="005C776B" w:rsidP="00986C30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5C776B" w:rsidRPr="00531C11" w:rsidRDefault="005C776B" w:rsidP="00986C30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15</w:t>
                  </w:r>
                </w:p>
                <w:p w:rsidR="005C776B" w:rsidRPr="005C776B" w:rsidRDefault="005C776B" w:rsidP="005C776B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2"/>
                      <w:szCs w:val="22"/>
                    </w:rPr>
                  </w:pPr>
                  <w:r w:rsidRPr="005C776B">
                    <w:rPr>
                      <w:b/>
                      <w:bCs/>
                      <w:color w:val="000000" w:themeColor="text1"/>
                      <w:kern w:val="36"/>
                      <w:sz w:val="22"/>
                      <w:szCs w:val="22"/>
                    </w:rPr>
                    <w:t>Отличие совмещения от совместительства</w:t>
                  </w:r>
                </w:p>
              </w:tc>
            </w:tr>
          </w:tbl>
          <w:p w:rsidR="005C776B" w:rsidRPr="00531C11" w:rsidRDefault="005C776B" w:rsidP="00986C30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color w:val="464C55"/>
                <w:sz w:val="22"/>
                <w:szCs w:val="22"/>
              </w:rPr>
            </w:pPr>
          </w:p>
          <w:p w:rsidR="005C776B" w:rsidRPr="00C11C12" w:rsidRDefault="005C776B" w:rsidP="005C776B">
            <w:pPr>
              <w:rPr>
                <w:sz w:val="20"/>
                <w:szCs w:val="20"/>
              </w:rPr>
            </w:pPr>
            <w:r w:rsidRPr="00C11C12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69A08FAB" wp14:editId="4FB48AB5">
                      <wp:extent cx="304800" cy="304800"/>
                      <wp:effectExtent l="0" t="0" r="0" b="0"/>
                      <wp:docPr id="1" name="Прямоугольник 1" descr="https://libking.ru/books/565840/i_01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6307F3" id="Прямоугольник 1" o:spid="_x0000_s1026" alt="https://libking.ru/books/565840/i_01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dD/AIAAPsFAAAOAAAAZHJzL2Uyb0RvYy54bWysVN1u0zAUvkfiHSzfp0m69CfR0mnrD0Ia&#10;MGlwjdzEaawldrDdZgMhIXGLxCPwENwgfvYM6Rtx7LRdu90gIBfW8Tkn3/n7fI5PrssCrahUTPAY&#10;+x0PI8oTkTK+iPGrlzNniJHShKekEJzG+IYqfDJ6/Oi4riLaFbkoUioRgHAV1VWMc62ryHVVktOS&#10;qI6oKAdjJmRJNFzlwk0lqQG9LNyu5/XdWsi0kiKhSoF20hrxyOJnGU30iyxTVKMixpCbtqe059yc&#10;7uiYRAtJqpwlmzTIX2RREsYh6A5qQjRBS8keQJUskUKJTHcSUboiy1hCbQ1Qje/dq+YyJxW1tUBz&#10;VLVrk/p/sMnz1YVELIXZYcRJCSNqvqw/rD83P5vb9cfma3Pb/Fh/an4135rvCHxSqhLon5mTgkEV&#10;bH4Ffe/IpTsX4kq5vX5vGHgue+35R52azivT4hp8IdJldSFNk1R1LpIrhbgY54Qv6KmqYFBtCluV&#10;lKLOKUmhVt9AuAcY5qIADc3rZyKFpMlSCzuA60yWJga0Fl3bOd/s5kyvNUpAeeQFQw/YkIBpI5sI&#10;JNr+XEmln1BRIiPEWEJ2FpyszpVuXbcuJhYXM1YUoCdRwQ8UgNlqIDT8amwmCcuMd6EXTofTYeAE&#10;3f7UCbzJxDmdjQOnP/MHvcnRZDye+O9NXD+IcpamlJswW5b6wZ+xYPNeWn7teKpEwVIDZ1JScjEf&#10;FxKtCLySmf1sy8Fy5+YepmH7BbXcK8nvBt5ZN3Rm/eHACWZBzwkH3tDx/PAs7HtBGExmhyWdM07/&#10;vSRUxzjsdXt2SntJ36vNs9/D2khUMg17qGBljIEa8BknEhkGTnlqZU1Y0cp7rTDp37UCxr0dtOWr&#10;oWjL/rlIb4CuUgCdgHmwMUHIhXyLUQ3bJ8bqzZJIilHxlAPlQz8IzLqyl6A36MJF7lvm+xbCE4CK&#10;scaoFce6XXHLSrJFDpF82xguTuGZZMxS2DyhNqvN44INYyvZbEOzwvbv1utuZ49+A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t2&#10;t0P8AgAA+wUAAA4AAAAAAAAAAAAAAAAALgIAAGRycy9lMm9Eb2MueG1sUEsBAi0AFAAGAAgAAAAh&#10;AEyg6SzYAAAAAwEAAA8AAAAAAAAAAAAAAAAAVgUAAGRycy9kb3ducmV2LnhtbFBLBQYAAAAABAAE&#10;APMAAAB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11C12">
              <w:rPr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3A17B2" wp14:editId="3BABEE9E">
                      <wp:extent cx="304800" cy="304800"/>
                      <wp:effectExtent l="0" t="0" r="0" b="0"/>
                      <wp:docPr id="2" name="Прямоугольник 2" descr="https://libking.ru/books/565840/i_01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C85DB7" id="Прямоугольник 2" o:spid="_x0000_s1026" alt="https://libking.ru/books/565840/i_01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Wvq/gIAAPsFAAAOAAAAZHJzL2Uyb0RvYy54bWysVN1u0zAUvkfiHSzfp0m69CfR0mnrD0Ia&#10;MGlwjdzEaawldrDdZgMhIXGLxCPwENwgfvYM6Rtx7LRdu90gIBfW8Tkn3/n7fI5PrssCrahUTPAY&#10;+x0PI8oTkTK+iPGrlzNniJHShKekEJzG+IYqfDJ6/Oi4riLaFbkoUioRgHAV1VWMc62ryHVVktOS&#10;qI6oKAdjJmRJNFzlwk0lqQG9LNyu5/XdWsi0kiKhSoF20hrxyOJnGU30iyxTVKMixpCbtqe059yc&#10;7uiYRAtJqpwlmzTIX2RREsYh6A5qQjRBS8keQJUskUKJTHcSUboiy1hCbQ1Qje/dq+YyJxW1tUBz&#10;VLVrk/p/sMnz1YVELI1xFyNOShhR82X9Yf25+dncrj82X5vb5sf6U/Or+dZ8R+CTUpVA/8ycFAyq&#10;YPMr6HtHLt25EFfK7fV7w8Bz2WvPP+rUdF6ZFtfgC5EuqwtpmqSqc5FcKcTFOCd8QU9VBYMC+kAK&#10;W5WUos4pSaFW30C4BxjmogANzetnIoWkyVILO4DrTJYmBrQWXds53+zmTK81SkB55AVDD9iQgGkj&#10;mwgk2v5cSaWfUFEiI8RYQnYWnKzOlW5dty4mFhczVhSgJ1HBDxSA2WogNPxqbCYJy4x3oRdOh9Nh&#10;4ATd/tQJvMnEOZ2NA6c/8we9ydFkPJ74701cP4hylqaUmzBblvrBn7Fg815afu14qkTBUgNnUlJy&#10;MR8XEq0IvJKZ/WzLwXLn5h6mYfsFtdwrye8G3lk3dGb94cAJZkHPCQfe0PH88Czse0EYTGaHJZ0z&#10;Tv+9JFTHOOx1e3ZKe0nfq82z38PaSFQyDXuoYGWMgRrwGScSGQZOeWplTVjRynutMOnftQLGvR20&#10;5auhaMv+uUhvgK5SAJ2AebAxQciFfItRDdsnxurNkkiKUfGUA+VDPwjMurKXoDfowkXuW+b7FsIT&#10;gIqxxqgVx7pdcctKskUOkXzbGC5O4ZlkzFLYPKE2q83jgg1jK9lsQ7PC9u/W625nj34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fbVr6v4CAAD7BQAADgAAAAAAAAAAAAAAAAAuAgAAZHJzL2Uyb0RvYy54bWxQSwECLQAUAAYACAAA&#10;ACEATKDpLNgAAAADAQAADwAAAAAAAAAAAAAAAABYBQAAZHJzL2Rvd25yZXYueG1sUEsFBgAAAAAE&#10;AAQA8wAAAF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tbl>
            <w:tblPr>
              <w:tblW w:w="99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2"/>
              <w:gridCol w:w="4958"/>
            </w:tblGrid>
            <w:tr w:rsidR="005C776B" w:rsidRPr="00C11C12" w:rsidTr="00986C30">
              <w:trPr>
                <w:tblHeader/>
              </w:trPr>
              <w:tc>
                <w:tcPr>
                  <w:tcW w:w="4665" w:type="dxa"/>
                  <w:tcBorders>
                    <w:top w:val="single" w:sz="6" w:space="0" w:color="E7E7E7"/>
                    <w:left w:val="single" w:sz="6" w:space="0" w:color="E7E7E7"/>
                    <w:bottom w:val="single" w:sz="6" w:space="0" w:color="E7E7E7"/>
                    <w:right w:val="single" w:sz="6" w:space="0" w:color="E7E7E7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Style w:val="a6"/>
                      <w:rFonts w:ascii="Arial" w:hAnsi="Arial" w:cs="Arial"/>
                      <w:color w:val="333333"/>
                      <w:sz w:val="20"/>
                      <w:szCs w:val="20"/>
                    </w:rPr>
                    <w:t>Совместительство</w:t>
                  </w:r>
                </w:p>
              </w:tc>
              <w:tc>
                <w:tcPr>
                  <w:tcW w:w="4680" w:type="dxa"/>
                  <w:tcBorders>
                    <w:top w:val="single" w:sz="6" w:space="0" w:color="E7E7E7"/>
                    <w:left w:val="single" w:sz="6" w:space="0" w:color="E7E7E7"/>
                    <w:bottom w:val="single" w:sz="6" w:space="0" w:color="E7E7E7"/>
                    <w:right w:val="single" w:sz="6" w:space="0" w:color="E7E7E7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Style w:val="a6"/>
                      <w:rFonts w:ascii="Arial" w:hAnsi="Arial" w:cs="Arial"/>
                      <w:color w:val="333333"/>
                      <w:sz w:val="20"/>
                      <w:szCs w:val="20"/>
                    </w:rPr>
                    <w:t>Совмещение</w:t>
                  </w:r>
                </w:p>
              </w:tc>
            </w:tr>
            <w:tr w:rsidR="005C776B" w:rsidRPr="00C11C12" w:rsidTr="00986C30">
              <w:tc>
                <w:tcPr>
                  <w:tcW w:w="4665" w:type="dxa"/>
                  <w:tcBorders>
                    <w:top w:val="single" w:sz="6" w:space="0" w:color="E7E7E7"/>
                    <w:left w:val="single" w:sz="6" w:space="0" w:color="E7E7E7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Трудовой договор при оформлении работы по совместительству заключается (статьи 60.1 и 282 ТК РФ)</w:t>
                  </w:r>
                </w:p>
              </w:tc>
              <w:tc>
                <w:tcPr>
                  <w:tcW w:w="4680" w:type="dxa"/>
                  <w:tcBorders>
                    <w:top w:val="single" w:sz="6" w:space="0" w:color="E7E7E7"/>
                    <w:left w:val="nil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Отдельный трудовой договор не заключается, но к нему составляется дополнительное соглашение (статья 151 ТК РФ)</w:t>
                  </w:r>
                </w:p>
              </w:tc>
            </w:tr>
            <w:tr w:rsidR="005C776B" w:rsidRPr="00C11C12" w:rsidTr="00986C30">
              <w:tc>
                <w:tcPr>
                  <w:tcW w:w="4665" w:type="dxa"/>
                  <w:tcBorders>
                    <w:top w:val="single" w:sz="6" w:space="0" w:color="E7E7E7"/>
                    <w:left w:val="single" w:sz="6" w:space="0" w:color="E7E7E7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Запись в трудовую книжку вносится по желанию работника (статья 66 ТК РФ)</w:t>
                  </w:r>
                </w:p>
              </w:tc>
              <w:tc>
                <w:tcPr>
                  <w:tcW w:w="4680" w:type="dxa"/>
                  <w:tcBorders>
                    <w:top w:val="single" w:sz="6" w:space="0" w:color="E7E7E7"/>
                    <w:left w:val="nil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Запись в трудовую книжку не вносится</w:t>
                  </w:r>
                </w:p>
              </w:tc>
            </w:tr>
            <w:tr w:rsidR="005C776B" w:rsidRPr="00C11C12" w:rsidTr="00986C30">
              <w:tc>
                <w:tcPr>
                  <w:tcW w:w="4665" w:type="dxa"/>
                  <w:tcBorders>
                    <w:top w:val="single" w:sz="6" w:space="0" w:color="E7E7E7"/>
                    <w:left w:val="single" w:sz="6" w:space="0" w:color="E7E7E7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Прекращение работы по совместительству оформляется расторжением трудового договора</w:t>
                  </w:r>
                </w:p>
              </w:tc>
              <w:tc>
                <w:tcPr>
                  <w:tcW w:w="4680" w:type="dxa"/>
                  <w:tcBorders>
                    <w:top w:val="single" w:sz="6" w:space="0" w:color="E7E7E7"/>
                    <w:left w:val="nil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Прекращение совмещения должностей или выполнения дополнительного объема работы происходит при досрочном отказе работника ее выполнять или при отмене поручения работодателя на выполнение этой работы (статья 60.2 ТК РФ)</w:t>
                  </w:r>
                </w:p>
              </w:tc>
            </w:tr>
            <w:tr w:rsidR="005C776B" w:rsidRPr="00C11C12" w:rsidTr="00986C30">
              <w:tc>
                <w:tcPr>
                  <w:tcW w:w="4665" w:type="dxa"/>
                  <w:tcBorders>
                    <w:top w:val="single" w:sz="6" w:space="0" w:color="E7E7E7"/>
                    <w:left w:val="single" w:sz="6" w:space="0" w:color="E7E7E7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Работа по совместительству выполняется в свободное от основной работы время и должна занимать не более 4 часов в день (статья 60.1 ТК РФ)</w:t>
                  </w:r>
                </w:p>
              </w:tc>
              <w:tc>
                <w:tcPr>
                  <w:tcW w:w="4680" w:type="dxa"/>
                  <w:tcBorders>
                    <w:top w:val="single" w:sz="6" w:space="0" w:color="E7E7E7"/>
                    <w:left w:val="nil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На выполнение работы при совмещении не выделяется дополнительное время, дополнительная трудовая функция должна выполняться</w:t>
                  </w:r>
                  <w:r w:rsidR="00BC75AD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 xml:space="preserve"> без отрыва от основной работы </w:t>
                  </w:r>
                  <w:bookmarkStart w:id="0" w:name="_GoBack"/>
                  <w:bookmarkEnd w:id="0"/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в</w:t>
                  </w:r>
                  <w:proofErr w:type="spellEnd"/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 xml:space="preserve"> течение рабочего дня</w:t>
                  </w:r>
                </w:p>
              </w:tc>
            </w:tr>
            <w:tr w:rsidR="005C776B" w:rsidRPr="00C11C12" w:rsidTr="00986C30">
              <w:tc>
                <w:tcPr>
                  <w:tcW w:w="4665" w:type="dxa"/>
                  <w:tcBorders>
                    <w:top w:val="single" w:sz="6" w:space="0" w:color="E7E7E7"/>
                    <w:left w:val="single" w:sz="6" w:space="0" w:color="E7E7E7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Оплата труда производится пропорционально отработанному времени или по выполненному объему работ (статья 285 ТК РФ)</w:t>
                  </w:r>
                </w:p>
              </w:tc>
              <w:tc>
                <w:tcPr>
                  <w:tcW w:w="4680" w:type="dxa"/>
                  <w:tcBorders>
                    <w:top w:val="single" w:sz="6" w:space="0" w:color="E7E7E7"/>
                    <w:left w:val="nil"/>
                    <w:bottom w:val="single" w:sz="6" w:space="0" w:color="E7E7E7"/>
                    <w:right w:val="single" w:sz="6" w:space="0" w:color="E7E7E7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5C776B" w:rsidRPr="00C11C12" w:rsidRDefault="005C776B" w:rsidP="005C776B">
                  <w:pPr>
                    <w:pStyle w:val="a5"/>
                    <w:spacing w:before="0" w:beforeAutospacing="0" w:line="343" w:lineRule="atLeast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  <w:r w:rsidRPr="00C11C12"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  <w:t>За совмещение должностей производится доплата, размер которой определяется соглашением сторон (статья 151 ТК РФ)</w:t>
                  </w:r>
                </w:p>
              </w:tc>
            </w:tr>
          </w:tbl>
          <w:p w:rsidR="005C776B" w:rsidRPr="00531C11" w:rsidRDefault="005C776B" w:rsidP="005C776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</w:pPr>
          </w:p>
        </w:tc>
      </w:tr>
      <w:tr w:rsidR="005C776B" w:rsidRPr="00B54EC3" w:rsidTr="00986C30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6B" w:rsidRPr="00B54EC3" w:rsidRDefault="005C776B" w:rsidP="00986C30">
            <w:pPr>
              <w:pStyle w:val="s1"/>
              <w:shd w:val="clear" w:color="auto" w:fill="FFFFFF"/>
              <w:jc w:val="both"/>
            </w:pPr>
          </w:p>
        </w:tc>
      </w:tr>
      <w:tr w:rsidR="005C776B" w:rsidTr="00986C30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6B" w:rsidRDefault="005C776B" w:rsidP="00986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C776B" w:rsidRPr="00D52B05" w:rsidRDefault="005C776B" w:rsidP="00986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5C776B" w:rsidRPr="00D52B05" w:rsidRDefault="005C776B" w:rsidP="00986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5C776B" w:rsidRPr="00D52B05" w:rsidRDefault="005C776B" w:rsidP="00986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апрель</w:t>
            </w:r>
            <w:r>
              <w:rPr>
                <w:rFonts w:ascii="Arial" w:hAnsi="Arial" w:cs="Arial"/>
                <w:b/>
                <w:sz w:val="16"/>
                <w:szCs w:val="16"/>
              </w:rPr>
              <w:t>, 2025</w:t>
            </w:r>
          </w:p>
          <w:p w:rsidR="005C776B" w:rsidRDefault="005C776B" w:rsidP="00986C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5C776B" w:rsidRDefault="005C776B" w:rsidP="005C776B"/>
    <w:p w:rsidR="005C776B" w:rsidRDefault="005C776B" w:rsidP="005C776B"/>
    <w:p w:rsidR="005C776B" w:rsidRDefault="005C776B" w:rsidP="005C776B"/>
    <w:p w:rsidR="005C776B" w:rsidRDefault="005C776B" w:rsidP="005C776B"/>
    <w:p w:rsidR="005C776B" w:rsidRDefault="005C776B" w:rsidP="005C776B"/>
    <w:p w:rsidR="001339BF" w:rsidRDefault="00BC75AD"/>
    <w:sectPr w:rsidR="001339BF" w:rsidSect="00531C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6B"/>
    <w:rsid w:val="001545F9"/>
    <w:rsid w:val="005C776B"/>
    <w:rsid w:val="00BC75AD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F87B"/>
  <w15:chartTrackingRefBased/>
  <w15:docId w15:val="{303F4A5C-4E92-4DE6-9A22-E53329D9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C77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C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776B"/>
    <w:rPr>
      <w:color w:val="0000FF"/>
      <w:u w:val="single"/>
    </w:rPr>
  </w:style>
  <w:style w:type="paragraph" w:customStyle="1" w:styleId="s1">
    <w:name w:val="s_1"/>
    <w:basedOn w:val="a"/>
    <w:rsid w:val="005C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5C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C776B"/>
  </w:style>
  <w:style w:type="paragraph" w:styleId="a5">
    <w:name w:val="Normal (Web)"/>
    <w:basedOn w:val="a"/>
    <w:uiPriority w:val="99"/>
    <w:semiHidden/>
    <w:unhideWhenUsed/>
    <w:rsid w:val="005C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7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2025-04-09T08:21:00Z</dcterms:created>
  <dcterms:modified xsi:type="dcterms:W3CDTF">2025-04-09T08:33:00Z</dcterms:modified>
</cp:coreProperties>
</file>