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FC2E5E" w:rsidTr="00B92A86">
        <w:trPr>
          <w:trHeight w:val="39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E" w:rsidRPr="00726C3F" w:rsidRDefault="00FC2E5E" w:rsidP="00B92A86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2026г. ОБЩЕРОССИЙСКИЙ ПРОФСОЮЗ ОБРАЗОВАНИЯ</w:t>
            </w:r>
          </w:p>
          <w:tbl>
            <w:tblPr>
              <w:tblStyle w:val="a4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FC2E5E" w:rsidTr="00B92A86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C2E5E" w:rsidRDefault="00FC2E5E" w:rsidP="00B92A86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AF1A0C9" wp14:editId="22B22A65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8112368" wp14:editId="348827E5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C2E5E" w:rsidRDefault="00FC2E5E" w:rsidP="00B92A8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FC2E5E" w:rsidRPr="006355F5" w:rsidRDefault="00FC2E5E" w:rsidP="00B92A86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FC2E5E" w:rsidRDefault="00FC2E5E" w:rsidP="00B92A86">
                  <w:pPr>
                    <w:pStyle w:val="ConsPlusTitle"/>
                    <w:jc w:val="center"/>
                  </w:pPr>
                </w:p>
                <w:p w:rsidR="00FC2E5E" w:rsidRPr="00A037AE" w:rsidRDefault="00FC2E5E" w:rsidP="00B92A86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Pr="00A037AE">
                      <w:rPr>
                        <w:rStyle w:val="a5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FC2E5E" w:rsidRPr="00A037AE" w:rsidRDefault="00FC2E5E" w:rsidP="00B92A86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FC2E5E" w:rsidRPr="00A037AE" w:rsidRDefault="00FC2E5E" w:rsidP="00B92A86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16</w:t>
                  </w:r>
                  <w:bookmarkStart w:id="0" w:name="_GoBack"/>
                  <w:bookmarkEnd w:id="0"/>
                </w:p>
                <w:p w:rsidR="00FC2E5E" w:rsidRPr="0080747D" w:rsidRDefault="00FC2E5E" w:rsidP="00B92A86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FC2E5E" w:rsidRPr="00FC2E5E" w:rsidRDefault="00FC2E5E" w:rsidP="00FC2E5E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</w:pPr>
                  <w:r w:rsidRPr="00FC2E5E"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  <w:t>П</w:t>
                  </w:r>
                  <w:r w:rsidRPr="00FC2E5E"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  <w:t xml:space="preserve">орядок вывода СИЗ из эксплуатации </w:t>
                  </w:r>
                </w:p>
                <w:p w:rsidR="00FC2E5E" w:rsidRPr="00A4152D" w:rsidRDefault="00FC2E5E" w:rsidP="00FC2E5E">
                  <w:pPr>
                    <w:pStyle w:val="s74"/>
                    <w:shd w:val="clear" w:color="auto" w:fill="F5EFDF"/>
                    <w:spacing w:before="240" w:beforeAutospacing="0" w:after="240" w:afterAutospacing="0"/>
                    <w:jc w:val="center"/>
                    <w:rPr>
                      <w:b/>
                      <w:bCs/>
                      <w:color w:val="ED7D31" w:themeColor="accent2"/>
                      <w:kern w:val="36"/>
                    </w:rPr>
                  </w:pPr>
                  <w:r w:rsidRPr="00FC2E5E">
                    <w:rPr>
                      <w:rStyle w:val="s10"/>
                      <w:b/>
                      <w:bCs/>
                      <w:color w:val="232222"/>
                      <w:sz w:val="28"/>
                      <w:szCs w:val="28"/>
                    </w:rPr>
                    <w:t>определяет работодатель</w:t>
                  </w:r>
                </w:p>
              </w:tc>
            </w:tr>
          </w:tbl>
          <w:p w:rsidR="00FC2E5E" w:rsidRDefault="00FC2E5E" w:rsidP="00B92A86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C2E5E" w:rsidTr="00B92A8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E" w:rsidRDefault="00FC2E5E" w:rsidP="00FC2E5E">
            <w:pPr>
              <w:pStyle w:val="s1"/>
              <w:shd w:val="clear" w:color="auto" w:fill="FFFFFF"/>
              <w:jc w:val="both"/>
            </w:pPr>
          </w:p>
          <w:p w:rsidR="00FC2E5E" w:rsidRDefault="00FC2E5E" w:rsidP="00FC2E5E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Минтруд разъяснил: порядок вывода СИЗ из эксплуатации определяет работодатель</w:t>
            </w:r>
          </w:p>
          <w:p w:rsidR="00FC2E5E" w:rsidRDefault="00FC2E5E" w:rsidP="00FC2E5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8" w:anchor="/document/413747928/entry/0" w:history="1">
              <w:r>
                <w:rPr>
                  <w:rStyle w:val="a5"/>
                  <w:color w:val="3272C0"/>
                  <w:sz w:val="23"/>
                  <w:szCs w:val="23"/>
                </w:rPr>
                <w:t>Письмо Минтруда России от 11 декабря 2025 г. № 15-2/В-4751</w:t>
              </w:r>
            </w:hyperlink>
          </w:p>
          <w:p w:rsidR="00FC2E5E" w:rsidRDefault="00FC2E5E" w:rsidP="00FC2E5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Минтруд разъяснил, что порядок утилизации средств индивидуальной защиты, то есть вывода СИЗ из эксплуатации, определяет работодатель.</w:t>
            </w:r>
          </w:p>
          <w:p w:rsidR="00FC2E5E" w:rsidRDefault="00FC2E5E" w:rsidP="00FC2E5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Ведомство напомнило положения </w:t>
            </w:r>
            <w:hyperlink r:id="rId9" w:anchor="/document/12125268/entry/221" w:history="1">
              <w:r>
                <w:rPr>
                  <w:rStyle w:val="a5"/>
                  <w:color w:val="3272C0"/>
                  <w:sz w:val="23"/>
                  <w:szCs w:val="23"/>
                </w:rPr>
                <w:t>статьи 221</w:t>
              </w:r>
            </w:hyperlink>
            <w:r>
              <w:rPr>
                <w:color w:val="22272F"/>
                <w:sz w:val="23"/>
                <w:szCs w:val="23"/>
              </w:rPr>
              <w:t> ТК РФ. Средства индивидуальной защиты и смывающие средства выдаются работникам бесплатно. Нормы бесплатной выдачи работодатель устанавливает на основе единых типовых норм с учетом результатов специальной оценки условий труда, оценки профессиональных рисков и мнения представительного органа работников при его наличии. Работодатель за свой счет обязан обеспечивать своевременную выдачу СИЗ, их хранение, а также стирку, химическую чистку, сушку, ремонт и замену.</w:t>
            </w:r>
          </w:p>
          <w:p w:rsidR="00FC2E5E" w:rsidRDefault="00FC2E5E" w:rsidP="00FC2E5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Минтруд сослался на приказы Минтруда России </w:t>
            </w:r>
            <w:hyperlink r:id="rId10" w:anchor="/document/403326464/entry/0" w:history="1">
              <w:r>
                <w:rPr>
                  <w:rStyle w:val="a5"/>
                  <w:color w:val="3272C0"/>
                  <w:sz w:val="23"/>
                  <w:szCs w:val="23"/>
                </w:rPr>
                <w:t>от 29 октября 2021 г. № 766н</w:t>
              </w:r>
            </w:hyperlink>
            <w:r>
              <w:rPr>
                <w:color w:val="22272F"/>
                <w:sz w:val="23"/>
                <w:szCs w:val="23"/>
              </w:rPr>
              <w:t> (Правила обеспечения работников СИЗ и смывающими средствами) и </w:t>
            </w:r>
            <w:hyperlink r:id="rId11" w:anchor="/document/403326468/entry/0" w:history="1">
              <w:r>
                <w:rPr>
                  <w:rStyle w:val="a5"/>
                  <w:color w:val="3272C0"/>
                  <w:sz w:val="23"/>
                  <w:szCs w:val="23"/>
                </w:rPr>
                <w:t>№ 767н</w:t>
              </w:r>
            </w:hyperlink>
            <w:r>
              <w:rPr>
                <w:color w:val="22272F"/>
                <w:sz w:val="23"/>
                <w:szCs w:val="23"/>
              </w:rPr>
              <w:t> (единые типовые нормы выдачи).</w:t>
            </w:r>
          </w:p>
          <w:p w:rsidR="00FC2E5E" w:rsidRDefault="00FC2E5E" w:rsidP="00FC2E5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По Правилам работодатель утверждает локальные нормы выдачи и локальный порядок обеспечения СИЗ с распределением обязанностей и ответственности, а также ведет учет и контролирует выдачу и своевременный возврат СИЗ. По истечении нормативного срока эксплуатации или срока годности работник обязан вернуть СИЗ работодателю. Исключение предусмотрено для СИЗ однократного применения и дерматологических СИЗ. Контроль за своевременной заменой СИЗ по истечении сроков возлагается на работодателя.</w:t>
            </w:r>
          </w:p>
          <w:p w:rsidR="00FC2E5E" w:rsidRDefault="00FC2E5E" w:rsidP="00FC2E5E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Правила также предусматривают, что списание СИЗ, которые утратили целостность или защитные свойства, испорчены или утрачены, - производится в порядке, установленном работодателем.</w:t>
            </w:r>
          </w:p>
          <w:p w:rsidR="00FC2E5E" w:rsidRPr="00647A54" w:rsidRDefault="00FC2E5E" w:rsidP="00B92A86">
            <w:pPr>
              <w:tabs>
                <w:tab w:val="left" w:pos="709"/>
              </w:tabs>
              <w:rPr>
                <w:color w:val="22272F"/>
                <w:sz w:val="24"/>
                <w:szCs w:val="24"/>
              </w:rPr>
            </w:pPr>
          </w:p>
        </w:tc>
      </w:tr>
      <w:tr w:rsidR="00FC2E5E" w:rsidTr="00B92A86"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E5E" w:rsidRDefault="00FC2E5E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C2E5E" w:rsidRPr="00D52B05" w:rsidRDefault="00FC2E5E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FC2E5E" w:rsidRPr="00D52B05" w:rsidRDefault="00FC2E5E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FC2E5E" w:rsidRPr="00D52B05" w:rsidRDefault="00FC2E5E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март, 2026</w:t>
            </w:r>
          </w:p>
          <w:p w:rsidR="00FC2E5E" w:rsidRDefault="00FC2E5E" w:rsidP="00B92A8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2" w:history="1">
              <w:r w:rsidRPr="00D52B05">
                <w:rPr>
                  <w:rStyle w:val="a5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FC2E5E" w:rsidRPr="00E051E0" w:rsidRDefault="00FC2E5E" w:rsidP="00FC2E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2E5E" w:rsidRDefault="00FC2E5E" w:rsidP="00FC2E5E"/>
    <w:p w:rsidR="00FC2E5E" w:rsidRDefault="00FC2E5E" w:rsidP="00FC2E5E"/>
    <w:p w:rsidR="00FC2E5E" w:rsidRDefault="00FC2E5E" w:rsidP="00FC2E5E"/>
    <w:p w:rsidR="00FC2E5E" w:rsidRDefault="00FC2E5E" w:rsidP="00FC2E5E"/>
    <w:p w:rsidR="00FC2E5E" w:rsidRDefault="00FC2E5E" w:rsidP="00FC2E5E"/>
    <w:p w:rsidR="00FC2E5E" w:rsidRDefault="00FC2E5E" w:rsidP="00FC2E5E"/>
    <w:p w:rsidR="00FC2E5E" w:rsidRDefault="00FC2E5E" w:rsidP="00FC2E5E"/>
    <w:p w:rsidR="00FC2E5E" w:rsidRDefault="00FC2E5E" w:rsidP="00FC2E5E"/>
    <w:p w:rsidR="00602C2E" w:rsidRPr="00602C2E" w:rsidRDefault="00602C2E" w:rsidP="00602C2E">
      <w:pPr>
        <w:shd w:val="clear" w:color="auto" w:fill="FFFFFF"/>
        <w:spacing w:line="420" w:lineRule="atLeast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602C2E" w:rsidRPr="00602C2E" w:rsidSect="00816A9D">
      <w:pgSz w:w="11906" w:h="16838"/>
      <w:pgMar w:top="568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3603"/>
    <w:multiLevelType w:val="hybridMultilevel"/>
    <w:tmpl w:val="E376A782"/>
    <w:lvl w:ilvl="0" w:tplc="FF608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2E"/>
    <w:rsid w:val="001545F9"/>
    <w:rsid w:val="00602C2E"/>
    <w:rsid w:val="00652CCC"/>
    <w:rsid w:val="00CC03DA"/>
    <w:rsid w:val="00D429DE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46BC1"/>
  <w15:chartTrackingRefBased/>
  <w15:docId w15:val="{1FCA9A5F-CE9C-44F6-BC36-C40D8AAE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E5E"/>
  </w:style>
  <w:style w:type="paragraph" w:styleId="1">
    <w:name w:val="heading 1"/>
    <w:basedOn w:val="a"/>
    <w:link w:val="10"/>
    <w:uiPriority w:val="9"/>
    <w:qFormat/>
    <w:rsid w:val="00602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C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tent--article-info-blocklongformat-xq">
    <w:name w:val="content--article-info-block__longformat-xq"/>
    <w:basedOn w:val="a0"/>
    <w:rsid w:val="00602C2E"/>
  </w:style>
  <w:style w:type="paragraph" w:customStyle="1" w:styleId="content--common-blockblock-3u">
    <w:name w:val="content--common-block__block-3u"/>
    <w:basedOn w:val="a"/>
    <w:rsid w:val="00602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--article-linkarticlelink-ou">
    <w:name w:val="content--article-link__articlelink-ou"/>
    <w:basedOn w:val="a0"/>
    <w:rsid w:val="00602C2E"/>
  </w:style>
  <w:style w:type="paragraph" w:styleId="a3">
    <w:name w:val="List Paragraph"/>
    <w:basedOn w:val="a"/>
    <w:uiPriority w:val="34"/>
    <w:qFormat/>
    <w:rsid w:val="00CC03DA"/>
    <w:pPr>
      <w:ind w:left="720"/>
      <w:contextualSpacing/>
    </w:pPr>
  </w:style>
  <w:style w:type="paragraph" w:customStyle="1" w:styleId="ConsPlusNormal">
    <w:name w:val="ConsPlusNormal"/>
    <w:rsid w:val="00FC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FC2E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FC2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C2E5E"/>
    <w:rPr>
      <w:color w:val="0000FF"/>
      <w:u w:val="single"/>
    </w:rPr>
  </w:style>
  <w:style w:type="paragraph" w:customStyle="1" w:styleId="s74">
    <w:name w:val="s_74"/>
    <w:basedOn w:val="a"/>
    <w:rsid w:val="00FC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C2E5E"/>
  </w:style>
  <w:style w:type="paragraph" w:customStyle="1" w:styleId="s1">
    <w:name w:val="s_1"/>
    <w:basedOn w:val="a"/>
    <w:rsid w:val="00FC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8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63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714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42563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77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4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40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55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330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4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50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https://www.eseur.ru/kalug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2026-03-11T05:48:00Z</dcterms:created>
  <dcterms:modified xsi:type="dcterms:W3CDTF">2026-03-11T08:03:00Z</dcterms:modified>
</cp:coreProperties>
</file>