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0D6A8E" w:rsidTr="00A65D5C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8E" w:rsidRDefault="000D6A8E" w:rsidP="00A65D5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0D6A8E" w:rsidTr="00A65D5C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6A8E" w:rsidRDefault="000D6A8E" w:rsidP="00A65D5C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C67F196" wp14:editId="2AABD8A4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DA2DA8E" wp14:editId="0BA73E4C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8E" w:rsidRPr="00F02851" w:rsidRDefault="000D6A8E" w:rsidP="00F02851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 w:rsidRPr="00F02851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</w:t>
                  </w:r>
                  <w:r w:rsidR="00F02851" w:rsidRPr="00F02851">
                    <w:rPr>
                      <w:rFonts w:ascii="Times New Roman" w:hAnsi="Times New Roman"/>
                      <w:b/>
                      <w:color w:val="1F4E79" w:themeColor="accent1" w:themeShade="80"/>
                      <w:sz w:val="24"/>
                      <w:szCs w:val="24"/>
                    </w:rPr>
                    <w:t>КАЛУЖСКАЯ ОБЛАСТНАЯ ОРГАНИЗАЦИЯ ОБЩЕРОССИЙСКОГО ПРОФСОЮЗА ОБРАЗОВАНИЯ</w:t>
                  </w:r>
                </w:p>
                <w:p w:rsidR="000D6A8E" w:rsidRDefault="00F02851" w:rsidP="00A65D5C">
                  <w:pPr>
                    <w:pStyle w:val="ConsPlusTitle"/>
                    <w:jc w:val="center"/>
                    <w:rPr>
                      <w:rStyle w:val="a4"/>
                      <w:color w:val="FF0000"/>
                      <w:sz w:val="28"/>
                      <w:szCs w:val="28"/>
                    </w:rPr>
                  </w:pPr>
                  <w:hyperlink r:id="rId6" w:history="1">
                    <w:r w:rsidR="000D6A8E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6B53AF" w:rsidRDefault="006B53AF" w:rsidP="00A65D5C">
                  <w:pPr>
                    <w:pStyle w:val="ConsPlusTitle"/>
                    <w:jc w:val="center"/>
                    <w:rPr>
                      <w:lang w:eastAsia="en-US"/>
                    </w:rPr>
                  </w:pPr>
                </w:p>
                <w:p w:rsidR="00E22B35" w:rsidRDefault="000D6A8E" w:rsidP="00E22B3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№24.</w:t>
                  </w:r>
                </w:p>
                <w:p w:rsidR="000D6A8E" w:rsidRPr="00E22B35" w:rsidRDefault="000D6A8E" w:rsidP="00E22B3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 w:rsidRPr="006B53AF">
                    <w:rPr>
                      <w:rFonts w:ascii="Arial" w:hAnsi="Arial" w:cs="Arial"/>
                      <w:color w:val="FF0000"/>
                      <w:shd w:val="clear" w:color="auto" w:fill="FFFFFF"/>
                    </w:rPr>
                    <w:t>Идет ли у педагога-библиотекаря педагогический стаж</w:t>
                  </w:r>
                  <w:r w:rsidR="00E22B35">
                    <w:rPr>
                      <w:rFonts w:ascii="Arial" w:hAnsi="Arial" w:cs="Arial"/>
                      <w:color w:val="FF0000"/>
                      <w:shd w:val="clear" w:color="auto" w:fill="FFFFFF"/>
                    </w:rPr>
                    <w:t xml:space="preserve"> и досрочная пенсия</w:t>
                  </w:r>
                  <w:r w:rsidRPr="006B53AF">
                    <w:rPr>
                      <w:rFonts w:ascii="Arial" w:hAnsi="Arial" w:cs="Arial"/>
                      <w:color w:val="FF0000"/>
                      <w:shd w:val="clear" w:color="auto" w:fill="FFFFFF"/>
                    </w:rPr>
                    <w:t>?</w:t>
                  </w:r>
                </w:p>
              </w:tc>
            </w:tr>
          </w:tbl>
          <w:p w:rsidR="000D6A8E" w:rsidRDefault="000D6A8E" w:rsidP="00A65D5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6A8E" w:rsidTr="00A65D5C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8E" w:rsidRPr="00D805D5" w:rsidRDefault="000D6A8E" w:rsidP="000D6A8E">
            <w:pPr>
              <w:pStyle w:val="a5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D805D5">
              <w:rPr>
                <w:color w:val="000000"/>
                <w:sz w:val="22"/>
                <w:szCs w:val="22"/>
              </w:rPr>
              <w:t xml:space="preserve">Согласно приказу </w:t>
            </w:r>
            <w:proofErr w:type="spellStart"/>
            <w:r w:rsidRPr="00D805D5">
              <w:rPr>
                <w:color w:val="000000"/>
                <w:sz w:val="22"/>
                <w:szCs w:val="22"/>
              </w:rPr>
              <w:t>Минздравсоцразвития</w:t>
            </w:r>
            <w:proofErr w:type="spellEnd"/>
            <w:r w:rsidRPr="00D805D5">
              <w:rPr>
                <w:color w:val="000000"/>
                <w:sz w:val="22"/>
                <w:szCs w:val="22"/>
              </w:rPr>
              <w:t xml:space="preserve"> России от 31.05.2011 № 448 н должностью «педагог-библиотекарь</w:t>
            </w:r>
            <w:proofErr w:type="gramStart"/>
            <w:r w:rsidRPr="00D805D5">
              <w:rPr>
                <w:color w:val="000000"/>
                <w:sz w:val="22"/>
                <w:szCs w:val="22"/>
              </w:rPr>
              <w:t>»</w:t>
            </w:r>
            <w:proofErr w:type="gramEnd"/>
            <w:r w:rsidRPr="00D805D5">
              <w:rPr>
                <w:color w:val="000000"/>
                <w:sz w:val="22"/>
                <w:szCs w:val="22"/>
              </w:rPr>
              <w:t xml:space="preserve"> дополнен раздел квалификационных характеристик работников образования, именуемый «Должности педагогических работников». Это означает, что должность «педагог-библиотекарь» отнесена к должностям педагогических работников.</w:t>
            </w:r>
          </w:p>
          <w:p w:rsidR="000D6A8E" w:rsidRPr="00D805D5" w:rsidRDefault="000D6A8E" w:rsidP="000D6A8E">
            <w:pPr>
              <w:pStyle w:val="a5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D805D5">
              <w:rPr>
                <w:color w:val="000000"/>
                <w:sz w:val="22"/>
                <w:szCs w:val="22"/>
              </w:rPr>
              <w:t>Вместе с тем отнесение должности педагога-библиотекаря к категории педагогических работников само по себе не означает, что на работника, который будет занимать указанную должность, автоматически будет распространяться большинство гарантий, установленных для педагогических работников, поскольку они определяются в зависимости от занимаемой должности, типа и вида образовательного учреждения и регулируются как напрямую законодательными актами Российской Федерации, так и иными нормативными правовыми актами Российской Федерации, в которые необходимо внести соответствующие дополнения в отношении должности педагога-библиотекаря.</w:t>
            </w:r>
          </w:p>
          <w:p w:rsidR="00752CFA" w:rsidRPr="00752CFA" w:rsidRDefault="00752CFA" w:rsidP="00752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5D5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="007D183A" w:rsidRPr="00D805D5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D805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805D5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D805D5">
              <w:rPr>
                <w:rFonts w:ascii="Times New Roman" w:eastAsia="Times New Roman" w:hAnsi="Times New Roman" w:cs="Times New Roman"/>
                <w:lang w:eastAsia="ru-RU"/>
              </w:rPr>
              <w:t xml:space="preserve"> России от 22.12.2014 N 1601</w:t>
            </w:r>
            <w:r w:rsidRPr="00752CFA">
              <w:rPr>
                <w:rFonts w:ascii="Times New Roman" w:eastAsia="Times New Roman" w:hAnsi="Times New Roman" w:cs="Times New Roman"/>
                <w:lang w:eastAsia="ru-RU"/>
              </w:rPr>
              <w:t>(ред. от 13.05.2019)</w:t>
            </w:r>
            <w:r w:rsidRPr="00D805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CFA">
              <w:rPr>
                <w:rFonts w:ascii="Times New Roman" w:eastAsia="Times New Roman" w:hAnsi="Times New Roman" w:cs="Times New Roman"/>
                <w:lang w:eastAsia="ru-RU"/>
              </w:rPr>
              <w:t>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      </w:r>
            <w:r w:rsidR="007D183A" w:rsidRPr="00D805D5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установлено 36-часовая нагрузка для педагога-библиотекаря.</w:t>
            </w:r>
            <w:r w:rsidRPr="00D805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D6A8E" w:rsidRPr="00D805D5" w:rsidRDefault="00E22B35" w:rsidP="000D6A8E">
            <w:pPr>
              <w:pStyle w:val="a5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D805D5">
              <w:rPr>
                <w:color w:val="000000"/>
                <w:sz w:val="22"/>
                <w:szCs w:val="22"/>
              </w:rPr>
              <w:t>Н</w:t>
            </w:r>
            <w:r w:rsidR="000D6A8E" w:rsidRPr="00D805D5">
              <w:rPr>
                <w:color w:val="000000"/>
                <w:sz w:val="22"/>
                <w:szCs w:val="22"/>
              </w:rPr>
              <w:t>еобходимо также внесение изменений и дополнений в другие нормативные правовые акты, которые определяют порядок реализации прав и мер социальной поддержки педагогических работн</w:t>
            </w:r>
            <w:r w:rsidRPr="00D805D5">
              <w:rPr>
                <w:color w:val="000000"/>
                <w:sz w:val="22"/>
                <w:szCs w:val="22"/>
              </w:rPr>
              <w:t>иков, предусмотренных Трудовым К</w:t>
            </w:r>
            <w:r w:rsidR="000D6A8E" w:rsidRPr="00D805D5">
              <w:rPr>
                <w:color w:val="000000"/>
                <w:sz w:val="22"/>
                <w:szCs w:val="22"/>
              </w:rPr>
              <w:t>одексом РФ и ст. 55 Закона РФ «Об образовании».</w:t>
            </w:r>
          </w:p>
          <w:p w:rsidR="000D6A8E" w:rsidRPr="00D805D5" w:rsidRDefault="000D6A8E" w:rsidP="000D6A8E">
            <w:pPr>
              <w:pStyle w:val="a5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D805D5">
              <w:rPr>
                <w:color w:val="000000"/>
                <w:sz w:val="22"/>
                <w:szCs w:val="22"/>
              </w:rPr>
              <w:t>Так, педагогические работники образовательных учреждений в порядке, установленном законодательством Российской Федерации, пользуются правом на получение пенсии за выслугу лет (досрочно назначаемой трудовой пенсии по старости) до достижения ими пенсионного возраста.</w:t>
            </w:r>
          </w:p>
          <w:p w:rsidR="000D6A8E" w:rsidRPr="00D805D5" w:rsidRDefault="000D6A8E" w:rsidP="000D6A8E">
            <w:pPr>
              <w:pStyle w:val="a5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D805D5">
              <w:rPr>
                <w:color w:val="000000"/>
                <w:sz w:val="22"/>
                <w:szCs w:val="22"/>
              </w:rPr>
              <w:t xml:space="preserve">     Вместе с тем трудовая пенсия в связи с педагогической дея</w:t>
            </w:r>
            <w:bookmarkStart w:id="0" w:name="_GoBack"/>
            <w:bookmarkEnd w:id="0"/>
            <w:r w:rsidRPr="00D805D5">
              <w:rPr>
                <w:color w:val="000000"/>
                <w:sz w:val="22"/>
                <w:szCs w:val="22"/>
              </w:rPr>
              <w:t>тельностью назначается досрочно, если работа не менее 25 лет осуществлялась в учреждениях и должностях, предусмотренных Списком работ, профессий, должностей, специальностей и учреждений, с учетом которых досрочно назначается трудовая пенсия по старости. Однако поскольку должность педагога-библиотекаря указанным Списком не предусмотрена, работа в этой должности не будет учтена при назначении данной пенсии. Для изменения ситуации требуется дополнение указанного Списка, а в случае положительного решения – наличие требуемого для ее назначения стажа работы в течение 25 лет в определенных должностях в соответствии со Списком.</w:t>
            </w:r>
          </w:p>
          <w:p w:rsidR="000D6A8E" w:rsidRPr="00D805D5" w:rsidRDefault="000D6A8E" w:rsidP="000D6A8E">
            <w:pPr>
              <w:pStyle w:val="a5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D805D5">
              <w:rPr>
                <w:color w:val="000000"/>
                <w:sz w:val="22"/>
                <w:szCs w:val="22"/>
              </w:rPr>
              <w:t xml:space="preserve">Педагогические работники, проживающие и работающие в сельской местности,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 педагогическим работникам образовательных учреждений субъектов Российской Федерации и муниципальных образований, устанавливаются законодательством субъектов РФ и обеспечиваются за счет средств бюджетов субъектов РФ. Смогут ли педагоги-библиотекари пользоваться указанными мерами </w:t>
            </w:r>
            <w:r w:rsidRPr="00D805D5">
              <w:rPr>
                <w:color w:val="000000"/>
                <w:sz w:val="22"/>
                <w:szCs w:val="22"/>
              </w:rPr>
              <w:lastRenderedPageBreak/>
              <w:t>социальной поддержки, будет зависеть от принятых в субъектах РФ законодательных и иных подзаконных нормативных правовых актов.</w:t>
            </w:r>
          </w:p>
          <w:p w:rsidR="000D6A8E" w:rsidRPr="00D805D5" w:rsidRDefault="000D6A8E" w:rsidP="000D6A8E">
            <w:pPr>
              <w:rPr>
                <w:rFonts w:ascii="Times New Roman" w:hAnsi="Times New Roman" w:cs="Times New Roman"/>
              </w:rPr>
            </w:pPr>
          </w:p>
          <w:p w:rsidR="000D6A8E" w:rsidRPr="00D805D5" w:rsidRDefault="000D6A8E" w:rsidP="00A65D5C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6A8E" w:rsidTr="00A65D5C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8E" w:rsidRPr="00D52B05" w:rsidRDefault="000D6A8E" w:rsidP="00A65D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Калужская областная организация Профсоюза работников народного образования и науки РФ</w:t>
            </w:r>
          </w:p>
          <w:p w:rsidR="000D6A8E" w:rsidRPr="00D52B05" w:rsidRDefault="000D6A8E" w:rsidP="00A65D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0D6A8E" w:rsidRPr="00D52B05" w:rsidRDefault="006B53AF" w:rsidP="00A65D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г. Калуга, сентябрь</w:t>
            </w:r>
            <w:r w:rsidR="000D6A8E" w:rsidRPr="00D52B05">
              <w:rPr>
                <w:rFonts w:ascii="Arial" w:hAnsi="Arial" w:cs="Arial"/>
                <w:b/>
                <w:sz w:val="16"/>
                <w:szCs w:val="16"/>
              </w:rPr>
              <w:t>, 2021</w:t>
            </w:r>
          </w:p>
          <w:p w:rsidR="000D6A8E" w:rsidRDefault="00D805D5" w:rsidP="00A65D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="000D6A8E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0D6A8E" w:rsidRDefault="000D6A8E" w:rsidP="000D6A8E"/>
    <w:p w:rsidR="000D6A8E" w:rsidRDefault="000D6A8E" w:rsidP="000D6A8E">
      <w:pPr>
        <w:ind w:left="-851"/>
      </w:pPr>
    </w:p>
    <w:p w:rsidR="000D6A8E" w:rsidRDefault="000D6A8E" w:rsidP="000D6A8E"/>
    <w:p w:rsidR="000D6A8E" w:rsidRDefault="000D6A8E" w:rsidP="000D6A8E"/>
    <w:p w:rsidR="000D6A8E" w:rsidRDefault="000D6A8E" w:rsidP="000D6A8E"/>
    <w:p w:rsidR="009C30CD" w:rsidRDefault="009C30CD"/>
    <w:sectPr w:rsidR="009C30CD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8E"/>
    <w:rsid w:val="000D6A8E"/>
    <w:rsid w:val="006B53AF"/>
    <w:rsid w:val="00752CFA"/>
    <w:rsid w:val="007D183A"/>
    <w:rsid w:val="009C30CD"/>
    <w:rsid w:val="00D805D5"/>
    <w:rsid w:val="00E22B35"/>
    <w:rsid w:val="00F0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1E41"/>
  <w15:chartTrackingRefBased/>
  <w15:docId w15:val="{8BD9737B-2A4B-42EB-A380-A4DC1655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6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D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6A8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D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2021-08-31T07:01:00Z</dcterms:created>
  <dcterms:modified xsi:type="dcterms:W3CDTF">2021-09-22T13:17:00Z</dcterms:modified>
</cp:coreProperties>
</file>