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8765E7" w:rsidTr="00FB7469">
        <w:trPr>
          <w:trHeight w:val="4818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7" w:rsidRDefault="008765E7" w:rsidP="00FB746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8765E7" w:rsidTr="00FB7469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5E7" w:rsidRDefault="008765E7" w:rsidP="00FB7469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5E7" w:rsidRPr="008765E7" w:rsidRDefault="008765E7" w:rsidP="008765E7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8765E7" w:rsidRDefault="008765E7" w:rsidP="00FB74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765E7" w:rsidRDefault="008765E7" w:rsidP="00FB746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8765E7" w:rsidRDefault="008765E7" w:rsidP="008765E7">
                  <w:pPr>
                    <w:pStyle w:val="ConsPlusTitle"/>
                    <w:rPr>
                      <w:lang w:eastAsia="en-US"/>
                    </w:rPr>
                  </w:pPr>
                </w:p>
                <w:p w:rsidR="008765E7" w:rsidRDefault="008765E7" w:rsidP="00FB746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№28.</w:t>
                  </w:r>
                </w:p>
                <w:p w:rsidR="008765E7" w:rsidRDefault="008765E7" w:rsidP="00FB746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 w:rsidRPr="00553982">
                    <w:rPr>
                      <w:b w:val="0"/>
                      <w:bCs/>
                      <w:i/>
                      <w:color w:val="1F497D"/>
                      <w:sz w:val="32"/>
                      <w:szCs w:val="32"/>
                    </w:rPr>
                    <w:t>Об установлении величины прожиточного минимума на душу населения</w:t>
                  </w:r>
                  <w:r>
                    <w:rPr>
                      <w:b w:val="0"/>
                      <w:bCs/>
                      <w:i/>
                      <w:color w:val="1F497D"/>
                      <w:sz w:val="32"/>
                      <w:szCs w:val="32"/>
                    </w:rPr>
                    <w:t xml:space="preserve"> в</w:t>
                  </w:r>
                  <w:r w:rsidR="00DF096A" w:rsidRPr="00DF096A">
                    <w:rPr>
                      <w:b w:val="0"/>
                      <w:bCs/>
                      <w:i/>
                      <w:color w:val="1F497D"/>
                      <w:sz w:val="32"/>
                      <w:szCs w:val="32"/>
                    </w:rPr>
                    <w:t xml:space="preserve"> </w:t>
                  </w:r>
                  <w:r w:rsidRPr="00553982">
                    <w:rPr>
                      <w:b w:val="0"/>
                      <w:bCs/>
                      <w:i/>
                      <w:color w:val="1F497D"/>
                      <w:sz w:val="32"/>
                      <w:szCs w:val="32"/>
                    </w:rPr>
                    <w:t>Калужской области за II квартал 2019 года</w:t>
                  </w:r>
                </w:p>
                <w:p w:rsidR="008765E7" w:rsidRDefault="008765E7" w:rsidP="00FB7469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65E7" w:rsidRPr="00553982" w:rsidRDefault="008765E7" w:rsidP="00FB7469">
            <w:pPr>
              <w:jc w:val="both"/>
              <w:rPr>
                <w:b/>
                <w:bCs/>
                <w:i/>
                <w:color w:val="1F497D"/>
                <w:sz w:val="32"/>
                <w:szCs w:val="32"/>
              </w:rPr>
            </w:pPr>
            <w:r w:rsidRPr="00553982">
              <w:rPr>
                <w:b/>
                <w:bCs/>
                <w:i/>
                <w:color w:val="1F497D"/>
                <w:sz w:val="32"/>
                <w:szCs w:val="32"/>
              </w:rPr>
              <w:t>Постановление Правительства Калужской области от 12.08.2019 N 506</w:t>
            </w:r>
          </w:p>
          <w:p w:rsidR="008765E7" w:rsidRPr="00553982" w:rsidRDefault="008765E7" w:rsidP="00FB7469">
            <w:pPr>
              <w:jc w:val="both"/>
              <w:rPr>
                <w:b/>
                <w:bCs/>
                <w:i/>
                <w:color w:val="1F497D"/>
                <w:sz w:val="32"/>
                <w:szCs w:val="32"/>
              </w:rPr>
            </w:pPr>
            <w:r w:rsidRPr="00553982">
              <w:rPr>
                <w:b/>
                <w:bCs/>
                <w:i/>
                <w:color w:val="1F497D"/>
                <w:sz w:val="32"/>
                <w:szCs w:val="32"/>
              </w:rPr>
              <w:t>"Об установлении величины прожиточного минимума на душу населения и по основным социально-демографическим группам населения Калужской области за II квартал 2019 года"</w:t>
            </w:r>
          </w:p>
          <w:p w:rsidR="008765E7" w:rsidRPr="00553982" w:rsidRDefault="008765E7" w:rsidP="00FB7469">
            <w:pPr>
              <w:jc w:val="both"/>
              <w:rPr>
                <w:b/>
                <w:bCs/>
                <w:i/>
                <w:color w:val="1F497D"/>
                <w:sz w:val="32"/>
                <w:szCs w:val="32"/>
              </w:rPr>
            </w:pPr>
          </w:p>
          <w:p w:rsidR="008765E7" w:rsidRDefault="008765E7" w:rsidP="00FB7469">
            <w:pPr>
              <w:ind w:firstLine="567"/>
              <w:jc w:val="both"/>
              <w:rPr>
                <w:bCs/>
                <w:sz w:val="32"/>
                <w:szCs w:val="32"/>
              </w:rPr>
            </w:pPr>
            <w:r w:rsidRPr="00553982">
              <w:rPr>
                <w:bCs/>
                <w:sz w:val="32"/>
                <w:szCs w:val="32"/>
              </w:rPr>
              <w:t xml:space="preserve">Установлена величина прожиточного минимума в Калужской области за II квартал 2019 года в следующих размерах: на душу населения - 11060 рублей, для трудоспособного населения - 11917 рублей, для пенсионеров - 9213 рублей, для детей в возрасте до 15 лет включительно - 10839 рублей. </w:t>
            </w:r>
          </w:p>
          <w:p w:rsidR="008765E7" w:rsidRPr="00553982" w:rsidRDefault="008765E7" w:rsidP="00FB7469">
            <w:pPr>
              <w:ind w:firstLine="567"/>
              <w:jc w:val="both"/>
              <w:rPr>
                <w:bCs/>
                <w:sz w:val="32"/>
                <w:szCs w:val="32"/>
              </w:rPr>
            </w:pPr>
            <w:r w:rsidRPr="00553982">
              <w:rPr>
                <w:bCs/>
                <w:sz w:val="32"/>
                <w:szCs w:val="32"/>
              </w:rPr>
              <w:t>По сравнению с I кварталом 2019 года величина прожиточного минимума увеличилась.</w:t>
            </w:r>
          </w:p>
          <w:p w:rsidR="008765E7" w:rsidRDefault="008765E7" w:rsidP="00FB746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5E7" w:rsidTr="00FB7469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7" w:rsidRDefault="008765E7" w:rsidP="00FB7469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8765E7" w:rsidRDefault="008765E7" w:rsidP="00FB7469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8765E7" w:rsidTr="00FB7469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7" w:rsidRDefault="008765E7" w:rsidP="00FB7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8765E7" w:rsidRDefault="008765E7" w:rsidP="00FB7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8765E7" w:rsidRDefault="008765E7" w:rsidP="00FB7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август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8765E7" w:rsidRDefault="008765E7" w:rsidP="00FB7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765E7" w:rsidRDefault="008765E7" w:rsidP="008765E7"/>
    <w:p w:rsidR="008765E7" w:rsidRDefault="008765E7" w:rsidP="008765E7">
      <w:pPr>
        <w:ind w:left="-851"/>
      </w:pPr>
    </w:p>
    <w:p w:rsidR="00755A90" w:rsidRDefault="00755A90"/>
    <w:sectPr w:rsidR="00755A90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5E7"/>
    <w:rsid w:val="00755A90"/>
    <w:rsid w:val="007A1628"/>
    <w:rsid w:val="008765E7"/>
    <w:rsid w:val="00D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7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2</cp:revision>
  <dcterms:created xsi:type="dcterms:W3CDTF">2019-08-23T11:50:00Z</dcterms:created>
  <dcterms:modified xsi:type="dcterms:W3CDTF">2019-08-23T12:06:00Z</dcterms:modified>
</cp:coreProperties>
</file>