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1199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11199"/>
      </w:tblGrid>
      <w:tr w:rsidR="001F625F" w:rsidTr="00F22B0C">
        <w:trPr>
          <w:trHeight w:val="4393"/>
        </w:trPr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5F" w:rsidRDefault="001F625F" w:rsidP="00F22B0C">
            <w:pPr>
              <w:pStyle w:val="ConsPlusNormal"/>
              <w:jc w:val="both"/>
              <w:rPr>
                <w:sz w:val="28"/>
                <w:szCs w:val="28"/>
                <w:lang w:eastAsia="en-US"/>
              </w:rPr>
            </w:pPr>
          </w:p>
          <w:tbl>
            <w:tblPr>
              <w:tblStyle w:val="a3"/>
              <w:tblW w:w="11086" w:type="dxa"/>
              <w:tblLayout w:type="fixed"/>
              <w:tblLook w:val="04A0" w:firstRow="1" w:lastRow="0" w:firstColumn="1" w:lastColumn="0" w:noHBand="0" w:noVBand="1"/>
            </w:tblPr>
            <w:tblGrid>
              <w:gridCol w:w="4859"/>
              <w:gridCol w:w="6227"/>
            </w:tblGrid>
            <w:tr w:rsidR="001F625F" w:rsidTr="00F22B0C">
              <w:trPr>
                <w:trHeight w:val="3320"/>
              </w:trPr>
              <w:tc>
                <w:tcPr>
                  <w:tcW w:w="48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F625F" w:rsidRDefault="001F625F" w:rsidP="00F22B0C">
                  <w:pPr>
                    <w:pStyle w:val="ConsPlusNormal"/>
                    <w:tabs>
                      <w:tab w:val="left" w:pos="87"/>
                      <w:tab w:val="left" w:pos="3432"/>
                    </w:tabs>
                    <w:ind w:left="-234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5F3940AC" wp14:editId="3272EE69">
                        <wp:extent cx="1798320" cy="1973580"/>
                        <wp:effectExtent l="0" t="0" r="0" b="7620"/>
                        <wp:docPr id="4" name="Рисунок 4" descr="https://fp-sk.ru/upload/medialibrary/10b/10bcf1192035a9fec67fa9fee2934339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https://fp-sk.ru/upload/medialibrary/10b/10bcf1192035a9fec67fa9fee2934339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98320" cy="19735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</w:rPr>
                    <w:drawing>
                      <wp:inline distT="0" distB="0" distL="0" distR="0" wp14:anchorId="7E310982" wp14:editId="3A46B87D">
                        <wp:extent cx="1036320" cy="1501140"/>
                        <wp:effectExtent l="0" t="0" r="0" b="3810"/>
                        <wp:docPr id="5" name="Рисунок 5" descr="https://sosh10.edu95.ru/index.php?component=download&amp;file=97b966d5135be7bee0f1a21412b21b809bb21f66f938535d4ac9685a18629974&amp;view=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https://sosh10.edu95.ru/index.php?component=download&amp;file=97b966d5135be7bee0f1a21412b21b809bb21f66f938535d4ac9685a18629974&amp;view=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80713" cy="156544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sz w:val="28"/>
                      <w:szCs w:val="28"/>
                      <w:lang w:eastAsia="en-US"/>
                    </w:rPr>
                    <w:t>Правовая инспекция труда Профсоюза</w:t>
                  </w:r>
                </w:p>
              </w:tc>
              <w:tc>
                <w:tcPr>
                  <w:tcW w:w="6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F625F" w:rsidRDefault="001F625F" w:rsidP="00F22B0C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КАЛУЖСКАЯ ОБЛАСТНАЯ ОРГАНИЗАЦИЯ </w:t>
                  </w:r>
                </w:p>
                <w:p w:rsidR="001F625F" w:rsidRPr="006355F5" w:rsidRDefault="001F625F" w:rsidP="00F22B0C">
                  <w:pPr>
                    <w:jc w:val="center"/>
                    <w:rPr>
                      <w:b/>
                      <w:szCs w:val="28"/>
                    </w:rPr>
                  </w:pPr>
                  <w:r>
                    <w:rPr>
                      <w:b/>
                      <w:szCs w:val="28"/>
                    </w:rPr>
                    <w:t>ОБЩЕРОССИЙСКОГО</w:t>
                  </w:r>
                  <w:r w:rsidRPr="002B36EE">
                    <w:rPr>
                      <w:b/>
                      <w:szCs w:val="28"/>
                    </w:rPr>
                    <w:t xml:space="preserve"> ПРОФСОЮЗ</w:t>
                  </w:r>
                  <w:r>
                    <w:rPr>
                      <w:b/>
                      <w:szCs w:val="28"/>
                    </w:rPr>
                    <w:t>А</w:t>
                  </w:r>
                  <w:r w:rsidRPr="002B36EE">
                    <w:rPr>
                      <w:b/>
                      <w:szCs w:val="28"/>
                    </w:rPr>
                    <w:t xml:space="preserve"> ОБРАЗОВАНИЯ</w:t>
                  </w:r>
                </w:p>
                <w:p w:rsidR="001F625F" w:rsidRDefault="001F625F" w:rsidP="00F22B0C">
                  <w:pPr>
                    <w:pStyle w:val="ConsPlusTitle"/>
                    <w:jc w:val="center"/>
                  </w:pPr>
                </w:p>
                <w:p w:rsidR="001F625F" w:rsidRDefault="001F625F" w:rsidP="00F22B0C">
                  <w:pPr>
                    <w:pStyle w:val="ConsPlusTitle"/>
                    <w:jc w:val="center"/>
                    <w:rPr>
                      <w:lang w:eastAsia="en-US"/>
                    </w:rPr>
                  </w:pPr>
                  <w:hyperlink r:id="rId6" w:history="1">
                    <w:r w:rsidRPr="00CE0C29">
                      <w:rPr>
                        <w:rStyle w:val="a4"/>
                        <w:color w:val="FF0000"/>
                        <w:sz w:val="28"/>
                        <w:szCs w:val="28"/>
                      </w:rPr>
                      <w:t>https://www.eseur.ru/kaluga/</w:t>
                    </w:r>
                  </w:hyperlink>
                </w:p>
                <w:p w:rsidR="001F625F" w:rsidRDefault="001F625F" w:rsidP="00F22B0C">
                  <w:pPr>
                    <w:pStyle w:val="ConsPlusTitle"/>
                    <w:jc w:val="center"/>
                    <w:rPr>
                      <w:sz w:val="32"/>
                      <w:szCs w:val="32"/>
                      <w:lang w:eastAsia="en-US"/>
                    </w:rPr>
                  </w:pPr>
                </w:p>
                <w:p w:rsidR="001F625F" w:rsidRDefault="001F625F" w:rsidP="00F22B0C">
                  <w:pPr>
                    <w:pStyle w:val="ConsPlusTitle"/>
                    <w:jc w:val="center"/>
                    <w:rPr>
                      <w:sz w:val="32"/>
                      <w:szCs w:val="32"/>
                      <w:lang w:eastAsia="en-US"/>
                    </w:rPr>
                  </w:pPr>
                  <w:r>
                    <w:rPr>
                      <w:sz w:val="32"/>
                      <w:szCs w:val="32"/>
                      <w:lang w:eastAsia="en-US"/>
                    </w:rPr>
                    <w:t>Информационный листок №29</w:t>
                  </w:r>
                  <w:r>
                    <w:rPr>
                      <w:sz w:val="32"/>
                      <w:szCs w:val="32"/>
                      <w:lang w:eastAsia="en-US"/>
                    </w:rPr>
                    <w:t>.</w:t>
                  </w:r>
                </w:p>
                <w:p w:rsidR="001F625F" w:rsidRDefault="001F625F" w:rsidP="00F22B0C">
                  <w:pPr>
                    <w:pStyle w:val="ConsPlusTitlePage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FF0000"/>
                      <w:kern w:val="36"/>
                      <w:sz w:val="28"/>
                      <w:szCs w:val="28"/>
                    </w:rPr>
                  </w:pPr>
                </w:p>
                <w:p w:rsidR="001F625F" w:rsidRPr="00385EB8" w:rsidRDefault="001F625F" w:rsidP="00F22B0C">
                  <w:pPr>
                    <w:rPr>
                      <w:rFonts w:ascii="Times New Roman" w:hAnsi="Times New Roman" w:cs="Times New Roman"/>
                      <w:b/>
                      <w:bCs/>
                      <w:color w:val="ED7D31" w:themeColor="accent2"/>
                      <w:kern w:val="36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ED7D31" w:themeColor="accent2"/>
                      <w:kern w:val="36"/>
                      <w:sz w:val="28"/>
                      <w:szCs w:val="28"/>
                    </w:rPr>
                    <w:t xml:space="preserve">                Судебная практика</w:t>
                  </w:r>
                </w:p>
              </w:tc>
            </w:tr>
          </w:tbl>
          <w:p w:rsidR="001F625F" w:rsidRDefault="001F625F" w:rsidP="00F22B0C">
            <w:pPr>
              <w:pStyle w:val="ConsPlusNormal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1F625F" w:rsidTr="00F22B0C"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5F" w:rsidRPr="001F625F" w:rsidRDefault="001F625F" w:rsidP="00F22B0C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F625F" w:rsidRPr="00EA1E00" w:rsidRDefault="001F625F" w:rsidP="001F625F">
            <w:pPr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1E0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Суд: нельзя спешить с увольнением, даже если несогласие профсоюза пришло поздно</w:t>
            </w:r>
            <w:r w:rsidRPr="00EA1E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1F625F" w:rsidRPr="00EA1E00" w:rsidRDefault="001F625F" w:rsidP="001F625F">
            <w:pPr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1E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Работник состоял в первичной профсоюзной организации. С ним захотели расторгнуть трудовой договор за неоднократное нарушение. Несогласие профсоюза </w:t>
            </w:r>
            <w:hyperlink r:id="rId7" w:history="1">
              <w:r w:rsidRPr="001F625F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пришло</w:t>
              </w:r>
            </w:hyperlink>
            <w:r w:rsidRPr="00EA1E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позже </w:t>
            </w:r>
            <w:hyperlink r:id="rId8" w:history="1">
              <w:r w:rsidRPr="001F625F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срока</w:t>
              </w:r>
            </w:hyperlink>
            <w:r w:rsidRPr="00EA1E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в день увольнения. Работодатель не изменил решение. Сотрудник </w:t>
            </w:r>
            <w:hyperlink r:id="rId9" w:history="1">
              <w:r w:rsidRPr="001F625F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оспорил</w:t>
              </w:r>
            </w:hyperlink>
            <w:r w:rsidRPr="00EA1E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его действия. </w:t>
            </w:r>
          </w:p>
          <w:p w:rsidR="001F625F" w:rsidRPr="00EA1E00" w:rsidRDefault="001F625F" w:rsidP="001F625F">
            <w:pPr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1E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Первая инстанция </w:t>
            </w:r>
            <w:hyperlink r:id="rId10" w:history="1">
              <w:r w:rsidRPr="001F625F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поддержала</w:t>
              </w:r>
            </w:hyperlink>
            <w:r w:rsidRPr="00EA1E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работодателя. </w:t>
            </w:r>
          </w:p>
          <w:p w:rsidR="001F625F" w:rsidRPr="00EA1E00" w:rsidRDefault="001F625F" w:rsidP="001F625F">
            <w:pPr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1E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Апелляция и кассация </w:t>
            </w:r>
            <w:hyperlink r:id="rId11" w:history="1">
              <w:r w:rsidRPr="001F625F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сочли</w:t>
              </w:r>
            </w:hyperlink>
            <w:r w:rsidRPr="00EA1E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что процедуру увольнения нарушили. После того, как получили мнение профсоюза, ему не предоставили 3 рабочих дня для дополнительных консультаций с работодателем. Поэтому сотрудника восстановили. </w:t>
            </w:r>
          </w:p>
          <w:p w:rsidR="001F625F" w:rsidRDefault="001F625F" w:rsidP="001F625F">
            <w:pPr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F625F" w:rsidRPr="00EA1E00" w:rsidRDefault="001F625F" w:rsidP="001F625F">
            <w:pPr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1E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Документ: </w:t>
            </w:r>
            <w:hyperlink r:id="rId12" w:history="1">
              <w:r w:rsidRPr="001F625F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Определение</w:t>
              </w:r>
            </w:hyperlink>
            <w:r w:rsidRPr="00EA1E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4-го КСОЮ от 17.03.2022 N 88-9907/2022 </w:t>
            </w:r>
          </w:p>
          <w:p w:rsidR="001F625F" w:rsidRPr="00EA1E00" w:rsidRDefault="001F625F" w:rsidP="001F625F">
            <w:pPr>
              <w:ind w:firstLine="5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1E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 </w:t>
            </w:r>
          </w:p>
          <w:p w:rsidR="001F625F" w:rsidRPr="00EA1E00" w:rsidRDefault="001F625F" w:rsidP="001F625F">
            <w:pPr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1E0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Два декрета подряд: суд признал трудовой договор временного работника бессрочным</w:t>
            </w:r>
            <w:r w:rsidRPr="00EA1E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1F625F" w:rsidRPr="00EA1E00" w:rsidRDefault="001F625F" w:rsidP="001F625F">
            <w:pPr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1E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Работника </w:t>
            </w:r>
            <w:hyperlink r:id="rId13" w:history="1">
              <w:r w:rsidRPr="001F625F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приняли</w:t>
              </w:r>
            </w:hyperlink>
            <w:r w:rsidRPr="00EA1E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время отпуска сотрудницы по уходу за ребенком. Она не успела выйти, а забеременела снова и </w:t>
            </w:r>
            <w:hyperlink r:id="rId14" w:history="1">
              <w:r w:rsidRPr="001F625F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оформила</w:t>
              </w:r>
            </w:hyperlink>
            <w:r w:rsidRPr="00EA1E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отпуска уже из-за второго ребенка. Когда </w:t>
            </w:r>
            <w:proofErr w:type="spellStart"/>
            <w:r w:rsidRPr="00EA1E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декретница</w:t>
            </w:r>
            <w:proofErr w:type="spellEnd"/>
            <w:r w:rsidRPr="00EA1E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приступила к обязанностям, замещающего работника уволили. Он оспорил действия организации. </w:t>
            </w:r>
          </w:p>
          <w:p w:rsidR="001F625F" w:rsidRPr="00EA1E00" w:rsidRDefault="001F625F" w:rsidP="001F625F">
            <w:pPr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1E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Три инстанции </w:t>
            </w:r>
            <w:hyperlink r:id="rId15" w:history="1">
              <w:r w:rsidRPr="001F625F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встали</w:t>
              </w:r>
            </w:hyperlink>
            <w:r w:rsidRPr="00EA1E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сторону уволенного и восстановили его. Срок трудового договора привязан к дате выхода основного работника из отпуска по уходу за первым ребенком. Когда он истек, замещавшего не уволили. В его трудовой договор не внесли изменения. Поскольку сотрудник продолжал работать, условие о сроке утратило силу. Увольнение </w:t>
            </w:r>
            <w:hyperlink r:id="rId16" w:history="1">
              <w:r w:rsidRPr="001F625F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признали</w:t>
              </w:r>
            </w:hyperlink>
            <w:r w:rsidRPr="00EA1E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незаконным. </w:t>
            </w:r>
          </w:p>
          <w:p w:rsidR="001F625F" w:rsidRDefault="001F625F" w:rsidP="001F625F">
            <w:pPr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F625F" w:rsidRPr="00EA1E00" w:rsidRDefault="001F625F" w:rsidP="001F625F">
            <w:pPr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  <w:r w:rsidRPr="00EA1E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Документ: </w:t>
            </w:r>
            <w:hyperlink r:id="rId17" w:history="1">
              <w:r w:rsidRPr="001F625F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Определение</w:t>
              </w:r>
            </w:hyperlink>
            <w:r w:rsidRPr="00EA1E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3-го КСОЮ от 21.02.2022 N 88-1708/2022 </w:t>
            </w:r>
          </w:p>
          <w:p w:rsidR="001F625F" w:rsidRPr="001F625F" w:rsidRDefault="001F625F" w:rsidP="001F625F">
            <w:pPr>
              <w:rPr>
                <w:sz w:val="28"/>
                <w:szCs w:val="28"/>
              </w:rPr>
            </w:pPr>
          </w:p>
          <w:p w:rsidR="001F625F" w:rsidRPr="001F625F" w:rsidRDefault="001F625F" w:rsidP="00F22B0C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F625F" w:rsidTr="00F22B0C"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5F" w:rsidRDefault="001F625F" w:rsidP="00F22B0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1F625F" w:rsidRPr="00D52B05" w:rsidRDefault="001F625F" w:rsidP="00F22B0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Калужская областная организация Профсоюза работников народного образования и науки РФ</w:t>
            </w:r>
          </w:p>
          <w:p w:rsidR="001F625F" w:rsidRPr="00D52B05" w:rsidRDefault="001F625F" w:rsidP="00F22B0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Тел.факс</w:t>
            </w:r>
            <w:proofErr w:type="spellEnd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: 57-64-</w:t>
            </w:r>
            <w:proofErr w:type="gramStart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69,  </w:t>
            </w:r>
            <w:proofErr w:type="spellStart"/>
            <w:r w:rsidRPr="00D52B0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prokaluga</w:t>
            </w:r>
            <w:proofErr w:type="spellEnd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@</w:t>
            </w:r>
            <w:r w:rsidRPr="00D52B0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mail</w:t>
            </w: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  <w:proofErr w:type="spellStart"/>
            <w:r w:rsidRPr="00D52B0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ru</w:t>
            </w:r>
            <w:proofErr w:type="spellEnd"/>
            <w:proofErr w:type="gramEnd"/>
          </w:p>
          <w:p w:rsidR="001F625F" w:rsidRPr="00D52B05" w:rsidRDefault="001F625F" w:rsidP="00F22B0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603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Калуга, май, 2022</w:t>
            </w:r>
          </w:p>
          <w:p w:rsidR="001F625F" w:rsidRDefault="001F625F" w:rsidP="00F22B0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6030"/>
              </w:tabs>
              <w:jc w:val="center"/>
              <w:rPr>
                <w:sz w:val="28"/>
                <w:szCs w:val="28"/>
              </w:rPr>
            </w:pPr>
            <w:hyperlink r:id="rId18" w:history="1">
              <w:r w:rsidRPr="00D52B05">
                <w:rPr>
                  <w:rStyle w:val="a4"/>
                  <w:color w:val="FF0000"/>
                  <w:sz w:val="16"/>
                  <w:szCs w:val="16"/>
                </w:rPr>
                <w:t>https://www.eseur.ru/kaluga/</w:t>
              </w:r>
            </w:hyperlink>
          </w:p>
        </w:tc>
      </w:tr>
    </w:tbl>
    <w:p w:rsidR="001F625F" w:rsidRPr="00E051E0" w:rsidRDefault="001F625F" w:rsidP="001F62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625F" w:rsidRDefault="001F625F" w:rsidP="001F625F"/>
    <w:p w:rsidR="001F625F" w:rsidRDefault="001F625F" w:rsidP="001F625F"/>
    <w:p w:rsidR="001F625F" w:rsidRDefault="001F625F" w:rsidP="001F625F"/>
    <w:p w:rsidR="001F625F" w:rsidRDefault="001F625F" w:rsidP="001F625F"/>
    <w:p w:rsidR="001F625F" w:rsidRDefault="001F625F" w:rsidP="001F625F"/>
    <w:p w:rsidR="000C288A" w:rsidRDefault="000C288A"/>
    <w:sectPr w:rsidR="000C288A" w:rsidSect="005D506E">
      <w:pgSz w:w="11906" w:h="16838"/>
      <w:pgMar w:top="426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25F"/>
    <w:rsid w:val="000C288A"/>
    <w:rsid w:val="001F6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C2226"/>
  <w15:chartTrackingRefBased/>
  <w15:docId w15:val="{4810AC78-E8FD-48AE-B567-76A5DBD14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62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F62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1F62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59"/>
    <w:rsid w:val="001F62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F625F"/>
    <w:rPr>
      <w:color w:val="0000FF"/>
      <w:u w:val="single"/>
    </w:rPr>
  </w:style>
  <w:style w:type="paragraph" w:customStyle="1" w:styleId="ConsPlusTitlePage">
    <w:name w:val="ConsPlusTitlePage"/>
    <w:uiPriority w:val="99"/>
    <w:rsid w:val="001F625F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89182&amp;dst=1300&amp;field=134&amp;date=26.05.2022" TargetMode="External"/><Relationship Id="rId13" Type="http://schemas.openxmlformats.org/officeDocument/2006/relationships/hyperlink" Target="https://login.consultant.ru/link/?req=doc&amp;base=KSOJ003&amp;n=54226&amp;dst=100014&amp;field=134&amp;date=26.05.2022" TargetMode="External"/><Relationship Id="rId18" Type="http://schemas.openxmlformats.org/officeDocument/2006/relationships/hyperlink" Target="https://www.eseur.ru/kaluga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KSOJ004&amp;n=74096&amp;dst=100033&amp;field=134&amp;date=26.05.2022" TargetMode="External"/><Relationship Id="rId12" Type="http://schemas.openxmlformats.org/officeDocument/2006/relationships/hyperlink" Target="https://login.consultant.ru/link/?req=doc&amp;base=KSOJ004&amp;n=74096&amp;dst=100035&amp;field=134&amp;date=26.05.2022" TargetMode="External"/><Relationship Id="rId17" Type="http://schemas.openxmlformats.org/officeDocument/2006/relationships/hyperlink" Target="https://login.consultant.ru/link/?req=doc&amp;base=KSOJ003&amp;n=54226&amp;dst=100023&amp;field=134&amp;date=26.05.2022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KSOJ003&amp;n=54226&amp;dst=100024&amp;field=134&amp;date=26.05.2022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eseur.ru/kaluga/" TargetMode="External"/><Relationship Id="rId11" Type="http://schemas.openxmlformats.org/officeDocument/2006/relationships/hyperlink" Target="https://login.consultant.ru/link/?req=doc&amp;base=KSOJ004&amp;n=74096&amp;dst=100035&amp;field=134&amp;date=26.05.2022" TargetMode="External"/><Relationship Id="rId5" Type="http://schemas.openxmlformats.org/officeDocument/2006/relationships/image" Target="media/image2.jpeg"/><Relationship Id="rId15" Type="http://schemas.openxmlformats.org/officeDocument/2006/relationships/hyperlink" Target="https://login.consultant.ru/link/?req=doc&amp;base=KSOJ003&amp;n=54226&amp;dst=100023&amp;field=134&amp;date=26.05.2022" TargetMode="External"/><Relationship Id="rId10" Type="http://schemas.openxmlformats.org/officeDocument/2006/relationships/hyperlink" Target="https://login.consultant.ru/link/?req=doc&amp;base=KSOJ004&amp;n=74096&amp;dst=100034&amp;field=134&amp;date=26.05.2022" TargetMode="External"/><Relationship Id="rId19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https://login.consultant.ru/link/?req=doc&amp;base=KSOJ004&amp;n=74096&amp;dst=100011&amp;field=134&amp;date=26.05.2022" TargetMode="External"/><Relationship Id="rId14" Type="http://schemas.openxmlformats.org/officeDocument/2006/relationships/hyperlink" Target="https://login.consultant.ru/link/?req=doc&amp;base=KSOJ003&amp;n=54226&amp;dst=100018&amp;field=134&amp;date=26.05.20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475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2022-05-26T07:56:00Z</dcterms:created>
  <dcterms:modified xsi:type="dcterms:W3CDTF">2022-05-26T07:58:00Z</dcterms:modified>
</cp:coreProperties>
</file>