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12" w:type="dxa"/>
        <w:tblInd w:w="-1139" w:type="dxa"/>
        <w:tblLook w:val="04A0"/>
      </w:tblPr>
      <w:tblGrid>
        <w:gridCol w:w="11312"/>
      </w:tblGrid>
      <w:tr w:rsidR="007C51BF" w:rsidTr="008D39A8">
        <w:trPr>
          <w:trHeight w:val="3968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BF" w:rsidRDefault="007C51BF" w:rsidP="008F18B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5032"/>
              <w:gridCol w:w="6054"/>
            </w:tblGrid>
            <w:tr w:rsidR="007C51BF" w:rsidTr="002E034D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1BF" w:rsidRDefault="007C51BF" w:rsidP="008F18BD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95675" cy="2000250"/>
                        <wp:effectExtent l="19050" t="0" r="9525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5675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1BF" w:rsidRPr="002E034D" w:rsidRDefault="007C51BF" w:rsidP="002E034D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7C51BF" w:rsidRDefault="007C51BF" w:rsidP="008F18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7C51BF" w:rsidRDefault="007C51BF" w:rsidP="008F18B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7C51BF" w:rsidRDefault="007C51BF" w:rsidP="002E034D">
                  <w:pPr>
                    <w:pStyle w:val="ConsPlusTitle"/>
                    <w:rPr>
                      <w:lang w:eastAsia="en-US"/>
                    </w:rPr>
                  </w:pPr>
                </w:p>
                <w:p w:rsidR="007C51BF" w:rsidRDefault="007C51BF" w:rsidP="008F18B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№3.</w:t>
                  </w:r>
                </w:p>
                <w:p w:rsidR="007C51BF" w:rsidRDefault="007C51BF" w:rsidP="008F18B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7C51BF" w:rsidRDefault="007C51BF" w:rsidP="002E034D">
                  <w:pPr>
                    <w:pStyle w:val="ConsPlusTitle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7C51BF" w:rsidRDefault="007C51BF" w:rsidP="008F18B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51BF" w:rsidTr="008D39A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BF" w:rsidRPr="007C51BF" w:rsidRDefault="007C51BF" w:rsidP="007C51BF">
            <w:pPr>
              <w:pStyle w:val="ConsPlusTitle"/>
              <w:jc w:val="center"/>
              <w:rPr>
                <w:sz w:val="20"/>
              </w:rPr>
            </w:pPr>
            <w:r w:rsidRPr="007C51BF">
              <w:rPr>
                <w:sz w:val="20"/>
              </w:rPr>
              <w:t>РОССИЙСКАЯ ФЕДЕРАЦИЯ</w:t>
            </w:r>
          </w:p>
          <w:p w:rsidR="007C51BF" w:rsidRPr="007C51BF" w:rsidRDefault="007C51BF" w:rsidP="007C51BF">
            <w:pPr>
              <w:pStyle w:val="ConsPlusTitle"/>
              <w:jc w:val="center"/>
              <w:rPr>
                <w:sz w:val="20"/>
              </w:rPr>
            </w:pPr>
            <w:r w:rsidRPr="007C51BF">
              <w:rPr>
                <w:sz w:val="20"/>
              </w:rPr>
              <w:t>КАЛУЖСКАЯ ОБЛАСТЬ</w:t>
            </w:r>
          </w:p>
          <w:p w:rsidR="007C51BF" w:rsidRPr="007C51BF" w:rsidRDefault="007C51BF" w:rsidP="007C51BF">
            <w:pPr>
              <w:pStyle w:val="ConsPlusTitle"/>
              <w:jc w:val="center"/>
              <w:rPr>
                <w:sz w:val="20"/>
              </w:rPr>
            </w:pPr>
            <w:r w:rsidRPr="007C51BF">
              <w:rPr>
                <w:sz w:val="20"/>
              </w:rPr>
              <w:t>ГОРОДСКАЯ УПРАВА ГОРОДА КАЛУГИ</w:t>
            </w:r>
          </w:p>
          <w:p w:rsidR="007C51BF" w:rsidRPr="007C51BF" w:rsidRDefault="007C51BF" w:rsidP="007C51BF">
            <w:pPr>
              <w:pStyle w:val="ConsPlusTitle"/>
              <w:jc w:val="both"/>
              <w:rPr>
                <w:sz w:val="20"/>
              </w:rPr>
            </w:pPr>
          </w:p>
          <w:p w:rsidR="007C51BF" w:rsidRPr="007C51BF" w:rsidRDefault="007C51BF" w:rsidP="007C51BF">
            <w:pPr>
              <w:pStyle w:val="ConsPlusTitle"/>
              <w:jc w:val="center"/>
              <w:rPr>
                <w:sz w:val="20"/>
              </w:rPr>
            </w:pPr>
            <w:r w:rsidRPr="007C51BF">
              <w:rPr>
                <w:sz w:val="20"/>
              </w:rPr>
              <w:t>ПОСТАНОВЛЕНИЕ</w:t>
            </w:r>
          </w:p>
          <w:p w:rsidR="007C51BF" w:rsidRPr="007C51BF" w:rsidRDefault="007C51BF" w:rsidP="007C51BF">
            <w:pPr>
              <w:pStyle w:val="ConsPlusTitle"/>
              <w:jc w:val="center"/>
              <w:rPr>
                <w:sz w:val="20"/>
              </w:rPr>
            </w:pPr>
            <w:r w:rsidRPr="007C51BF">
              <w:rPr>
                <w:sz w:val="20"/>
              </w:rPr>
              <w:t>от 4 февраля 2020 г. N 23-п</w:t>
            </w:r>
          </w:p>
          <w:p w:rsidR="007C51BF" w:rsidRPr="007C51BF" w:rsidRDefault="007C51BF" w:rsidP="007C51BF">
            <w:pPr>
              <w:pStyle w:val="ConsPlusTitle"/>
              <w:jc w:val="both"/>
              <w:rPr>
                <w:sz w:val="20"/>
              </w:rPr>
            </w:pPr>
          </w:p>
          <w:p w:rsidR="007C51BF" w:rsidRPr="007C51BF" w:rsidRDefault="007C51BF" w:rsidP="007C51BF">
            <w:pPr>
              <w:pStyle w:val="ConsPlusTitle"/>
              <w:jc w:val="center"/>
              <w:rPr>
                <w:sz w:val="20"/>
              </w:rPr>
            </w:pPr>
            <w:r w:rsidRPr="007C51BF">
              <w:rPr>
                <w:sz w:val="20"/>
              </w:rPr>
              <w:t>ОБ УСТАНОВЛЕНИИ НОРМАТИВА СТОИМОСТИ 1 КВ. М ОБЩЕЙ ПЛОЩАДИ</w:t>
            </w:r>
          </w:p>
          <w:p w:rsidR="007C51BF" w:rsidRPr="007C51BF" w:rsidRDefault="007C51BF" w:rsidP="007C51BF">
            <w:pPr>
              <w:pStyle w:val="ConsPlusTitle"/>
              <w:jc w:val="center"/>
              <w:rPr>
                <w:sz w:val="20"/>
              </w:rPr>
            </w:pPr>
            <w:r w:rsidRPr="007C51BF">
              <w:rPr>
                <w:sz w:val="20"/>
              </w:rPr>
              <w:t>ЖИЛЬЯ ДЛЯ РАСЧЕТА РАЗМЕРА СОЦИАЛЬНОЙ ВЫПЛАТЫ,</w:t>
            </w:r>
          </w:p>
          <w:p w:rsidR="007C51BF" w:rsidRPr="007C51BF" w:rsidRDefault="007C51BF" w:rsidP="007C51BF">
            <w:pPr>
              <w:pStyle w:val="ConsPlusTitle"/>
              <w:jc w:val="center"/>
              <w:rPr>
                <w:sz w:val="20"/>
              </w:rPr>
            </w:pPr>
            <w:r w:rsidRPr="007C51BF">
              <w:rPr>
                <w:sz w:val="20"/>
              </w:rPr>
              <w:t>ПРЕДОСТАВЛЯЕМОЙ МОЛОДЫМ СЕМЬЯМ</w:t>
            </w:r>
          </w:p>
          <w:p w:rsidR="007C51BF" w:rsidRPr="007C51BF" w:rsidRDefault="007C51BF" w:rsidP="007C51BF">
            <w:pPr>
              <w:pStyle w:val="ConsPlusNormal"/>
              <w:jc w:val="both"/>
              <w:rPr>
                <w:sz w:val="20"/>
              </w:rPr>
            </w:pPr>
          </w:p>
          <w:p w:rsidR="007C51BF" w:rsidRPr="007C51BF" w:rsidRDefault="007C51BF" w:rsidP="007C51BF">
            <w:pPr>
              <w:pStyle w:val="ConsPlusNormal"/>
              <w:ind w:firstLine="540"/>
              <w:jc w:val="both"/>
              <w:rPr>
                <w:sz w:val="20"/>
              </w:rPr>
            </w:pPr>
            <w:r w:rsidRPr="007C51BF">
              <w:rPr>
                <w:sz w:val="20"/>
              </w:rPr>
              <w:t xml:space="preserve">В соответствии с </w:t>
            </w:r>
            <w:hyperlink r:id="rId5" w:history="1">
              <w:r w:rsidRPr="007C51BF">
                <w:rPr>
                  <w:color w:val="0000FF"/>
                  <w:sz w:val="20"/>
                </w:rPr>
                <w:t>пунктом 13</w:t>
              </w:r>
            </w:hyperlink>
            <w:r w:rsidRPr="007C51BF">
              <w:rPr>
                <w:sz w:val="20"/>
              </w:rPr>
              <w:t xml:space="preserve"> Правил предоставления молодым семьям социальных выплат на приобретение (строительство) жилья и их использования, являющихся приложением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N 1050, </w:t>
            </w:r>
            <w:hyperlink r:id="rId6" w:history="1">
              <w:r w:rsidRPr="007C51BF">
                <w:rPr>
                  <w:color w:val="0000FF"/>
                  <w:sz w:val="20"/>
                </w:rPr>
                <w:t>приказом</w:t>
              </w:r>
            </w:hyperlink>
            <w:r w:rsidRPr="007C51BF">
              <w:rPr>
                <w:sz w:val="20"/>
              </w:rPr>
              <w:t xml:space="preserve"> Министерства строительства и жилищно-коммунального хозяйства Российской Федерации от 19.12.2019 N 827/</w:t>
            </w:r>
            <w:proofErr w:type="spellStart"/>
            <w:r w:rsidRPr="007C51BF">
              <w:rPr>
                <w:sz w:val="20"/>
              </w:rPr>
              <w:t>пр</w:t>
            </w:r>
            <w:proofErr w:type="spellEnd"/>
            <w:r w:rsidRPr="007C51BF">
              <w:rPr>
                <w:sz w:val="20"/>
              </w:rPr>
              <w:t xml:space="preserve"> "О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года", </w:t>
            </w:r>
            <w:hyperlink r:id="rId7" w:history="1">
              <w:r w:rsidRPr="007C51BF">
                <w:rPr>
                  <w:color w:val="0000FF"/>
                  <w:sz w:val="20"/>
                </w:rPr>
                <w:t>статьями 36</w:t>
              </w:r>
            </w:hyperlink>
            <w:r w:rsidRPr="007C51BF">
              <w:rPr>
                <w:sz w:val="20"/>
              </w:rPr>
              <w:t xml:space="preserve"> и </w:t>
            </w:r>
            <w:hyperlink r:id="rId8" w:history="1">
              <w:r w:rsidRPr="007C51BF">
                <w:rPr>
                  <w:color w:val="0000FF"/>
                  <w:sz w:val="20"/>
                </w:rPr>
                <w:t>44</w:t>
              </w:r>
            </w:hyperlink>
            <w:r w:rsidRPr="007C51BF">
              <w:rPr>
                <w:sz w:val="20"/>
              </w:rPr>
              <w:t xml:space="preserve"> Устава муниципального образования "Город Калуга", </w:t>
            </w:r>
            <w:hyperlink r:id="rId9" w:history="1">
              <w:r w:rsidRPr="007C51BF">
                <w:rPr>
                  <w:color w:val="0000FF"/>
                  <w:sz w:val="20"/>
                </w:rPr>
                <w:t>решением</w:t>
              </w:r>
            </w:hyperlink>
            <w:r w:rsidRPr="007C51BF">
              <w:rPr>
                <w:sz w:val="20"/>
              </w:rPr>
              <w:t xml:space="preserve"> Городской Думы города Калуги от 20.12.2019 N 278 "О временно исполняющем полномочия Городского Головы города Калуги"</w:t>
            </w:r>
          </w:p>
          <w:p w:rsidR="007C51BF" w:rsidRPr="007C51BF" w:rsidRDefault="007C51BF" w:rsidP="007C51BF">
            <w:pPr>
              <w:pStyle w:val="ConsPlusNormal"/>
              <w:spacing w:before="240"/>
              <w:ind w:firstLine="540"/>
              <w:jc w:val="both"/>
              <w:rPr>
                <w:sz w:val="20"/>
              </w:rPr>
            </w:pPr>
            <w:r w:rsidRPr="007C51BF">
              <w:rPr>
                <w:sz w:val="20"/>
              </w:rPr>
              <w:t>ПОСТАНОВЛЯЮ:</w:t>
            </w:r>
          </w:p>
          <w:p w:rsidR="007C51BF" w:rsidRPr="007C51BF" w:rsidRDefault="007C51BF" w:rsidP="007C51BF">
            <w:pPr>
              <w:pStyle w:val="ConsPlusNormal"/>
              <w:jc w:val="both"/>
              <w:rPr>
                <w:sz w:val="20"/>
              </w:rPr>
            </w:pPr>
          </w:p>
          <w:p w:rsidR="007C51BF" w:rsidRPr="007C51BF" w:rsidRDefault="007C51BF" w:rsidP="007C51BF">
            <w:pPr>
              <w:pStyle w:val="ConsPlusNormal"/>
              <w:ind w:firstLine="540"/>
              <w:jc w:val="both"/>
              <w:rPr>
                <w:sz w:val="20"/>
              </w:rPr>
            </w:pPr>
            <w:bookmarkStart w:id="1" w:name="Par15"/>
            <w:bookmarkEnd w:id="1"/>
            <w:r w:rsidRPr="007C51BF">
              <w:rPr>
                <w:sz w:val="20"/>
              </w:rPr>
              <w:t>1. Установить норматив стоимости 1 кв. м общей площади жилья в муниципальном образовании "Город Калуга" для расчета размера социальной выплаты, предоставляемой молодым семьям, в размере 41846 (сорок одна тысяча восемьсот сорок шесть) рублей.</w:t>
            </w:r>
          </w:p>
          <w:p w:rsidR="007C51BF" w:rsidRPr="007C51BF" w:rsidRDefault="007C51BF" w:rsidP="007C51BF">
            <w:pPr>
              <w:pStyle w:val="ConsPlusNormal"/>
              <w:spacing w:before="240"/>
              <w:ind w:firstLine="540"/>
              <w:jc w:val="both"/>
              <w:rPr>
                <w:sz w:val="20"/>
              </w:rPr>
            </w:pPr>
            <w:r w:rsidRPr="007C51BF">
              <w:rPr>
                <w:sz w:val="20"/>
              </w:rPr>
              <w:t xml:space="preserve">2. Норматив стоимости 1 кв. м общей площади жилья, предусмотренный </w:t>
            </w:r>
            <w:hyperlink w:anchor="Par15" w:tooltip="1. Установить норматив стоимости 1 кв. м общей площади жилья в муниципальном образовании &quot;Город Калуга&quot; для расчета размера социальной выплаты, предоставляемой молодым семьям, в размере 41846 (сорок одна тысяча восемьсот сорок шесть) рублей." w:history="1">
              <w:r w:rsidRPr="007C51BF">
                <w:rPr>
                  <w:color w:val="0000FF"/>
                  <w:sz w:val="20"/>
                </w:rPr>
                <w:t>пунктом 1</w:t>
              </w:r>
            </w:hyperlink>
            <w:r w:rsidRPr="007C51BF">
              <w:rPr>
                <w:sz w:val="20"/>
              </w:rPr>
              <w:t xml:space="preserve"> настоящего Постановления, установлен на I квартал 2020 года.</w:t>
            </w:r>
          </w:p>
          <w:p w:rsidR="007C51BF" w:rsidRPr="007C51BF" w:rsidRDefault="007C51BF" w:rsidP="007C51BF">
            <w:pPr>
              <w:pStyle w:val="ConsPlusNormal"/>
              <w:spacing w:before="240"/>
              <w:ind w:firstLine="540"/>
              <w:jc w:val="both"/>
              <w:rPr>
                <w:sz w:val="20"/>
              </w:rPr>
            </w:pPr>
            <w:r w:rsidRPr="007C51BF">
              <w:rPr>
                <w:sz w:val="20"/>
              </w:rPr>
              <w:t>3. Настоящее Постановление вступает в силу после его официального опубликования.</w:t>
            </w:r>
          </w:p>
          <w:p w:rsidR="007C51BF" w:rsidRPr="007C51BF" w:rsidRDefault="007C51BF" w:rsidP="007C51BF">
            <w:pPr>
              <w:pStyle w:val="ConsPlusNormal"/>
              <w:spacing w:before="240"/>
              <w:ind w:firstLine="540"/>
              <w:jc w:val="both"/>
              <w:rPr>
                <w:sz w:val="20"/>
              </w:rPr>
            </w:pPr>
            <w:r w:rsidRPr="007C51BF">
              <w:rPr>
                <w:sz w:val="20"/>
              </w:rPr>
              <w:t>4. Контроль за исполнением настоящего Постановления возложить на управление жилищно-коммунального хозяйства города Калуги.</w:t>
            </w:r>
          </w:p>
          <w:p w:rsidR="007C51BF" w:rsidRDefault="007C51BF" w:rsidP="007C51BF">
            <w:pPr>
              <w:pStyle w:val="ConsPlusNormal"/>
              <w:jc w:val="both"/>
            </w:pPr>
          </w:p>
          <w:p w:rsidR="007C51BF" w:rsidRDefault="007C51BF" w:rsidP="007C51BF">
            <w:pPr>
              <w:pStyle w:val="ConsPlusNormal"/>
              <w:jc w:val="right"/>
            </w:pPr>
            <w:r>
              <w:t>Временно исполняющий полномочия</w:t>
            </w:r>
          </w:p>
          <w:p w:rsidR="007C51BF" w:rsidRDefault="007C51BF" w:rsidP="007C51BF">
            <w:pPr>
              <w:pStyle w:val="ConsPlusNormal"/>
              <w:jc w:val="right"/>
            </w:pPr>
            <w:r>
              <w:t>Городского Головы города Калуги</w:t>
            </w:r>
          </w:p>
          <w:p w:rsidR="007C51BF" w:rsidRDefault="007C51BF" w:rsidP="007C51B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t>Д.А.Денисов</w:t>
            </w:r>
          </w:p>
        </w:tc>
      </w:tr>
      <w:tr w:rsidR="008D39A8" w:rsidTr="008D39A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Default="008D39A8" w:rsidP="000F517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0796" w:type="dxa"/>
              <w:tblLook w:val="04A0"/>
            </w:tblPr>
            <w:tblGrid>
              <w:gridCol w:w="5344"/>
              <w:gridCol w:w="5452"/>
            </w:tblGrid>
            <w:tr w:rsidR="008D39A8" w:rsidTr="000F517D">
              <w:trPr>
                <w:trHeight w:val="3887"/>
              </w:trPr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9A8" w:rsidRDefault="008D39A8" w:rsidP="000F517D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2000250"/>
                        <wp:effectExtent l="0" t="0" r="0" b="0"/>
                        <wp:docPr id="1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9A8" w:rsidRPr="002B36EE" w:rsidRDefault="008D39A8" w:rsidP="000F517D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8D39A8" w:rsidRDefault="008D39A8" w:rsidP="000F517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D39A8" w:rsidRDefault="008D39A8" w:rsidP="000F51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8D39A8" w:rsidRDefault="008D39A8" w:rsidP="000F517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8D39A8" w:rsidRDefault="008D39A8" w:rsidP="000F517D">
                  <w:pPr>
                    <w:rPr>
                      <w:sz w:val="28"/>
                      <w:szCs w:val="28"/>
                    </w:rPr>
                  </w:pPr>
                </w:p>
                <w:p w:rsidR="008D39A8" w:rsidRDefault="008D39A8" w:rsidP="000F517D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8D39A8" w:rsidRDefault="008D39A8" w:rsidP="000F517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№4.</w:t>
                  </w:r>
                </w:p>
                <w:p w:rsidR="008D39A8" w:rsidRDefault="008D39A8" w:rsidP="000F517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8D39A8" w:rsidRDefault="008D39A8" w:rsidP="000F517D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39A8" w:rsidRDefault="008D39A8" w:rsidP="000F517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9A8" w:rsidTr="008D39A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335E2B" w:rsidRDefault="008D39A8" w:rsidP="000F517D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35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КС РФ: работодатель должен оплатить все сверхурочные часы, даже если они превысили максимум</w:t>
            </w:r>
          </w:p>
          <w:p w:rsidR="008D39A8" w:rsidRPr="00335E2B" w:rsidRDefault="008D39A8" w:rsidP="000F517D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3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Сотрудника нельзя привлекать к сверхурочной работе </w:t>
            </w:r>
            <w:hyperlink r:id="rId10" w:history="1">
              <w:r w:rsidRPr="00335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более чем на 120 часов в год</w:t>
              </w:r>
            </w:hyperlink>
            <w:r w:rsidRPr="0033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Однако это не означает, что часы, отработанные сверх максимума, оплачивать не нужно. На это </w:t>
            </w:r>
            <w:hyperlink r:id="rId11" w:history="1">
              <w:r w:rsidRPr="00335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указал</w:t>
              </w:r>
            </w:hyperlink>
            <w:r w:rsidRPr="0033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Конституционный суд в отказном определении.</w:t>
            </w:r>
          </w:p>
          <w:p w:rsidR="008D39A8" w:rsidRPr="00335E2B" w:rsidRDefault="008D39A8" w:rsidP="000F517D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3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Напомним, сотруднику по его желанию вместо повышенной оплаты сверхурочной работы </w:t>
            </w:r>
            <w:hyperlink r:id="rId12" w:history="1">
              <w:r w:rsidRPr="00335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можно предоставить</w:t>
              </w:r>
            </w:hyperlink>
            <w:r w:rsidRPr="0033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дополнительное время отдыха.</w:t>
            </w:r>
          </w:p>
          <w:p w:rsidR="008D39A8" w:rsidRPr="00335E2B" w:rsidRDefault="008D39A8" w:rsidP="000F517D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35E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Документ: </w:t>
            </w:r>
            <w:hyperlink r:id="rId13" w:history="1">
              <w:r w:rsidRPr="00335E2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Определение</w:t>
              </w:r>
            </w:hyperlink>
            <w:r w:rsidRPr="00335E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Конституционного Суда РФ от 19.12.2019 N 3363-О</w:t>
            </w:r>
          </w:p>
          <w:p w:rsidR="008D39A8" w:rsidRPr="00335E2B" w:rsidRDefault="008D39A8" w:rsidP="000F517D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3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39A8" w:rsidRDefault="008D39A8" w:rsidP="000F517D"/>
          <w:p w:rsidR="008D39A8" w:rsidRPr="00335E2B" w:rsidRDefault="008D39A8" w:rsidP="000F517D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35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Нельзя с одним работником заключить два основных трудовых договора одновременно, определил суд</w:t>
            </w:r>
          </w:p>
          <w:p w:rsidR="008D39A8" w:rsidRPr="00335E2B" w:rsidRDefault="008D39A8" w:rsidP="000F517D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3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сотрудником заключили два трудовых договора: один - на полставки юрисконсульта, а другой - о дистанционной работе по защите интересов организации в суде. По второму договору ему должны были выплачивать вознаграждение за выигранные дела. Не получив обещанных выплат, сотрудник обратился в суд. Организация выдвинула встречное требование признать договор о дистанционной работе незаключенным.</w:t>
            </w:r>
          </w:p>
          <w:p w:rsidR="008D39A8" w:rsidRPr="00335E2B" w:rsidRDefault="008D39A8" w:rsidP="000F517D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3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 </w:t>
            </w:r>
            <w:hyperlink r:id="rId14" w:history="1">
              <w:r w:rsidRPr="00335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встал</w:t>
              </w:r>
            </w:hyperlink>
            <w:r w:rsidRPr="0033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сторону работодателя. Два трудовых договора с одним сотрудником не могут действовать одновременно. Работа на месте или дистанционно - это лишь способ исполнения трудовой функции. За весь период работы сотруднику выплачивалась зарплата по первому договору без доплаты за ведение дел в судах. Это подтверждает, что стороны не договаривались о спорных выплатах.</w:t>
            </w:r>
          </w:p>
          <w:p w:rsidR="008D39A8" w:rsidRPr="00335E2B" w:rsidRDefault="008D39A8" w:rsidP="000F517D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3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Суды и ранее указывали, что с работником нельзя одновременно заключить больше одного трудового договора по основной работе. К такому выводу приходили Мосгорсуд и </w:t>
            </w:r>
            <w:hyperlink r:id="rId15" w:history="1">
              <w:r w:rsidRPr="00335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Новосибирский областной суд</w:t>
              </w:r>
            </w:hyperlink>
            <w:r w:rsidRPr="0033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39A8" w:rsidRDefault="008D39A8" w:rsidP="000F517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E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Документ: Апелляционное </w:t>
            </w:r>
            <w:hyperlink r:id="rId16" w:history="1">
              <w:r w:rsidRPr="00335E2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определение</w:t>
              </w:r>
            </w:hyperlink>
            <w:r w:rsidRPr="00335E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Верховного суда Республики Татарстан от 10.10.2019 по делу N 2-7/2019, 33-17750/2019</w:t>
            </w:r>
          </w:p>
          <w:p w:rsidR="008D39A8" w:rsidRPr="0014363F" w:rsidRDefault="008D39A8" w:rsidP="000F517D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D39A8" w:rsidTr="008D39A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Default="008D39A8" w:rsidP="000F51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8D39A8" w:rsidRDefault="008D39A8" w:rsidP="000F51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8D39A8" w:rsidRDefault="008D39A8" w:rsidP="000F51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февраль, 2020</w:t>
            </w:r>
          </w:p>
          <w:p w:rsidR="008D39A8" w:rsidRDefault="008D39A8" w:rsidP="000F51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C51BF" w:rsidRDefault="007C51BF" w:rsidP="007C51BF"/>
    <w:p w:rsidR="007C51BF" w:rsidRDefault="007C51BF" w:rsidP="007C51BF">
      <w:pPr>
        <w:ind w:left="-851"/>
      </w:pPr>
    </w:p>
    <w:p w:rsidR="007C51BF" w:rsidRDefault="007C51BF" w:rsidP="007C51BF"/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8D39A8" w:rsidTr="000F517D">
        <w:trPr>
          <w:trHeight w:val="4818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Default="008D39A8" w:rsidP="000F517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8D39A8" w:rsidTr="008D39A8">
              <w:trPr>
                <w:trHeight w:val="3759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9A8" w:rsidRDefault="008D39A8" w:rsidP="000F517D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114675" cy="1809750"/>
                        <wp:effectExtent l="19050" t="0" r="9525" b="0"/>
                        <wp:docPr id="3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9A8" w:rsidRPr="002B36EE" w:rsidRDefault="008D39A8" w:rsidP="000F517D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8D39A8" w:rsidRDefault="008D39A8" w:rsidP="000F517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D39A8" w:rsidRDefault="008D39A8" w:rsidP="000F51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8D39A8" w:rsidRDefault="008D39A8" w:rsidP="000F517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8D39A8" w:rsidRDefault="008D39A8" w:rsidP="000F517D">
                  <w:pPr>
                    <w:rPr>
                      <w:sz w:val="28"/>
                      <w:szCs w:val="28"/>
                    </w:rPr>
                  </w:pPr>
                </w:p>
                <w:p w:rsidR="008D39A8" w:rsidRDefault="008D39A8" w:rsidP="000F517D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8D39A8" w:rsidRDefault="008D39A8" w:rsidP="000F517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№5.</w:t>
                  </w:r>
                </w:p>
                <w:p w:rsidR="008D39A8" w:rsidRDefault="008D39A8" w:rsidP="000F517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8D39A8" w:rsidRDefault="008D39A8" w:rsidP="000F517D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39A8" w:rsidRDefault="008D39A8" w:rsidP="000F517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9A8" w:rsidTr="000F517D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Default="008D39A8" w:rsidP="000F517D">
            <w:pPr>
              <w:pStyle w:val="ConsPlusTitle"/>
              <w:jc w:val="center"/>
            </w:pPr>
            <w:r>
              <w:t>ПРАВИТЕЛЬСТВО КАЛУЖСКОЙ ОБЛАСТИ</w:t>
            </w:r>
          </w:p>
          <w:p w:rsidR="008D39A8" w:rsidRDefault="008D39A8" w:rsidP="000F517D">
            <w:pPr>
              <w:pStyle w:val="ConsPlusTitle"/>
              <w:jc w:val="center"/>
            </w:pPr>
          </w:p>
          <w:p w:rsidR="008D39A8" w:rsidRDefault="008D39A8" w:rsidP="000F517D">
            <w:pPr>
              <w:pStyle w:val="ConsPlusTitle"/>
              <w:jc w:val="center"/>
            </w:pPr>
            <w:r>
              <w:t>ПОСТАНОВЛЕНИЕ</w:t>
            </w:r>
          </w:p>
          <w:p w:rsidR="008D39A8" w:rsidRDefault="008D39A8" w:rsidP="000F517D">
            <w:pPr>
              <w:pStyle w:val="ConsPlusTitle"/>
              <w:jc w:val="center"/>
            </w:pPr>
            <w:r>
              <w:t>от 30 января 2020 г. N 57</w:t>
            </w:r>
          </w:p>
          <w:p w:rsidR="008D39A8" w:rsidRDefault="008D39A8" w:rsidP="000F517D">
            <w:pPr>
              <w:pStyle w:val="ConsPlusTitle"/>
              <w:jc w:val="center"/>
            </w:pPr>
          </w:p>
          <w:p w:rsidR="008D39A8" w:rsidRDefault="008D39A8" w:rsidP="000F517D">
            <w:pPr>
              <w:pStyle w:val="ConsPlusTitle"/>
              <w:jc w:val="center"/>
            </w:pPr>
            <w:r>
              <w:t>О МЕРОПРИЯТИЯХ ПО ОСУЩЕСТВЛЕНИЮ ЕДИНОВРЕМЕННЫХ</w:t>
            </w:r>
          </w:p>
          <w:p w:rsidR="008D39A8" w:rsidRDefault="008D39A8" w:rsidP="000F517D">
            <w:pPr>
              <w:pStyle w:val="ConsPlusTitle"/>
              <w:jc w:val="center"/>
            </w:pPr>
            <w:r>
              <w:t>КОМПЕНСАЦИОННЫХ ВЫПЛАТ УЧИТЕЛЯМ, ПРИБЫВШИМ (ПЕРЕЕХАВШИМ)</w:t>
            </w:r>
          </w:p>
          <w:p w:rsidR="008D39A8" w:rsidRDefault="008D39A8" w:rsidP="000F517D">
            <w:pPr>
              <w:pStyle w:val="ConsPlusTitle"/>
              <w:jc w:val="center"/>
            </w:pPr>
            <w:r>
              <w:t>НА РАБОТУ В СЕЛЬСКИЕ НАСЕЛЕННЫЕ ПУНКТЫ, ЛИБО РАБОЧИЕ</w:t>
            </w:r>
          </w:p>
          <w:p w:rsidR="008D39A8" w:rsidRDefault="008D39A8" w:rsidP="000F517D">
            <w:pPr>
              <w:pStyle w:val="ConsPlusTitle"/>
              <w:jc w:val="center"/>
            </w:pPr>
            <w:r>
              <w:t>ПОСЕЛКИ, ЛИБО ПОСЕЛКИ ГОРОДСКОГО ТИПА, ЛИБО ГОРОДА</w:t>
            </w:r>
          </w:p>
          <w:p w:rsidR="008D39A8" w:rsidRDefault="008D39A8" w:rsidP="000F517D">
            <w:pPr>
              <w:pStyle w:val="ConsPlusTitle"/>
              <w:jc w:val="center"/>
            </w:pPr>
            <w:r>
              <w:t>С НАСЕЛЕНИЕМ ДО 50 ТЫС. ЧЕЛОВЕК</w:t>
            </w:r>
          </w:p>
          <w:p w:rsidR="008D39A8" w:rsidRDefault="008D39A8" w:rsidP="000F517D">
            <w:pPr>
              <w:pStyle w:val="ConsPlusNormal"/>
              <w:jc w:val="both"/>
            </w:pPr>
          </w:p>
          <w:p w:rsidR="008D39A8" w:rsidRDefault="008D39A8" w:rsidP="000F517D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18" w:history="1">
              <w:r>
                <w:rPr>
                  <w:color w:val="0000FF"/>
                </w:rPr>
                <w:t>приложением N 23</w:t>
              </w:r>
            </w:hyperlink>
            <w:r>
              <w:t xml:space="preserve"> "Правила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в рамках государственной программы Российской Федерации "Развитие образования" к государственной программе Российской Федерации "Развитие образования", утвержденной постановлением Правительства Российской Федерации от 26.12.2017 N 1642 "Об утверждении государственной программы Российской Федерации "Развитие образования" (в ред. постановлений Правительства Российской Федерации от 22.02.2018 N 187, от 30.03.2018 N 354, от 26.04.2018 N 507, от 11.09.2018 N 1083, от 04.10.2018 N 1192, от 19.12.2018 N 1595, от 22.01.2019 N 23, от 29.03.2019 N 368, от 29.03.2019 N 373, от 11.06.2019 N 752, от 14.08.2019 N 1044, от 09.11.2019 N 1430, от 30.11.2019 N 1570, от 30.11.2019 N 1571, от 07.12.2019 N 1618, от 19.12.2019 N 1720, от 27.12.2019 N 1880),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29.01.2019 N 38 "Об утверждении государственной программы Калужской области "Развитие общего и дополнительного образования в Калужской области" (в ред. постановлений Правительства Калужской области от 24.06.2019 N 397, от 28.06.2019 N 405, от 14.08.2019 N 509, от 09.09.2019 N 564, от 09.12.2019 N 777, от 12.12.2019 N 792) Правительство Калужской области</w:t>
            </w:r>
          </w:p>
          <w:p w:rsidR="008D39A8" w:rsidRDefault="008D39A8" w:rsidP="000F517D">
            <w:pPr>
              <w:pStyle w:val="ConsPlusNormal"/>
              <w:spacing w:before="240"/>
              <w:ind w:firstLine="540"/>
              <w:jc w:val="both"/>
            </w:pPr>
            <w:r>
              <w:t>ПОСТАНОВЛЯЕТ:</w:t>
            </w:r>
          </w:p>
          <w:p w:rsidR="008D39A8" w:rsidRDefault="008D39A8" w:rsidP="000F517D">
            <w:pPr>
              <w:pStyle w:val="ConsPlusNormal"/>
              <w:jc w:val="both"/>
            </w:pPr>
          </w:p>
          <w:p w:rsidR="008D39A8" w:rsidRDefault="008D39A8" w:rsidP="000F517D">
            <w:pPr>
              <w:pStyle w:val="ConsPlusNormal"/>
              <w:ind w:firstLine="540"/>
              <w:jc w:val="both"/>
            </w:pPr>
            <w:r>
              <w:t>1. Определить министерство образования и науки Калужской области уполномоченным органом исполнительной власти Калужской области на предоставление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а также утверждение перечня вакантных должностей педагогических работников в общеобразовательных организациях, при замещении которых осуществляется единовременная компенсационная выплата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человек.</w:t>
            </w:r>
          </w:p>
          <w:p w:rsidR="008D39A8" w:rsidRDefault="008D39A8" w:rsidP="000F517D">
            <w:pPr>
              <w:pStyle w:val="ConsPlusNormal"/>
              <w:spacing w:before="240"/>
              <w:ind w:firstLine="540"/>
              <w:jc w:val="both"/>
            </w:pPr>
            <w:r>
              <w:t xml:space="preserve">2. Настоящее Постановление вступает в силу со дня его официального опубликования и применяется к </w:t>
            </w:r>
            <w:r>
              <w:lastRenderedPageBreak/>
              <w:t>правоотношениям, возникшим с 1 января 2020 года.</w:t>
            </w:r>
          </w:p>
          <w:p w:rsidR="008D39A8" w:rsidRDefault="008D39A8" w:rsidP="000F517D">
            <w:pPr>
              <w:pStyle w:val="ConsPlusNormal"/>
              <w:jc w:val="both"/>
            </w:pPr>
          </w:p>
          <w:p w:rsidR="008D39A8" w:rsidRDefault="008D39A8" w:rsidP="000F517D">
            <w:pPr>
              <w:pStyle w:val="ConsPlusNormal"/>
              <w:jc w:val="right"/>
            </w:pPr>
            <w:r>
              <w:t>Губернатор Калужской области</w:t>
            </w:r>
          </w:p>
          <w:p w:rsidR="008D39A8" w:rsidRDefault="008D39A8" w:rsidP="000F517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8D39A8" w:rsidTr="000F517D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Default="008D39A8" w:rsidP="000F51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8D39A8" w:rsidRDefault="008D39A8" w:rsidP="000F51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8D39A8" w:rsidRDefault="008D39A8" w:rsidP="000F51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февраль, 2020</w:t>
            </w:r>
          </w:p>
          <w:p w:rsidR="008D39A8" w:rsidRDefault="008D39A8" w:rsidP="000F51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F4972" w:rsidRDefault="00BF4972"/>
    <w:sectPr w:rsidR="00BF4972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1BF"/>
    <w:rsid w:val="002E034D"/>
    <w:rsid w:val="007C51BF"/>
    <w:rsid w:val="008D39A8"/>
    <w:rsid w:val="00BF4972"/>
    <w:rsid w:val="00CD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C5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C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37&amp;n=127621&amp;date=11.02.2020&amp;dst=102317&amp;fld=134" TargetMode="External"/><Relationship Id="rId13" Type="http://schemas.openxmlformats.org/officeDocument/2006/relationships/hyperlink" Target="https://login.consultant.ru/link/?rnd=E7DB156C5CA236C38064991EB3F82A7B&amp;req=doc&amp;base=ARB&amp;n=612931&amp;dst=100011&amp;fld=134&amp;REFFIELD=134&amp;REFDST=1000000114&amp;REFDOC=207705&amp;REFBASE=RZR&amp;stat=refcode%3D10881%3Bdstident%3D100011%3Bindex%3D129&amp;date=11.02.2020" TargetMode="External"/><Relationship Id="rId18" Type="http://schemas.openxmlformats.org/officeDocument/2006/relationships/hyperlink" Target="https://login.consultant.ru/link/?req=doc&amp;base=RZR&amp;n=343874&amp;date=11.02.2020&amp;dst=2303&amp;fld=13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37&amp;n=127621&amp;date=11.02.2020&amp;dst=102204&amp;fld=134" TargetMode="External"/><Relationship Id="rId12" Type="http://schemas.openxmlformats.org/officeDocument/2006/relationships/hyperlink" Target="https://login.consultant.ru/link/?rnd=E7DB156C5CA236C38064991EB3F82A7B&amp;req=doc&amp;base=RZR&amp;n=340339&amp;dst=713&amp;fld=134&amp;REFFIELD=134&amp;REFDST=1000000112&amp;REFDOC=207705&amp;REFBASE=RZR&amp;stat=refcode%3D10881%3Bdstident%3D713%3Bindex%3D127&amp;date=11.02.2020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q=E60AF385129FC7EB017B84EC997C4EBDBFBA1979D9353D2EC676CC5BC63692CA3E880B4B03C9EFA2A0CF4B07FA1484A8FFC4F5B2E0A56C74A275B62FA8B3634DCBF7FC80B5A962A628F3EB778867D45F065D0F527B9AB568EAAA59700511ED0482B1E8B87D9D3FEDF5239CB159C7C2CA774685D40F665B0E8659D166D5A0QElBI&amp;date=11.02.2020&amp;rnd=E7DB156C5CA236C38064991EB3F82A7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40999&amp;date=11.02.2020&amp;dst=100027&amp;fld=134" TargetMode="External"/><Relationship Id="rId11" Type="http://schemas.openxmlformats.org/officeDocument/2006/relationships/hyperlink" Target="https://login.consultant.ru/link/?rnd=E7DB156C5CA236C38064991EB3F82A7B&amp;req=doc&amp;base=ARB&amp;n=612931&amp;dst=100011&amp;fld=134&amp;REFFIELD=134&amp;REFDST=1000000111&amp;REFDOC=207705&amp;REFBASE=RZR&amp;stat=refcode%3D10881%3Bdstident%3D100011%3Bindex%3D126&amp;date=11.02.2020" TargetMode="External"/><Relationship Id="rId5" Type="http://schemas.openxmlformats.org/officeDocument/2006/relationships/hyperlink" Target="https://login.consultant.ru/link/?req=doc&amp;base=RZR&amp;n=343519&amp;date=11.02.2020&amp;dst=5418&amp;fld=134" TargetMode="External"/><Relationship Id="rId15" Type="http://schemas.openxmlformats.org/officeDocument/2006/relationships/hyperlink" Target="https://login.consultant.ru/link/?q=E60AF385129FC7EB017B84EC997C4EBEABBA1979DF353A2CC375CC5BC63692CA3E880B4B03C9EFA2A0CF4B07FA1484A8FFC4F5B2E0A56C74A275B62FA8B3634DCBF7FC80B5A962A628F3EB778867D45F065D0F527B9AB568EAAA59700511ED0482B1E8B87D9D3FEDF5239CB159C7C2CA774685D40F665B0E8659D166D5A0QElBI&amp;date=11.02.2020&amp;rnd=E7DB156C5CA236C38064991EB3F82A7B" TargetMode="External"/><Relationship Id="rId10" Type="http://schemas.openxmlformats.org/officeDocument/2006/relationships/hyperlink" Target="https://login.consultant.ru/link/?rnd=E7DB156C5CA236C38064991EB3F82A7B&amp;req=doc&amp;base=RZR&amp;n=340339&amp;dst=579&amp;fld=134&amp;REFFIELD=134&amp;REFDST=1000000111&amp;REFDOC=207705&amp;REFBASE=RZR&amp;stat=refcode%3D10881%3Bdstident%3D579%3Bindex%3D126&amp;date=11.02.2020" TargetMode="External"/><Relationship Id="rId19" Type="http://schemas.openxmlformats.org/officeDocument/2006/relationships/hyperlink" Target="https://login.consultant.ru/link/?req=doc&amp;base=RLAW037&amp;n=127570&amp;date=11.02.2020&amp;dst=100010&amp;fld=1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REXP037&amp;n=11607&amp;date=11.02.2020" TargetMode="External"/><Relationship Id="rId14" Type="http://schemas.openxmlformats.org/officeDocument/2006/relationships/hyperlink" Target="https://login.consultant.ru/link/?q=E60AF385129FC7EB017B84EC997C4EBDBFBA1979D9353D2EC676CC5BC63692CA3E880B4B03C9EFA2A0CF4B07FA1484A8FFC4F5B2E0A56C74A275B62FA8B3634DCBF7FC80B5A962A628F3EB778867D45F065D0F527B9AB568EAAA59700511ED0482B1E8B87D9D3FEDF5239CB159C7C2CA774685D40F665B0E8659D166D5A0QElBI&amp;date=11.02.2020&amp;rnd=E7DB156C5CA236C38064991EB3F82A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pavx</cp:lastModifiedBy>
  <cp:revision>3</cp:revision>
  <cp:lastPrinted>2020-02-11T09:52:00Z</cp:lastPrinted>
  <dcterms:created xsi:type="dcterms:W3CDTF">2020-02-11T09:41:00Z</dcterms:created>
  <dcterms:modified xsi:type="dcterms:W3CDTF">2020-02-11T16:17:00Z</dcterms:modified>
</cp:coreProperties>
</file>