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7A51BD" w:rsidTr="000B1667">
        <w:trPr>
          <w:trHeight w:val="3954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1BD" w:rsidRPr="00726C3F" w:rsidRDefault="007A51BD" w:rsidP="000B1667">
            <w:pPr>
              <w:pStyle w:val="ConsPlusNormal"/>
              <w:jc w:val="center"/>
              <w:rPr>
                <w:b/>
                <w:color w:val="FF0000"/>
                <w:sz w:val="40"/>
                <w:szCs w:val="40"/>
                <w:lang w:eastAsia="en-US"/>
              </w:rPr>
            </w:pPr>
            <w:r>
              <w:rPr>
                <w:b/>
                <w:color w:val="FF0000"/>
                <w:sz w:val="40"/>
                <w:szCs w:val="40"/>
                <w:lang w:eastAsia="en-US"/>
              </w:rPr>
              <w:t>2026г. ОБЩЕРОССИЙСКИЙ ПРОФСОЮЗ ОБРАЗОВАНИЯ</w:t>
            </w:r>
          </w:p>
          <w:tbl>
            <w:tblPr>
              <w:tblStyle w:val="a3"/>
              <w:tblW w:w="11086" w:type="dxa"/>
              <w:tblLayout w:type="fixed"/>
              <w:tblLook w:val="04A0" w:firstRow="1" w:lastRow="0" w:firstColumn="1" w:lastColumn="0" w:noHBand="0" w:noVBand="1"/>
            </w:tblPr>
            <w:tblGrid>
              <w:gridCol w:w="4859"/>
              <w:gridCol w:w="6227"/>
            </w:tblGrid>
            <w:tr w:rsidR="007A51BD" w:rsidTr="000B1667">
              <w:trPr>
                <w:trHeight w:val="2611"/>
              </w:trPr>
              <w:tc>
                <w:tcPr>
                  <w:tcW w:w="4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51BD" w:rsidRDefault="007A51BD" w:rsidP="000B1667">
                  <w:pPr>
                    <w:pStyle w:val="ConsPlusNormal"/>
                    <w:tabs>
                      <w:tab w:val="left" w:pos="87"/>
                      <w:tab w:val="left" w:pos="3432"/>
                    </w:tabs>
                    <w:ind w:left="-234"/>
                    <w:jc w:val="center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A689838" wp14:editId="09A46195">
                        <wp:extent cx="1798320" cy="1973580"/>
                        <wp:effectExtent l="0" t="0" r="0" b="7620"/>
                        <wp:docPr id="1" name="Рисунок 1" descr="https://fp-sk.ru/upload/medialibrary/10b/10bcf1192035a9fec67fa9fee293433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fp-sk.ru/upload/medialibrary/10b/10bcf1192035a9fec67fa9fee293433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8320" cy="1973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 wp14:anchorId="02403E51" wp14:editId="75A34AD7">
                        <wp:extent cx="1036320" cy="1501140"/>
                        <wp:effectExtent l="0" t="0" r="0" b="3810"/>
                        <wp:docPr id="2" name="Рисунок 2" descr="https://sosh10.edu95.ru/index.php?component=download&amp;file=97b966d5135be7bee0f1a21412b21b809bb21f66f938535d4ac9685a18629974&amp;view=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sosh10.edu95.ru/index.php?component=download&amp;file=97b966d5135be7bee0f1a21412b21b809bb21f66f938535d4ac9685a18629974&amp;view=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713" cy="15654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25ADA">
                    <w:rPr>
                      <w:color w:val="FF0000"/>
                      <w:sz w:val="28"/>
                      <w:szCs w:val="28"/>
                      <w:lang w:eastAsia="en-US"/>
                    </w:rPr>
                    <w:t>Правовая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D25ADA">
                    <w:rPr>
                      <w:color w:val="4472C4" w:themeColor="accent5"/>
                      <w:sz w:val="28"/>
                      <w:szCs w:val="28"/>
                      <w:lang w:eastAsia="en-US"/>
                    </w:rPr>
                    <w:t xml:space="preserve">инспекция </w:t>
                  </w:r>
                  <w:r w:rsidRPr="00D25ADA">
                    <w:rPr>
                      <w:color w:val="70AD47" w:themeColor="accent6"/>
                      <w:sz w:val="28"/>
                      <w:szCs w:val="28"/>
                      <w:lang w:eastAsia="en-US"/>
                    </w:rPr>
                    <w:t>труда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Профсоюза</w:t>
                  </w:r>
                </w:p>
              </w:tc>
              <w:tc>
                <w:tcPr>
                  <w:tcW w:w="62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51BD" w:rsidRDefault="007A51BD" w:rsidP="000B166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КАЛУЖСКАЯ ОБЛАСТНАЯ ОРГАНИЗАЦИЯ </w:t>
                  </w:r>
                </w:p>
                <w:p w:rsidR="007A51BD" w:rsidRPr="006355F5" w:rsidRDefault="007A51BD" w:rsidP="000B1667">
                  <w:pPr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ОБЩЕРОССИЙСКОГО</w:t>
                  </w:r>
                  <w:r w:rsidRPr="002B36EE">
                    <w:rPr>
                      <w:b/>
                      <w:szCs w:val="28"/>
                    </w:rPr>
                    <w:t xml:space="preserve"> ПРОФСОЮЗ</w:t>
                  </w:r>
                  <w:r>
                    <w:rPr>
                      <w:b/>
                      <w:szCs w:val="28"/>
                    </w:rPr>
                    <w:t>А</w:t>
                  </w:r>
                  <w:r w:rsidRPr="002B36EE">
                    <w:rPr>
                      <w:b/>
                      <w:szCs w:val="28"/>
                    </w:rPr>
                    <w:t xml:space="preserve"> ОБРАЗОВАНИЯ</w:t>
                  </w:r>
                </w:p>
                <w:p w:rsidR="007A51BD" w:rsidRDefault="007A51BD" w:rsidP="000B1667">
                  <w:pPr>
                    <w:pStyle w:val="ConsPlusTitle"/>
                    <w:jc w:val="center"/>
                  </w:pPr>
                </w:p>
                <w:p w:rsidR="007A51BD" w:rsidRPr="00A037AE" w:rsidRDefault="007A51BD" w:rsidP="000B1667">
                  <w:pPr>
                    <w:pStyle w:val="ConsPlusTitle"/>
                    <w:jc w:val="center"/>
                    <w:rPr>
                      <w:color w:val="222A35" w:themeColor="text2" w:themeShade="80"/>
                      <w:lang w:eastAsia="en-US"/>
                    </w:rPr>
                  </w:pPr>
                  <w:hyperlink r:id="rId6" w:history="1">
                    <w:r w:rsidRPr="00A037AE">
                      <w:rPr>
                        <w:rStyle w:val="a4"/>
                        <w:color w:val="222A35" w:themeColor="text2" w:themeShade="80"/>
                        <w:sz w:val="28"/>
                        <w:szCs w:val="28"/>
                      </w:rPr>
                      <w:t>https://www.eseur.ru/kaluga/</w:t>
                    </w:r>
                  </w:hyperlink>
                </w:p>
                <w:p w:rsidR="007A51BD" w:rsidRPr="00A037AE" w:rsidRDefault="007A51BD" w:rsidP="000B1667">
                  <w:pPr>
                    <w:pStyle w:val="ConsPlusTitle"/>
                    <w:jc w:val="center"/>
                    <w:rPr>
                      <w:color w:val="222A35" w:themeColor="text2" w:themeShade="80"/>
                      <w:sz w:val="32"/>
                      <w:szCs w:val="32"/>
                      <w:lang w:eastAsia="en-US"/>
                    </w:rPr>
                  </w:pPr>
                </w:p>
                <w:p w:rsidR="007A51BD" w:rsidRPr="00A037AE" w:rsidRDefault="007A51BD" w:rsidP="000B1667">
                  <w:pPr>
                    <w:pStyle w:val="ConsPlusTitle"/>
                    <w:jc w:val="center"/>
                    <w:rPr>
                      <w:color w:val="FF0000"/>
                      <w:sz w:val="32"/>
                      <w:szCs w:val="32"/>
                      <w:lang w:eastAsia="en-US"/>
                    </w:rPr>
                  </w:pPr>
                  <w:r w:rsidRPr="00A037AE">
                    <w:rPr>
                      <w:color w:val="FF0000"/>
                      <w:sz w:val="32"/>
                      <w:szCs w:val="32"/>
                      <w:lang w:eastAsia="en-US"/>
                    </w:rPr>
                    <w:t>Информационный листок №</w:t>
                  </w:r>
                  <w:r>
                    <w:rPr>
                      <w:color w:val="FF0000"/>
                      <w:sz w:val="32"/>
                      <w:szCs w:val="32"/>
                      <w:lang w:eastAsia="en-US"/>
                    </w:rPr>
                    <w:t>36</w:t>
                  </w:r>
                </w:p>
                <w:p w:rsidR="007A51BD" w:rsidRPr="0080747D" w:rsidRDefault="007A51BD" w:rsidP="000B1667">
                  <w:pPr>
                    <w:ind w:firstLine="54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ED7D31" w:themeColor="accent2"/>
                      <w:kern w:val="36"/>
                      <w:sz w:val="28"/>
                      <w:szCs w:val="28"/>
                    </w:rPr>
                    <w:t xml:space="preserve"> </w:t>
                  </w:r>
                </w:p>
                <w:p w:rsidR="007A51BD" w:rsidRPr="007A51BD" w:rsidRDefault="007A51BD" w:rsidP="007A51BD">
                  <w:pPr>
                    <w:pStyle w:val="s74"/>
                    <w:shd w:val="clear" w:color="auto" w:fill="F5EFDF"/>
                    <w:spacing w:before="240" w:beforeAutospacing="0" w:after="240" w:afterAutospacing="0"/>
                    <w:jc w:val="both"/>
                    <w:rPr>
                      <w:rFonts w:ascii="PT Serif" w:hAnsi="PT Serif"/>
                      <w:color w:val="232222"/>
                      <w:sz w:val="28"/>
                      <w:szCs w:val="28"/>
                    </w:rPr>
                  </w:pPr>
                  <w:r w:rsidRPr="007A51BD">
                    <w:rPr>
                      <w:rStyle w:val="s10"/>
                      <w:rFonts w:ascii="PT Serif" w:hAnsi="PT Serif"/>
                      <w:b/>
                      <w:bCs/>
                      <w:color w:val="232222"/>
                      <w:sz w:val="28"/>
                      <w:szCs w:val="28"/>
                    </w:rPr>
                    <w:t>Минтруд разъяснил, как считать средний заработок за время медосмотра после отпуска по уходу за ребенком</w:t>
                  </w:r>
                </w:p>
                <w:p w:rsidR="007A51BD" w:rsidRPr="00F845FA" w:rsidRDefault="007A51BD" w:rsidP="007A51BD">
                  <w:pPr>
                    <w:pStyle w:val="s74"/>
                    <w:shd w:val="clear" w:color="auto" w:fill="F5EFDF"/>
                    <w:spacing w:before="240" w:beforeAutospacing="0" w:after="240" w:afterAutospacing="0" w:line="360" w:lineRule="auto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7A51BD" w:rsidRDefault="007A51BD" w:rsidP="000B1667">
            <w:pPr>
              <w:pStyle w:val="ConsPlusNormal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A51BD" w:rsidTr="000B1667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1BD" w:rsidRDefault="007A51BD" w:rsidP="007A51BD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8"/>
                <w:szCs w:val="28"/>
              </w:rPr>
            </w:pPr>
          </w:p>
          <w:bookmarkStart w:id="0" w:name="_GoBack"/>
          <w:bookmarkEnd w:id="0"/>
          <w:p w:rsidR="007A51BD" w:rsidRPr="007A51BD" w:rsidRDefault="007A51BD" w:rsidP="007A51BD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8"/>
                <w:szCs w:val="28"/>
              </w:rPr>
            </w:pPr>
            <w:r w:rsidRPr="007A51BD">
              <w:rPr>
                <w:rFonts w:ascii="PT Serif" w:hAnsi="PT Serif"/>
                <w:color w:val="22272F"/>
                <w:sz w:val="28"/>
                <w:szCs w:val="28"/>
              </w:rPr>
              <w:fldChar w:fldCharType="begin"/>
            </w:r>
            <w:r w:rsidRPr="007A51BD">
              <w:rPr>
                <w:rFonts w:ascii="PT Serif" w:hAnsi="PT Serif"/>
                <w:color w:val="22272F"/>
                <w:sz w:val="28"/>
                <w:szCs w:val="28"/>
              </w:rPr>
              <w:instrText xml:space="preserve"> HYPERLINK "https://arbitr.garant.ru/services/arbitr/link/414374847" \t "_blank" </w:instrText>
            </w:r>
            <w:r w:rsidRPr="007A51BD">
              <w:rPr>
                <w:rFonts w:ascii="PT Serif" w:hAnsi="PT Serif"/>
                <w:color w:val="22272F"/>
                <w:sz w:val="28"/>
                <w:szCs w:val="28"/>
              </w:rPr>
              <w:fldChar w:fldCharType="separate"/>
            </w:r>
            <w:r w:rsidRPr="007A51BD">
              <w:rPr>
                <w:rStyle w:val="a4"/>
                <w:rFonts w:ascii="PT Serif" w:hAnsi="PT Serif"/>
                <w:color w:val="CC3333"/>
                <w:sz w:val="28"/>
                <w:szCs w:val="28"/>
              </w:rPr>
              <w:t>Письмо Министерства труда и социальной защиты Российской Федерации от 5 мая 2026 г. № 14-1/В-530</w:t>
            </w:r>
            <w:r w:rsidRPr="007A51BD">
              <w:rPr>
                <w:rFonts w:ascii="PT Serif" w:hAnsi="PT Serif"/>
                <w:color w:val="22272F"/>
                <w:sz w:val="28"/>
                <w:szCs w:val="28"/>
              </w:rPr>
              <w:fldChar w:fldCharType="end"/>
            </w:r>
          </w:p>
          <w:p w:rsidR="007A51BD" w:rsidRPr="007A51BD" w:rsidRDefault="007A51BD" w:rsidP="007A51BD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8"/>
                <w:szCs w:val="28"/>
              </w:rPr>
            </w:pPr>
            <w:r w:rsidRPr="007A51BD">
              <w:rPr>
                <w:rFonts w:ascii="PT Serif" w:hAnsi="PT Serif"/>
                <w:color w:val="22272F"/>
                <w:sz w:val="28"/>
                <w:szCs w:val="28"/>
              </w:rPr>
              <w:t>Минтруд рассмотрел ситуацию, когда работница вышла на работу после отпуска по уходу за ребенком до 1,5 года и в том же месяце проходит обязательный ежегодный медосмотр. При этом в расчетном периоде у нее нет ни отработанных дней, ни заработка для расчета среднего заработка.</w:t>
            </w:r>
          </w:p>
          <w:p w:rsidR="007A51BD" w:rsidRPr="007A51BD" w:rsidRDefault="007A51BD" w:rsidP="007A51BD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8"/>
                <w:szCs w:val="28"/>
              </w:rPr>
            </w:pPr>
            <w:r w:rsidRPr="007A51BD">
              <w:rPr>
                <w:rFonts w:ascii="PT Serif" w:hAnsi="PT Serif"/>
                <w:color w:val="22272F"/>
                <w:sz w:val="28"/>
                <w:szCs w:val="28"/>
              </w:rPr>
              <w:t>Ведомство напомнило, что на время обязательного медосмотра за работником сохраняют место работы и средний заработок. Обычно его рассчитывают исходя из начисленной зарплаты и фактически отработанного времени за 12 календарных месяцев, предшествующих периоду сохранения среднего заработка.</w:t>
            </w:r>
          </w:p>
          <w:p w:rsidR="007A51BD" w:rsidRPr="007A51BD" w:rsidRDefault="007A51BD" w:rsidP="007A51BD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8"/>
                <w:szCs w:val="28"/>
              </w:rPr>
            </w:pPr>
            <w:r w:rsidRPr="007A51BD">
              <w:rPr>
                <w:rFonts w:ascii="PT Serif" w:hAnsi="PT Serif"/>
                <w:color w:val="22272F"/>
                <w:sz w:val="28"/>
                <w:szCs w:val="28"/>
              </w:rPr>
              <w:t>Если в расчетном периоде таких данных нет, можно один раз взять предшествующий ему равный период. Если и после такой замены у работника нет фактически отработанного времени и начисленной зарплаты, нужно применять пункт 8 Положения об особенностях порядка исчисления средней заработной платы. В этом случае средний заработок определяют исходя из установленной работнику тарифной ставки или оклада.</w:t>
            </w:r>
          </w:p>
          <w:p w:rsidR="007A51BD" w:rsidRPr="007A51BD" w:rsidRDefault="007A51BD" w:rsidP="007A51BD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8"/>
                <w:szCs w:val="28"/>
              </w:rPr>
            </w:pPr>
            <w:r w:rsidRPr="007A51BD">
              <w:rPr>
                <w:rFonts w:ascii="PT Serif" w:hAnsi="PT Serif"/>
                <w:color w:val="22272F"/>
                <w:sz w:val="28"/>
                <w:szCs w:val="28"/>
              </w:rPr>
              <w:t>Таким образом, работодателю нужно проверить сначала обычный расчетный период, а затем предшествующий ему равный период. Если данных нет и после замены, средний заработок за время медосмотра считают исходя из оклада или тарифной ставки.</w:t>
            </w:r>
          </w:p>
          <w:p w:rsidR="007A51BD" w:rsidRPr="007A51BD" w:rsidRDefault="007A51BD" w:rsidP="007A51BD">
            <w:pPr>
              <w:pStyle w:val="s1"/>
              <w:shd w:val="clear" w:color="auto" w:fill="FFFFFF"/>
              <w:jc w:val="both"/>
              <w:rPr>
                <w:rFonts w:ascii="PT Serif" w:hAnsi="PT Serif"/>
                <w:color w:val="22272F"/>
                <w:sz w:val="28"/>
                <w:szCs w:val="28"/>
              </w:rPr>
            </w:pPr>
            <w:r w:rsidRPr="007A51BD">
              <w:rPr>
                <w:rFonts w:ascii="PT Serif" w:hAnsi="PT Serif"/>
                <w:color w:val="22272F"/>
                <w:sz w:val="28"/>
                <w:szCs w:val="28"/>
              </w:rPr>
              <w:t>Письмо носит разъяснительный характер и не является нормативным актом.</w:t>
            </w:r>
          </w:p>
          <w:p w:rsidR="007A51BD" w:rsidRPr="007A51BD" w:rsidRDefault="007A51BD" w:rsidP="007A51BD">
            <w:pPr>
              <w:pStyle w:val="s1"/>
              <w:shd w:val="clear" w:color="auto" w:fill="FFFFFF"/>
              <w:spacing w:line="276" w:lineRule="auto"/>
              <w:jc w:val="both"/>
              <w:rPr>
                <w:color w:val="22272F"/>
                <w:sz w:val="28"/>
                <w:szCs w:val="28"/>
              </w:rPr>
            </w:pPr>
          </w:p>
        </w:tc>
      </w:tr>
      <w:tr w:rsidR="007A51BD" w:rsidTr="000B1667"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1BD" w:rsidRDefault="007A51BD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7A51BD" w:rsidRPr="00D52B05" w:rsidRDefault="007A51BD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Калужская областная организация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Общероссийского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Профсоюза  образования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:rsidR="007A51BD" w:rsidRPr="00D52B05" w:rsidRDefault="007A51BD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ind w:firstLine="851"/>
              <w:jc w:val="center"/>
              <w:outlineLvl w:val="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Тел.факс</w:t>
            </w:r>
            <w:proofErr w:type="spellEnd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: 57-64-</w:t>
            </w:r>
            <w:proofErr w:type="gramStart"/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69,  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prokaluga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@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mail</w:t>
            </w:r>
            <w:r w:rsidRPr="00D52B05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proofErr w:type="spellStart"/>
            <w:r w:rsidRPr="00D52B0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  <w:proofErr w:type="gramEnd"/>
          </w:p>
          <w:p w:rsidR="007A51BD" w:rsidRPr="00D52B05" w:rsidRDefault="007A51BD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Калуга, июль, 2026</w:t>
            </w:r>
          </w:p>
          <w:p w:rsidR="007A51BD" w:rsidRDefault="007A51BD" w:rsidP="000B166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030"/>
              </w:tabs>
              <w:jc w:val="center"/>
              <w:rPr>
                <w:sz w:val="28"/>
                <w:szCs w:val="28"/>
              </w:rPr>
            </w:pPr>
            <w:hyperlink r:id="rId7" w:history="1">
              <w:r w:rsidRPr="00D52B05">
                <w:rPr>
                  <w:rStyle w:val="a4"/>
                  <w:color w:val="FF0000"/>
                  <w:sz w:val="16"/>
                  <w:szCs w:val="16"/>
                </w:rPr>
                <w:t>https://www.eseur.ru/kaluga/</w:t>
              </w:r>
            </w:hyperlink>
          </w:p>
        </w:tc>
      </w:tr>
    </w:tbl>
    <w:p w:rsidR="007A51BD" w:rsidRPr="00E051E0" w:rsidRDefault="007A51BD" w:rsidP="007A51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1BD" w:rsidRDefault="007A51BD" w:rsidP="007A51BD"/>
    <w:p w:rsidR="007A51BD" w:rsidRDefault="007A51BD" w:rsidP="007A51BD"/>
    <w:p w:rsidR="007A51BD" w:rsidRDefault="007A51BD" w:rsidP="007A51BD"/>
    <w:p w:rsidR="007A51BD" w:rsidRDefault="007A51BD" w:rsidP="007A51BD"/>
    <w:p w:rsidR="007A51BD" w:rsidRDefault="007A51BD" w:rsidP="007A51BD"/>
    <w:p w:rsidR="007A51BD" w:rsidRDefault="007A51BD" w:rsidP="007A51BD"/>
    <w:p w:rsidR="007A51BD" w:rsidRDefault="007A51BD" w:rsidP="007A51BD"/>
    <w:p w:rsidR="007A51BD" w:rsidRDefault="007A51BD" w:rsidP="007A51BD"/>
    <w:p w:rsidR="007A51BD" w:rsidRPr="00602C2E" w:rsidRDefault="007A51BD" w:rsidP="007A51BD">
      <w:pPr>
        <w:shd w:val="clear" w:color="auto" w:fill="FFFFFF"/>
        <w:spacing w:line="420" w:lineRule="atLeast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7A51BD" w:rsidRDefault="007A51BD" w:rsidP="007A51BD"/>
    <w:p w:rsidR="007A51BD" w:rsidRDefault="007A51BD" w:rsidP="007A51BD"/>
    <w:p w:rsidR="007A51BD" w:rsidRDefault="007A51BD" w:rsidP="007A51BD"/>
    <w:p w:rsidR="007A51BD" w:rsidRDefault="007A51BD" w:rsidP="007A51BD"/>
    <w:p w:rsidR="007A51BD" w:rsidRDefault="007A51BD" w:rsidP="007A51BD"/>
    <w:p w:rsidR="007A51BD" w:rsidRDefault="007A51BD" w:rsidP="007A51BD"/>
    <w:p w:rsidR="001339BF" w:rsidRDefault="007A51BD"/>
    <w:sectPr w:rsidR="001339BF" w:rsidSect="00816A9D">
      <w:pgSz w:w="11906" w:h="16838"/>
      <w:pgMar w:top="568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1BD"/>
    <w:rsid w:val="001545F9"/>
    <w:rsid w:val="007A51BD"/>
    <w:rsid w:val="00D4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27B8C"/>
  <w15:chartTrackingRefBased/>
  <w15:docId w15:val="{38224787-C1FE-4875-AC89-F2C1473B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7A5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7A5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51BD"/>
    <w:rPr>
      <w:color w:val="0000FF"/>
      <w:u w:val="single"/>
    </w:rPr>
  </w:style>
  <w:style w:type="paragraph" w:customStyle="1" w:styleId="s74">
    <w:name w:val="s_74"/>
    <w:basedOn w:val="a"/>
    <w:rsid w:val="007A5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A51BD"/>
  </w:style>
  <w:style w:type="paragraph" w:customStyle="1" w:styleId="s1">
    <w:name w:val="s_1"/>
    <w:basedOn w:val="a"/>
    <w:rsid w:val="007A5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A51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seur.ru/kalug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eur.ru/kaluga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2026-07-09T12:39:00Z</dcterms:created>
  <dcterms:modified xsi:type="dcterms:W3CDTF">2026-07-09T12:41:00Z</dcterms:modified>
</cp:coreProperties>
</file>