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C085A" w:rsidTr="004C085A">
        <w:trPr>
          <w:trHeight w:val="338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5A" w:rsidRPr="00726C3F" w:rsidRDefault="004C085A" w:rsidP="00EE08F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2025- Год</w:t>
            </w:r>
            <w:r w:rsidRPr="00BE0616">
              <w:rPr>
                <w:b/>
                <w:color w:val="FF0000"/>
                <w:sz w:val="40"/>
                <w:szCs w:val="40"/>
                <w:lang w:eastAsia="en-US"/>
              </w:rPr>
              <w:t xml:space="preserve"> 80-летия Победы в Великой Отечественной войне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C085A" w:rsidTr="004C085A">
              <w:trPr>
                <w:trHeight w:val="302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085A" w:rsidRDefault="004C085A" w:rsidP="00EE08F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70AA96F" wp14:editId="0F12BC87">
                        <wp:extent cx="1386840" cy="1521998"/>
                        <wp:effectExtent l="0" t="0" r="3810" b="254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1333" cy="1537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CD7392B" wp14:editId="47B91451">
                        <wp:extent cx="1226244" cy="1349552"/>
                        <wp:effectExtent l="0" t="0" r="0" b="3175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4055" cy="14241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085A" w:rsidRDefault="004C085A" w:rsidP="00EE08F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C085A" w:rsidRPr="006355F5" w:rsidRDefault="004C085A" w:rsidP="00EE08F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C085A" w:rsidRDefault="004C085A" w:rsidP="00EE08FA">
                  <w:pPr>
                    <w:pStyle w:val="ConsPlusTitle"/>
                    <w:jc w:val="center"/>
                  </w:pPr>
                </w:p>
                <w:p w:rsidR="004C085A" w:rsidRPr="00A037AE" w:rsidRDefault="004C085A" w:rsidP="00EE08F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C085A" w:rsidRPr="00A037AE" w:rsidRDefault="004C085A" w:rsidP="00EE08F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C085A" w:rsidRPr="00A037AE" w:rsidRDefault="004C085A" w:rsidP="00EE08F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</w:t>
                  </w:r>
                </w:p>
                <w:p w:rsidR="004C085A" w:rsidRPr="0080747D" w:rsidRDefault="004C085A" w:rsidP="00EE08F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4C085A" w:rsidRPr="00D25ADA" w:rsidRDefault="004C085A" w:rsidP="004C085A">
                  <w:pPr>
                    <w:pStyle w:val="a5"/>
                    <w:spacing w:before="0" w:beforeAutospacing="0" w:after="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Статья 153 ТК РФ – оплата неиспользованных отгулов при увольнении.</w:t>
                  </w:r>
                </w:p>
              </w:tc>
            </w:tr>
          </w:tbl>
          <w:p w:rsidR="004C085A" w:rsidRDefault="004C085A" w:rsidP="00EE08F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C085A" w:rsidTr="004C085A">
        <w:trPr>
          <w:trHeight w:val="9608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5A" w:rsidRPr="004C085A" w:rsidRDefault="004C085A" w:rsidP="004C085A">
            <w:pPr>
              <w:pStyle w:val="s3"/>
              <w:shd w:val="clear" w:color="auto" w:fill="FFFFFF"/>
              <w:jc w:val="center"/>
              <w:rPr>
                <w:rFonts w:ascii="PT Serif" w:hAnsi="PT Serif"/>
                <w:b/>
                <w:color w:val="22272F"/>
              </w:rPr>
            </w:pPr>
            <w:r w:rsidRPr="004C085A">
              <w:rPr>
                <w:rFonts w:ascii="PT Serif" w:hAnsi="PT Serif"/>
                <w:b/>
                <w:color w:val="22272F"/>
              </w:rPr>
              <w:t>Работодателей обязали оплачивать неиспользованные отгулы при увольнении сотрудников</w:t>
            </w:r>
          </w:p>
          <w:p w:rsidR="004C085A" w:rsidRPr="004C085A" w:rsidRDefault="004C085A" w:rsidP="004C085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</w:rPr>
            </w:pPr>
            <w:r w:rsidRPr="004C085A">
              <w:rPr>
                <w:rFonts w:ascii="PT Serif" w:hAnsi="PT Serif"/>
                <w:color w:val="22272F"/>
              </w:rPr>
              <w:t>В ТК РФ внесены поправки, обязывающие работодателей выплачивать компенсации за неиспользованные отгулы при увольнении сотрудников.</w:t>
            </w:r>
            <w:r w:rsidRPr="004C085A">
              <w:rPr>
                <w:rFonts w:ascii="PT Serif" w:hAnsi="PT Serif"/>
                <w:color w:val="22272F"/>
              </w:rPr>
              <w:t xml:space="preserve">  </w:t>
            </w:r>
            <w:r w:rsidRPr="004C085A">
              <w:rPr>
                <w:rFonts w:ascii="PT Serif" w:hAnsi="PT Serif"/>
                <w:color w:val="22272F"/>
              </w:rPr>
              <w:t>В частности, установлено, что отгул по желанию работника может быть использован в течение года со дня работы в выходной или нерабочий праздничный день либо присоединен к отпуску за тот же период. При увольнении сотруднику, который не использовал такой день отдыха, выплатят разницу между полагавшейся ему оплатой работы в выходной или нерабочий праздничный день и фактической оплатой работы в этот день. Это касается всех отгулов за работу в выходные или нерабочие праздничные дни, не использованных в период трудовой деятельности у конкретного работодателя.</w:t>
            </w:r>
          </w:p>
          <w:p w:rsidR="004C085A" w:rsidRPr="004C085A" w:rsidRDefault="004C085A" w:rsidP="004C085A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</w:rPr>
            </w:pPr>
            <w:r w:rsidRPr="004C085A">
              <w:rPr>
                <w:rFonts w:ascii="PT Serif" w:hAnsi="PT Serif"/>
                <w:color w:val="FF0000"/>
              </w:rPr>
              <w:t>Закон вступает в силу с 1 марта 2025 г.</w:t>
            </w:r>
          </w:p>
          <w:p w:rsidR="004C085A" w:rsidRPr="00DB389B" w:rsidRDefault="004C085A" w:rsidP="004C08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center"/>
              <w:rPr>
                <w:rFonts w:ascii="PT Serif" w:eastAsia="Times New Roman" w:hAnsi="PT Serif" w:cs="Times New Roman"/>
                <w:b/>
                <w:color w:val="FF0000"/>
                <w:lang w:eastAsia="ru-RU"/>
              </w:rPr>
            </w:pPr>
            <w:r w:rsidRPr="00DB389B">
              <w:rPr>
                <w:rFonts w:ascii="PT Serif" w:eastAsia="Times New Roman" w:hAnsi="PT Serif" w:cs="Times New Roman"/>
                <w:b/>
                <w:color w:val="FF0000"/>
                <w:lang w:eastAsia="ru-RU"/>
              </w:rPr>
              <w:t>Федеральный закон от 30 сентября 2024 г. N 339-ФЗ</w:t>
            </w:r>
            <w:r w:rsidRPr="00DB389B">
              <w:rPr>
                <w:rFonts w:ascii="PT Serif" w:eastAsia="Times New Roman" w:hAnsi="PT Serif" w:cs="Times New Roman"/>
                <w:b/>
                <w:color w:val="FF0000"/>
                <w:lang w:eastAsia="ru-RU"/>
              </w:rPr>
              <w:br/>
              <w:t>"О внесении изменений в статью 153 Трудового кодекса Российской Федерации"</w:t>
            </w:r>
          </w:p>
          <w:p w:rsidR="004C085A" w:rsidRPr="00DB389B" w:rsidRDefault="004C085A" w:rsidP="004C08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  <w:r w:rsidRPr="004C085A">
              <w:rPr>
                <w:rFonts w:ascii="PT Serif" w:eastAsia="Times New Roman" w:hAnsi="PT Serif" w:cs="Times New Roman"/>
                <w:b/>
                <w:bCs/>
                <w:color w:val="22272F"/>
                <w:lang w:eastAsia="ru-RU"/>
              </w:rPr>
              <w:t>Принят Государственной Думой 24 сентября 2024 года</w:t>
            </w:r>
            <w:r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       </w:t>
            </w:r>
            <w:r w:rsidRPr="004C085A">
              <w:rPr>
                <w:rFonts w:ascii="PT Serif" w:eastAsia="Times New Roman" w:hAnsi="PT Serif" w:cs="Times New Roman"/>
                <w:b/>
                <w:bCs/>
                <w:color w:val="22272F"/>
                <w:lang w:eastAsia="ru-RU"/>
              </w:rPr>
              <w:t>Одобрен Советом Федерации 25 сентября 2024 года</w:t>
            </w:r>
          </w:p>
          <w:p w:rsidR="004C085A" w:rsidRDefault="004C085A" w:rsidP="004C08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  <w:r w:rsidRPr="004C085A">
              <w:rPr>
                <w:rFonts w:ascii="PT Serif" w:eastAsia="Times New Roman" w:hAnsi="PT Serif" w:cs="Times New Roman"/>
                <w:b/>
                <w:bCs/>
                <w:color w:val="22272F"/>
                <w:lang w:eastAsia="ru-RU"/>
              </w:rPr>
              <w:t>Статья 1</w:t>
            </w:r>
            <w:r w:rsidRPr="004C085A">
              <w:rPr>
                <w:rFonts w:ascii="PT Serif" w:eastAsia="Times New Roman" w:hAnsi="PT Serif" w:cs="Times New Roman"/>
                <w:b/>
                <w:bCs/>
                <w:color w:val="22272F"/>
                <w:lang w:eastAsia="ru-RU"/>
              </w:rPr>
              <w:t xml:space="preserve">     </w:t>
            </w:r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Внести в </w:t>
            </w:r>
            <w:hyperlink r:id="rId7" w:anchor="/document/12125268/entry/153" w:history="1">
              <w:r w:rsidRPr="004C085A">
                <w:rPr>
                  <w:rFonts w:ascii="PT Serif" w:eastAsia="Times New Roman" w:hAnsi="PT Serif" w:cs="Times New Roman"/>
                  <w:color w:val="3272C0"/>
                  <w:u w:val="single"/>
                  <w:lang w:eastAsia="ru-RU"/>
                </w:rPr>
                <w:t>статью 153</w:t>
              </w:r>
            </w:hyperlink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 Трудового кодекса Российской Федерации (Собрание законодательства Российской Федерации, 2002, N 1, ст. 3; 2006, N 27, ст. 2878; 2008, N 9, ст. 812; 2017, N 25, ст. 3594) изменения, дополнив ее новыми </w:t>
            </w:r>
            <w:hyperlink r:id="rId8" w:anchor="/document/76833824/entry/15305" w:history="1">
              <w:r w:rsidRPr="004C085A">
                <w:rPr>
                  <w:rFonts w:ascii="PT Serif" w:eastAsia="Times New Roman" w:hAnsi="PT Serif" w:cs="Times New Roman"/>
                  <w:color w:val="3272C0"/>
                  <w:u w:val="single"/>
                  <w:lang w:eastAsia="ru-RU"/>
                </w:rPr>
                <w:t>частями пятой</w:t>
              </w:r>
            </w:hyperlink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 и </w:t>
            </w:r>
            <w:hyperlink r:id="rId9" w:anchor="/document/76833824/entry/15306" w:history="1">
              <w:r w:rsidRPr="004C085A">
                <w:rPr>
                  <w:rFonts w:ascii="PT Serif" w:eastAsia="Times New Roman" w:hAnsi="PT Serif" w:cs="Times New Roman"/>
                  <w:color w:val="3272C0"/>
                  <w:u w:val="single"/>
                  <w:lang w:eastAsia="ru-RU"/>
                </w:rPr>
                <w:t>шестой</w:t>
              </w:r>
            </w:hyperlink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 следующего содержания:</w:t>
            </w:r>
            <w:r w:rsidRPr="004C085A">
              <w:rPr>
                <w:rFonts w:ascii="PT Serif" w:eastAsia="Times New Roman" w:hAnsi="PT Serif" w:cs="Times New Roman"/>
                <w:b/>
                <w:bCs/>
                <w:color w:val="22272F"/>
                <w:lang w:eastAsia="ru-RU"/>
              </w:rPr>
              <w:t xml:space="preserve">   </w:t>
            </w:r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"День отдыха, указанный в части четвертой настоящей статьи,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      </w:r>
            <w:r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    </w:t>
            </w:r>
          </w:p>
          <w:p w:rsidR="004C085A" w:rsidRPr="00DB389B" w:rsidRDefault="004C085A" w:rsidP="004C08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Serif" w:eastAsia="Times New Roman" w:hAnsi="PT Serif" w:cs="Times New Roman"/>
                <w:b/>
                <w:bCs/>
                <w:color w:val="22272F"/>
                <w:lang w:eastAsia="ru-RU"/>
              </w:rPr>
            </w:pPr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В случае, если на день увольнения работника имеется день отдыха за работу в выходной или нерабочий праздничный день, не использованный им в период трудовой деятельности у работодателя, с которым прекращается трудовой договор, в день увольнения работнику выплачивается разница между оплатой работы в выходной или нерабочий праздничный день, полагавшейся ему в соответствии с частями первой - третьей настоящей статьи, и фактически произведенной оплатой работы в этот день. 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 у данного работодателя.".</w:t>
            </w:r>
          </w:p>
          <w:p w:rsidR="004C085A" w:rsidRPr="00DB389B" w:rsidRDefault="004C085A" w:rsidP="004C08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Настоящий Федеральный закон вступает в силу с 1 марта 2025 года.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21"/>
              <w:gridCol w:w="3662"/>
            </w:tblGrid>
            <w:tr w:rsidR="004C085A" w:rsidRPr="00DB389B" w:rsidTr="00EE08FA">
              <w:tc>
                <w:tcPr>
                  <w:tcW w:w="3300" w:type="pct"/>
                  <w:shd w:val="clear" w:color="auto" w:fill="FFFFFF"/>
                  <w:vAlign w:val="bottom"/>
                  <w:hideMark/>
                </w:tcPr>
                <w:p w:rsidR="004C085A" w:rsidRPr="00DB389B" w:rsidRDefault="004C085A" w:rsidP="004C085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rFonts w:ascii="PT Serif" w:eastAsia="Times New Roman" w:hAnsi="PT Serif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B389B">
                    <w:rPr>
                      <w:rFonts w:ascii="PT Serif" w:eastAsia="Times New Roman" w:hAnsi="PT Serif" w:cs="Times New Roman"/>
                      <w:color w:val="22272F"/>
                      <w:sz w:val="20"/>
                      <w:szCs w:val="20"/>
                      <w:lang w:eastAsia="ru-RU"/>
                    </w:rPr>
                    <w:t>Президент Российской Федерации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bottom"/>
                  <w:hideMark/>
                </w:tcPr>
                <w:p w:rsidR="004C085A" w:rsidRPr="00DB389B" w:rsidRDefault="004C085A" w:rsidP="004C085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jc w:val="right"/>
                    <w:rPr>
                      <w:rFonts w:ascii="PT Serif" w:eastAsia="Times New Roman" w:hAnsi="PT Serif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B389B">
                    <w:rPr>
                      <w:rFonts w:ascii="PT Serif" w:eastAsia="Times New Roman" w:hAnsi="PT Serif" w:cs="Times New Roman"/>
                      <w:color w:val="22272F"/>
                      <w:sz w:val="20"/>
                      <w:szCs w:val="20"/>
                      <w:lang w:eastAsia="ru-RU"/>
                    </w:rPr>
                    <w:t>В. Путин</w:t>
                  </w:r>
                </w:p>
              </w:tc>
            </w:tr>
          </w:tbl>
          <w:p w:rsidR="004C085A" w:rsidRPr="00DB389B" w:rsidRDefault="004C085A" w:rsidP="004C08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Serif" w:eastAsia="Times New Roman" w:hAnsi="PT Serif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DB389B">
              <w:rPr>
                <w:rFonts w:ascii="PT Serif" w:eastAsia="Times New Roman" w:hAnsi="PT Serif" w:cs="Times New Roman"/>
                <w:color w:val="22272F"/>
                <w:sz w:val="16"/>
                <w:szCs w:val="16"/>
                <w:lang w:eastAsia="ru-RU"/>
              </w:rPr>
              <w:t>Москва, Кремль</w:t>
            </w:r>
            <w:r>
              <w:rPr>
                <w:rFonts w:ascii="PT Serif" w:eastAsia="Times New Roman" w:hAnsi="PT Serif" w:cs="Times New Roman"/>
                <w:color w:val="22272F"/>
                <w:sz w:val="16"/>
                <w:szCs w:val="16"/>
                <w:lang w:eastAsia="ru-RU"/>
              </w:rPr>
              <w:t xml:space="preserve">                                                                                   </w:t>
            </w:r>
            <w:r w:rsidRPr="00DB389B">
              <w:rPr>
                <w:rFonts w:ascii="PT Serif" w:eastAsia="Times New Roman" w:hAnsi="PT Serif" w:cs="Times New Roman"/>
                <w:color w:val="22272F"/>
                <w:sz w:val="16"/>
                <w:szCs w:val="16"/>
                <w:lang w:eastAsia="ru-RU"/>
              </w:rPr>
              <w:t>30 сентября 2024 года</w:t>
            </w:r>
            <w:r>
              <w:rPr>
                <w:rFonts w:ascii="PT Serif" w:eastAsia="Times New Roman" w:hAnsi="PT Serif" w:cs="Times New Roman"/>
                <w:color w:val="22272F"/>
                <w:sz w:val="16"/>
                <w:szCs w:val="16"/>
                <w:lang w:eastAsia="ru-RU"/>
              </w:rPr>
              <w:t xml:space="preserve">                                                                         </w:t>
            </w:r>
            <w:r w:rsidRPr="00DB389B">
              <w:rPr>
                <w:rFonts w:ascii="PT Serif" w:eastAsia="Times New Roman" w:hAnsi="PT Serif" w:cs="Times New Roman"/>
                <w:color w:val="22272F"/>
                <w:sz w:val="16"/>
                <w:szCs w:val="16"/>
                <w:lang w:eastAsia="ru-RU"/>
              </w:rPr>
              <w:t>N 339-ФЗ</w:t>
            </w:r>
          </w:p>
          <w:p w:rsidR="004C085A" w:rsidRPr="004C085A" w:rsidRDefault="004C085A" w:rsidP="00EE0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5A" w:rsidTr="004C085A">
        <w:trPr>
          <w:trHeight w:val="83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5A" w:rsidRPr="00D52B05" w:rsidRDefault="004C085A" w:rsidP="004C08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C085A" w:rsidRPr="00D52B05" w:rsidRDefault="004C085A" w:rsidP="00EE08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C085A" w:rsidRPr="00D52B05" w:rsidRDefault="004C085A" w:rsidP="00EE08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2025</w:t>
            </w:r>
          </w:p>
          <w:p w:rsidR="004C085A" w:rsidRDefault="004C085A" w:rsidP="00EE08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0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C085A" w:rsidRPr="00E051E0" w:rsidRDefault="004C085A" w:rsidP="004C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4C085A" w:rsidRDefault="004C085A" w:rsidP="004C085A"/>
    <w:p w:rsidR="001339BF" w:rsidRDefault="004C085A"/>
    <w:sectPr w:rsidR="001339BF" w:rsidSect="004C085A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5A"/>
    <w:rsid w:val="001545F9"/>
    <w:rsid w:val="004C085A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73A4"/>
  <w15:chartTrackingRefBased/>
  <w15:docId w15:val="{877CD31A-EE3B-4E86-B2FB-B8972A8D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C0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C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085A"/>
    <w:rPr>
      <w:color w:val="0000FF"/>
      <w:u w:val="single"/>
    </w:rPr>
  </w:style>
  <w:style w:type="paragraph" w:customStyle="1" w:styleId="Default">
    <w:name w:val="Default"/>
    <w:rsid w:val="004C085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4C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085A"/>
    <w:rPr>
      <w:b/>
      <w:bCs/>
    </w:rPr>
  </w:style>
  <w:style w:type="paragraph" w:customStyle="1" w:styleId="s1">
    <w:name w:val="s_1"/>
    <w:basedOn w:val="a"/>
    <w:rsid w:val="004C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C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0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eseur.ru/kalug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2025-02-19T07:55:00Z</cp:lastPrinted>
  <dcterms:created xsi:type="dcterms:W3CDTF">2025-02-19T07:45:00Z</dcterms:created>
  <dcterms:modified xsi:type="dcterms:W3CDTF">2025-02-19T07:57:00Z</dcterms:modified>
</cp:coreProperties>
</file>