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23581" w:rsidTr="000D0286">
        <w:trPr>
          <w:trHeight w:val="353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81" w:rsidRDefault="00323581" w:rsidP="000D02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23581" w:rsidTr="000D0286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581" w:rsidRDefault="00323581" w:rsidP="000D0286">
                  <w:pPr>
                    <w:pStyle w:val="ConsPlusNormal"/>
                    <w:tabs>
                      <w:tab w:val="left" w:pos="87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055F832" wp14:editId="4D1F5601">
                        <wp:extent cx="3076575" cy="1876425"/>
                        <wp:effectExtent l="0" t="0" r="9525" b="9525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581" w:rsidRPr="006355F5" w:rsidRDefault="00323581" w:rsidP="000D028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323581" w:rsidRDefault="00323581" w:rsidP="000D02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23581" w:rsidRDefault="00323581" w:rsidP="000D0286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323581" w:rsidRDefault="00093859" w:rsidP="000D0286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5" w:history="1">
                    <w:r w:rsidR="00323581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23581" w:rsidRDefault="00323581" w:rsidP="000D028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№50.</w:t>
                  </w:r>
                </w:p>
                <w:p w:rsidR="00323581" w:rsidRDefault="00323581" w:rsidP="000D0286">
                  <w:pPr>
                    <w:spacing w:after="300" w:line="240" w:lineRule="auto"/>
                    <w:jc w:val="center"/>
                    <w:outlineLvl w:val="0"/>
                    <w:rPr>
                      <w:rFonts w:ascii="Conv_PFDINTEXTCONDPRO-MEDIUM" w:eastAsia="Times New Roman" w:hAnsi="Conv_PFDINTEXTCONDPRO-MEDIUM" w:cs="Arial"/>
                      <w:color w:val="C45911" w:themeColor="accent2" w:themeShade="BF"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323581" w:rsidRPr="00131043" w:rsidRDefault="00093859" w:rsidP="000D0286">
                  <w:pPr>
                    <w:spacing w:after="300" w:line="240" w:lineRule="auto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hyperlink r:id="rId6" w:history="1">
                    <w:r w:rsidR="00323581">
                      <w:rPr>
                        <w:rFonts w:ascii="Arial" w:eastAsia="Times New Roman" w:hAnsi="Arial" w:cs="Arial"/>
                        <w:b/>
                        <w:bCs/>
                        <w:color w:val="1F77BB"/>
                        <w:spacing w:val="3"/>
                        <w:sz w:val="24"/>
                        <w:szCs w:val="24"/>
                        <w:u w:val="single"/>
                        <w:lang w:eastAsia="ru-RU"/>
                      </w:rPr>
                      <w:t>З</w:t>
                    </w:r>
                    <w:r w:rsidR="00323581" w:rsidRPr="006D4230">
                      <w:rPr>
                        <w:rFonts w:ascii="Arial" w:eastAsia="Times New Roman" w:hAnsi="Arial" w:cs="Arial"/>
                        <w:b/>
                        <w:bCs/>
                        <w:color w:val="1F77BB"/>
                        <w:spacing w:val="3"/>
                        <w:sz w:val="24"/>
                        <w:szCs w:val="24"/>
                        <w:u w:val="single"/>
                        <w:lang w:eastAsia="ru-RU"/>
                      </w:rPr>
                      <w:t>акон</w:t>
                    </w:r>
                  </w:hyperlink>
                  <w:r w:rsidR="00323581" w:rsidRPr="006D4230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3"/>
                      <w:sz w:val="24"/>
                      <w:szCs w:val="24"/>
                      <w:lang w:eastAsia="ru-RU"/>
                    </w:rPr>
                    <w:t> об особенностях дистанционной работы</w:t>
                  </w:r>
                  <w:r w:rsidR="00323581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3"/>
                      <w:sz w:val="24"/>
                      <w:szCs w:val="24"/>
                      <w:lang w:eastAsia="ru-RU"/>
                    </w:rPr>
                    <w:t xml:space="preserve"> подписан.</w:t>
                  </w:r>
                </w:p>
              </w:tc>
            </w:tr>
          </w:tbl>
          <w:p w:rsidR="00323581" w:rsidRDefault="00323581" w:rsidP="000D02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3581" w:rsidTr="000D028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81" w:rsidRPr="006D4230" w:rsidRDefault="00323581" w:rsidP="000D0286">
            <w:pPr>
              <w:spacing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Президент России Владимир Путин подписал </w:t>
            </w:r>
            <w:hyperlink r:id="rId7" w:history="1">
              <w:r w:rsidRPr="00426F42">
                <w:rPr>
                  <w:rFonts w:ascii="Times New Roman" w:eastAsia="Times New Roman" w:hAnsi="Times New Roman" w:cs="Times New Roman"/>
                  <w:b/>
                  <w:bCs/>
                  <w:color w:val="1F77BB"/>
                  <w:spacing w:val="3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D42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об особенностях дистанционной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(см. на нашем сайте)</w:t>
            </w:r>
            <w:r w:rsidRPr="006D42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. Он вступит в силу с 1 января 2021 года.</w:t>
            </w:r>
            <w:r w:rsidRPr="006D42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Владимир Федоренко/РИА Новости</w:t>
            </w:r>
          </w:p>
          <w:p w:rsidR="00323581" w:rsidRPr="006D4230" w:rsidRDefault="00323581" w:rsidP="000D0286">
            <w:pPr>
              <w:spacing w:after="3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Как отмечается в документе, если работодатель локальным нормативным актом не определил время работы, то его для себя работник определяет самостоятельно.</w:t>
            </w:r>
          </w:p>
          <w:p w:rsidR="00323581" w:rsidRPr="006D4230" w:rsidRDefault="00323581" w:rsidP="000D0286">
            <w:pPr>
              <w:spacing w:after="3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Постоянному дистанционному работнику отпуск предоставляется так же, как любому работнику - не менее 28 календарных дней ежегодно.</w:t>
            </w:r>
          </w:p>
          <w:p w:rsidR="00323581" w:rsidRPr="006D4230" w:rsidRDefault="00323581" w:rsidP="000D0286">
            <w:pPr>
              <w:spacing w:after="3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 временного дистанционного работника (если человек работал стационарно, но работодатель в силу обстоятельств переводит его на время - не более 6 месяцев - на дистанционную работу) будет распространяться график отпусков, существующий на предприятии.</w:t>
            </w:r>
          </w:p>
          <w:p w:rsidR="00323581" w:rsidRPr="006D4230" w:rsidRDefault="00323581" w:rsidP="000D0286">
            <w:pPr>
              <w:spacing w:after="3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Если работник временно переводится на дистанционную работу и задачи, стоящие перед ним, остаются теми же, заработная плата ему не может быть понижена.</w:t>
            </w:r>
          </w:p>
          <w:p w:rsidR="00323581" w:rsidRPr="006D4230" w:rsidRDefault="00323581" w:rsidP="000D0286">
            <w:pPr>
              <w:spacing w:after="3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Если постоянно или временно работает человек на дистанционной основе, все необходимое для выполнения обязанностей ему должен предоставить работодатель. Теперь это закреплено в законе.</w:t>
            </w:r>
          </w:p>
          <w:p w:rsidR="00323581" w:rsidRPr="006D4230" w:rsidRDefault="00323581" w:rsidP="000D0286">
            <w:pPr>
              <w:spacing w:after="3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Если же человеку все-таки удобнее работать за своим компьютером и использовать личный телефон, то он должен использовать программные продукты, которые совместим</w:t>
            </w:r>
            <w:r w:rsidR="00436DB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 с программами работодателя.  З</w:t>
            </w: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атраты по их установке должен компенсировать работодатель, как и расходы на связь.</w:t>
            </w:r>
          </w:p>
          <w:p w:rsidR="00323581" w:rsidRPr="006D4230" w:rsidRDefault="00323581" w:rsidP="000D0286">
            <w:pPr>
              <w:spacing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Если удаленный работник не выходит на связь с работодателем без уважительных причин в течение двух рабочих дней, то это может стать основан</w:t>
            </w:r>
            <w:r w:rsidR="00436DB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ием для увольнения. Другим</w:t>
            </w: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основание</w:t>
            </w:r>
            <w:r w:rsidR="00436DB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6D42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для увольнения </w:t>
            </w:r>
            <w:r w:rsidR="00436DB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также  является переезд работника в другое  место, если он находится вне зоны доступа. </w:t>
            </w:r>
          </w:p>
          <w:p w:rsidR="00323581" w:rsidRPr="00821AF7" w:rsidRDefault="00323581" w:rsidP="000D0286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23581" w:rsidTr="000D028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81" w:rsidRDefault="00323581" w:rsidP="000D0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323581" w:rsidRDefault="00323581" w:rsidP="000D0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323581" w:rsidRDefault="00323581" w:rsidP="000D0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декабрь, 2020</w:t>
            </w:r>
          </w:p>
          <w:p w:rsidR="00323581" w:rsidRDefault="00093859" w:rsidP="000D0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="00323581"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F27DD3" w:rsidRDefault="00AC59AA" w:rsidP="00093859">
      <w:bookmarkStart w:id="0" w:name="_GoBack"/>
      <w:bookmarkEnd w:id="0"/>
      <w:r>
        <w:t xml:space="preserve"> </w:t>
      </w:r>
    </w:p>
    <w:sectPr w:rsidR="00F27DD3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81"/>
    <w:rsid w:val="00093859"/>
    <w:rsid w:val="00323581"/>
    <w:rsid w:val="00436DB7"/>
    <w:rsid w:val="00AC59AA"/>
    <w:rsid w:val="00DB5027"/>
    <w:rsid w:val="00F2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C198C-0942-4CA8-95EA-F8BABCA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23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35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nimg.rg.ru/pril/article/200/46/58/00033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img.rg.ru/pril/article/200/46/58/000336.pdf" TargetMode="External"/><Relationship Id="rId5" Type="http://schemas.openxmlformats.org/officeDocument/2006/relationships/hyperlink" Target="https://www.eseur.ru/kalug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cp:lastPrinted>2020-12-09T06:36:00Z</cp:lastPrinted>
  <dcterms:created xsi:type="dcterms:W3CDTF">2020-12-09T09:52:00Z</dcterms:created>
  <dcterms:modified xsi:type="dcterms:W3CDTF">2020-12-09T09:52:00Z</dcterms:modified>
</cp:coreProperties>
</file>