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B17A9" w:rsidTr="00CF1DFB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A9" w:rsidRDefault="008B17A9" w:rsidP="00CF1DFB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2025- Год 80-летия Победы в Великой Отечественной войне</w:t>
            </w:r>
          </w:p>
          <w:p w:rsidR="008B17A9" w:rsidRPr="00726C3F" w:rsidRDefault="008B17A9" w:rsidP="00CF1DFB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8B17A9" w:rsidTr="00CF1DFB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17A9" w:rsidRDefault="008B17A9" w:rsidP="00CF1DFB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680ED7D" wp14:editId="1B237767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AA87D97" wp14:editId="6CE6D528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17A9" w:rsidRDefault="008B17A9" w:rsidP="00CF1DF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8B17A9" w:rsidRPr="006355F5" w:rsidRDefault="008B17A9" w:rsidP="00CF1DF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8B17A9" w:rsidRDefault="008B17A9" w:rsidP="00CF1DFB">
                  <w:pPr>
                    <w:pStyle w:val="ConsPlusTitle"/>
                    <w:jc w:val="center"/>
                  </w:pPr>
                </w:p>
                <w:p w:rsidR="008B17A9" w:rsidRPr="00A037AE" w:rsidRDefault="008B17A9" w:rsidP="00CF1DFB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8B17A9" w:rsidRPr="00A037AE" w:rsidRDefault="008B17A9" w:rsidP="00CF1DFB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8B17A9" w:rsidRPr="00A037AE" w:rsidRDefault="008B17A9" w:rsidP="00CF1DFB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 xml:space="preserve"> 65</w:t>
                  </w:r>
                </w:p>
                <w:p w:rsidR="008B17A9" w:rsidRDefault="008B17A9" w:rsidP="008B17A9">
                  <w:pPr>
                    <w:shd w:val="clear" w:color="auto" w:fill="FFFFFF"/>
                    <w:spacing w:line="540" w:lineRule="atLeast"/>
                    <w:jc w:val="center"/>
                    <w:outlineLvl w:val="0"/>
                    <w:rPr>
                      <w:b/>
                      <w:bCs/>
                      <w:color w:val="232222"/>
                      <w:sz w:val="23"/>
                      <w:szCs w:val="23"/>
                      <w:shd w:val="clear" w:color="auto" w:fill="F5EFDF"/>
                    </w:rPr>
                  </w:pPr>
                  <w:r>
                    <w:rPr>
                      <w:b/>
                      <w:bCs/>
                      <w:color w:val="232222"/>
                      <w:sz w:val="23"/>
                      <w:szCs w:val="23"/>
                      <w:shd w:val="clear" w:color="auto" w:fill="F5EFDF"/>
                    </w:rPr>
                    <w:t xml:space="preserve">Пенсионное обеспечение военнослужащих, </w:t>
                  </w:r>
                </w:p>
                <w:p w:rsidR="008B17A9" w:rsidRDefault="008B17A9" w:rsidP="008B17A9">
                  <w:pPr>
                    <w:shd w:val="clear" w:color="auto" w:fill="FFFFFF"/>
                    <w:spacing w:line="540" w:lineRule="atLeast"/>
                    <w:jc w:val="center"/>
                    <w:outlineLvl w:val="0"/>
                    <w:rPr>
                      <w:b/>
                      <w:bCs/>
                      <w:color w:val="232222"/>
                      <w:sz w:val="23"/>
                      <w:szCs w:val="23"/>
                      <w:shd w:val="clear" w:color="auto" w:fill="F5EFDF"/>
                    </w:rPr>
                  </w:pPr>
                  <w:r>
                    <w:rPr>
                      <w:b/>
                      <w:bCs/>
                      <w:color w:val="232222"/>
                      <w:sz w:val="23"/>
                      <w:szCs w:val="23"/>
                      <w:shd w:val="clear" w:color="auto" w:fill="F5EFDF"/>
                    </w:rPr>
                    <w:t>сотрудников силовых ведомств и их семей:</w:t>
                  </w:r>
                </w:p>
                <w:p w:rsidR="008B17A9" w:rsidRPr="00F97964" w:rsidRDefault="008B17A9" w:rsidP="008B17A9">
                  <w:pPr>
                    <w:shd w:val="clear" w:color="auto" w:fill="FFFFFF"/>
                    <w:spacing w:line="540" w:lineRule="atLeast"/>
                    <w:jc w:val="center"/>
                    <w:outlineLvl w:val="0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232222"/>
                      <w:sz w:val="23"/>
                      <w:szCs w:val="23"/>
                      <w:shd w:val="clear" w:color="auto" w:fill="F5EFDF"/>
                    </w:rPr>
                    <w:t xml:space="preserve"> обзор судебной практики ВС РФ</w:t>
                  </w:r>
                </w:p>
              </w:tc>
            </w:tr>
          </w:tbl>
          <w:p w:rsidR="008B17A9" w:rsidRDefault="008B17A9" w:rsidP="00CF1DFB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B17A9" w:rsidRPr="00E160D8" w:rsidTr="00CF1DFB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A9" w:rsidRDefault="008B17A9" w:rsidP="008B17A9">
            <w:pPr>
              <w:pStyle w:val="s1"/>
              <w:shd w:val="clear" w:color="auto" w:fill="FFFFFF"/>
              <w:jc w:val="both"/>
              <w:rPr>
                <w:color w:val="22272F"/>
                <w:sz w:val="20"/>
                <w:szCs w:val="20"/>
              </w:rPr>
            </w:pPr>
          </w:p>
          <w:p w:rsidR="008B17A9" w:rsidRPr="008B17A9" w:rsidRDefault="008B17A9" w:rsidP="008B17A9">
            <w:pPr>
              <w:pStyle w:val="s1"/>
              <w:shd w:val="clear" w:color="auto" w:fill="FFFFFF"/>
              <w:jc w:val="both"/>
              <w:rPr>
                <w:color w:val="22272F"/>
                <w:sz w:val="20"/>
                <w:szCs w:val="20"/>
              </w:rPr>
            </w:pPr>
            <w:bookmarkStart w:id="0" w:name="_GoBack"/>
            <w:bookmarkEnd w:id="0"/>
            <w:r w:rsidRPr="008B17A9">
              <w:rPr>
                <w:color w:val="22272F"/>
                <w:sz w:val="20"/>
                <w:szCs w:val="20"/>
              </w:rPr>
              <w:t>ВС РФ </w:t>
            </w:r>
            <w:hyperlink r:id="rId7" w:anchor="/document/413342310/entry/0" w:history="1">
              <w:r w:rsidRPr="008B17A9">
                <w:rPr>
                  <w:rStyle w:val="a4"/>
                  <w:color w:val="3272C0"/>
                  <w:sz w:val="20"/>
                  <w:szCs w:val="20"/>
                </w:rPr>
                <w:t>обобщил</w:t>
              </w:r>
            </w:hyperlink>
            <w:r w:rsidRPr="008B17A9">
              <w:rPr>
                <w:color w:val="22272F"/>
                <w:sz w:val="20"/>
                <w:szCs w:val="20"/>
              </w:rPr>
              <w:t> практику рассмотрения судами в 2015 - 2025 гг. дел, связанных с пенсионным обеспечением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РФ, органах принудительного исполнения РФ, и их семей.</w:t>
            </w:r>
            <w:r w:rsidRPr="008B17A9">
              <w:rPr>
                <w:color w:val="22272F"/>
                <w:sz w:val="20"/>
                <w:szCs w:val="20"/>
              </w:rPr>
              <w:t xml:space="preserve"> </w:t>
            </w:r>
            <w:r w:rsidRPr="008B17A9">
              <w:rPr>
                <w:color w:val="22272F"/>
                <w:sz w:val="20"/>
                <w:szCs w:val="20"/>
              </w:rPr>
              <w:t>Отметим среди них следующие выводы:</w:t>
            </w:r>
          </w:p>
          <w:p w:rsidR="008B17A9" w:rsidRPr="008B17A9" w:rsidRDefault="008B17A9" w:rsidP="008B17A9">
            <w:pPr>
              <w:pStyle w:val="s1"/>
              <w:shd w:val="clear" w:color="auto" w:fill="FFFFFF"/>
              <w:jc w:val="both"/>
              <w:rPr>
                <w:color w:val="22272F"/>
                <w:sz w:val="20"/>
                <w:szCs w:val="20"/>
              </w:rPr>
            </w:pPr>
            <w:r w:rsidRPr="008B17A9">
              <w:rPr>
                <w:color w:val="22272F"/>
                <w:sz w:val="20"/>
                <w:szCs w:val="20"/>
              </w:rPr>
              <w:t>- граждане, уволенные с военной службы, при обращении в военный комиссариат по вопросам пенсионного обеспечения имеют право на получение от этого органа разъяснений их пенсионных прав, в том числе в связи с изменением пенсионного законодательства. В случае невыполнения военкоматом обязанности по проведению разъяснительной работы по вопросам правового регулирования пенсионного обеспечения граждан, уволенных с военной службы, приведшего к несвоевременному обращению гражданина в военкомат с заявлением о перерасчете размера пенсии в сторону увеличения, такой гражданин имеет право на выплату неполученных сумм пенсии за прошлое время без ограничения каким-либо сроком;</w:t>
            </w:r>
          </w:p>
          <w:p w:rsidR="008B17A9" w:rsidRPr="008B17A9" w:rsidRDefault="008B17A9" w:rsidP="008B17A9">
            <w:pPr>
              <w:pStyle w:val="s1"/>
              <w:shd w:val="clear" w:color="auto" w:fill="FFFFFF"/>
              <w:jc w:val="both"/>
              <w:rPr>
                <w:color w:val="22272F"/>
                <w:sz w:val="20"/>
                <w:szCs w:val="20"/>
              </w:rPr>
            </w:pPr>
            <w:r w:rsidRPr="008B17A9">
              <w:rPr>
                <w:color w:val="22272F"/>
                <w:sz w:val="20"/>
                <w:szCs w:val="20"/>
              </w:rPr>
              <w:t>- срок испытания при поступлении гражданина на службу в органы внутренних дел включается в стаж службы (выслугу лет) при назначении сотруднику органа внутренних дел пенсии за выслугу лет в календарном исчислении;</w:t>
            </w:r>
          </w:p>
          <w:p w:rsidR="008B17A9" w:rsidRPr="008B17A9" w:rsidRDefault="008B17A9" w:rsidP="008B17A9">
            <w:pPr>
              <w:pStyle w:val="s1"/>
              <w:shd w:val="clear" w:color="auto" w:fill="FFFFFF"/>
              <w:jc w:val="both"/>
              <w:rPr>
                <w:color w:val="22272F"/>
                <w:sz w:val="20"/>
                <w:szCs w:val="20"/>
              </w:rPr>
            </w:pPr>
            <w:r w:rsidRPr="008B17A9">
              <w:rPr>
                <w:color w:val="22272F"/>
                <w:sz w:val="20"/>
                <w:szCs w:val="20"/>
              </w:rPr>
              <w:t>- право пенсионера на получение пенсии за выслугу лет с применением районного коэффициента связано с фактическим проживанием данного пенсионера в местности, где установлен соответствующий районный коэффициент, а не с его регистрацией по месту жительства или по месту пребывания в данном районе или местности;</w:t>
            </w:r>
          </w:p>
          <w:p w:rsidR="008B17A9" w:rsidRPr="008B17A9" w:rsidRDefault="008B17A9" w:rsidP="008B17A9">
            <w:pPr>
              <w:pStyle w:val="s1"/>
              <w:shd w:val="clear" w:color="auto" w:fill="FFFFFF"/>
              <w:jc w:val="both"/>
              <w:rPr>
                <w:color w:val="22272F"/>
                <w:sz w:val="20"/>
                <w:szCs w:val="20"/>
              </w:rPr>
            </w:pPr>
            <w:r w:rsidRPr="008B17A9">
              <w:rPr>
                <w:color w:val="22272F"/>
                <w:sz w:val="20"/>
                <w:szCs w:val="20"/>
              </w:rPr>
              <w:t>- сотрудникам учреждений и органов уголовно-исполнительной системы в выслугу лет для выплаты ежемесячной надбавки за стаж службы, учитываемой при исчислении пенсии за выслугу лет, периоды их обучения в профессиональных образовательных организациях, не засчитываются;</w:t>
            </w:r>
          </w:p>
          <w:p w:rsidR="008B17A9" w:rsidRPr="008B17A9" w:rsidRDefault="008B17A9" w:rsidP="008B17A9">
            <w:pPr>
              <w:pStyle w:val="s1"/>
              <w:shd w:val="clear" w:color="auto" w:fill="FFFFFF"/>
              <w:jc w:val="both"/>
              <w:rPr>
                <w:color w:val="22272F"/>
                <w:sz w:val="20"/>
                <w:szCs w:val="20"/>
              </w:rPr>
            </w:pPr>
            <w:r w:rsidRPr="008B17A9">
              <w:rPr>
                <w:color w:val="22272F"/>
                <w:sz w:val="20"/>
                <w:szCs w:val="20"/>
              </w:rPr>
              <w:t>- факт нахождения супруга на иждивении умершего (погибшего) военнослужащего порождает для этого супруга юридические последствия в виде права на пенсионное обеспечение по случаю потери кормильца на общих основаниях (</w:t>
            </w:r>
            <w:hyperlink r:id="rId8" w:anchor="/document/100257/entry/2901" w:history="1">
              <w:r w:rsidRPr="008B17A9">
                <w:rPr>
                  <w:rStyle w:val="a4"/>
                  <w:color w:val="3272C0"/>
                  <w:sz w:val="20"/>
                  <w:szCs w:val="20"/>
                </w:rPr>
                <w:t>часть первая ст. 29</w:t>
              </w:r>
            </w:hyperlink>
            <w:r w:rsidRPr="008B17A9">
              <w:rPr>
                <w:color w:val="22272F"/>
                <w:sz w:val="20"/>
                <w:szCs w:val="20"/>
              </w:rPr>
              <w:t> Закона РФ от 12.02.1993 N 4468-I) при установлении одновременно следующих условий: нетрудоспособности супруга на день смерти (гибели) кормильца и нахождения его на полном содержании умершего (погибшего) или получения от него помощи, которая была для супруга постоянным и основным источником средств к существованию.</w:t>
            </w:r>
          </w:p>
          <w:p w:rsidR="008B17A9" w:rsidRPr="008B17A9" w:rsidRDefault="008B17A9" w:rsidP="008B17A9">
            <w:pPr>
              <w:pStyle w:val="s1"/>
              <w:shd w:val="clear" w:color="auto" w:fill="FFFFFF"/>
              <w:jc w:val="both"/>
              <w:rPr>
                <w:color w:val="22272F"/>
                <w:sz w:val="20"/>
                <w:szCs w:val="20"/>
              </w:rPr>
            </w:pPr>
            <w:r w:rsidRPr="008B17A9">
              <w:rPr>
                <w:color w:val="22272F"/>
                <w:sz w:val="20"/>
                <w:szCs w:val="20"/>
              </w:rPr>
              <w:t>- отказ в назначении пенсии по случаю потери кормильца по </w:t>
            </w:r>
            <w:hyperlink r:id="rId9" w:anchor="/document/100257/entry/0" w:history="1">
              <w:r w:rsidRPr="008B17A9">
                <w:rPr>
                  <w:rStyle w:val="a4"/>
                  <w:color w:val="3272C0"/>
                  <w:sz w:val="20"/>
                  <w:szCs w:val="20"/>
                </w:rPr>
                <w:t>Закону</w:t>
              </w:r>
            </w:hyperlink>
            <w:r w:rsidRPr="008B17A9">
              <w:rPr>
                <w:color w:val="22272F"/>
                <w:sz w:val="20"/>
                <w:szCs w:val="20"/>
              </w:rPr>
              <w:t> РФ от 12.02.1993 N 4468-I получающим страховую пенсию по старости отчимам (мачехам) военнослужащих, погибших при исполнении обязанностей военной службы, которые воспитывали и содержали военнослужащих длительное время до их совершеннолетия, без исследования и учета конкретных жизненных обстоятельств этих пенсионеров недопустим.</w:t>
            </w:r>
          </w:p>
          <w:p w:rsidR="008B17A9" w:rsidRPr="008B17A9" w:rsidRDefault="008B17A9" w:rsidP="00CF1D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7A9" w:rsidTr="00CF1DFB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A9" w:rsidRPr="00E160D8" w:rsidRDefault="008B17A9" w:rsidP="00CF1D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B17A9" w:rsidRPr="00D52B05" w:rsidRDefault="008B17A9" w:rsidP="00CF1D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8B17A9" w:rsidRPr="00D52B05" w:rsidRDefault="008B17A9" w:rsidP="00CF1D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8B17A9" w:rsidRPr="00D52B05" w:rsidRDefault="008B17A9" w:rsidP="00CF1D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декабрь, 2025</w:t>
            </w:r>
          </w:p>
          <w:p w:rsidR="008B17A9" w:rsidRDefault="008B17A9" w:rsidP="00CF1D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0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8B17A9" w:rsidRPr="00E051E0" w:rsidRDefault="008B17A9" w:rsidP="008B1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>
      <w:pPr>
        <w:pStyle w:val="Default"/>
      </w:pPr>
    </w:p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8B17A9" w:rsidRDefault="008B17A9" w:rsidP="008B17A9"/>
    <w:p w:rsidR="001339BF" w:rsidRDefault="008B17A9"/>
    <w:sectPr w:rsidR="001339BF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A9"/>
    <w:rsid w:val="001545F9"/>
    <w:rsid w:val="008B17A9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F6D0"/>
  <w15:chartTrackingRefBased/>
  <w15:docId w15:val="{42F1F764-F37F-46C7-B7AF-CDE96394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B1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8B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17A9"/>
    <w:rPr>
      <w:color w:val="0000FF"/>
      <w:u w:val="single"/>
    </w:rPr>
  </w:style>
  <w:style w:type="paragraph" w:customStyle="1" w:styleId="Default">
    <w:name w:val="Default"/>
    <w:rsid w:val="008B17A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paragraph">
    <w:name w:val="paragraph"/>
    <w:basedOn w:val="a"/>
    <w:rsid w:val="008B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B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1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eseur.ru/kalug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2025-12-29T09:25:00Z</cp:lastPrinted>
  <dcterms:created xsi:type="dcterms:W3CDTF">2025-12-29T09:20:00Z</dcterms:created>
  <dcterms:modified xsi:type="dcterms:W3CDTF">2025-12-29T09:26:00Z</dcterms:modified>
</cp:coreProperties>
</file>