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16A9D" w:rsidTr="00695A67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9D" w:rsidRPr="00726C3F" w:rsidRDefault="00816A9D" w:rsidP="00695A67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816A9D" w:rsidTr="00695A67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6A9D" w:rsidRDefault="00816A9D" w:rsidP="00695A6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D8BCE8D" wp14:editId="477FA527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6EFB046" wp14:editId="344A1E82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A9D" w:rsidRDefault="00816A9D" w:rsidP="00695A6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16A9D" w:rsidRPr="006355F5" w:rsidRDefault="00816A9D" w:rsidP="00695A6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816A9D" w:rsidRDefault="00816A9D" w:rsidP="00695A67">
                  <w:pPr>
                    <w:pStyle w:val="ConsPlusTitle"/>
                    <w:jc w:val="center"/>
                  </w:pPr>
                </w:p>
                <w:p w:rsidR="00816A9D" w:rsidRPr="00A037AE" w:rsidRDefault="00816A9D" w:rsidP="00695A67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816A9D" w:rsidRPr="00A037AE" w:rsidRDefault="00816A9D" w:rsidP="00695A67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816A9D" w:rsidRPr="00A037AE" w:rsidRDefault="00816A9D" w:rsidP="00695A67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7</w:t>
                  </w:r>
                </w:p>
                <w:p w:rsidR="00816A9D" w:rsidRPr="0080747D" w:rsidRDefault="00816A9D" w:rsidP="00695A67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816A9D" w:rsidRDefault="00816A9D" w:rsidP="00695A67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both"/>
                    <w:rPr>
                      <w:color w:val="232222"/>
                      <w:sz w:val="23"/>
                      <w:szCs w:val="23"/>
                    </w:rPr>
                  </w:pPr>
                  <w:r>
                    <w:rPr>
                      <w:rStyle w:val="s10"/>
                      <w:b/>
                      <w:bCs/>
                      <w:color w:val="232222"/>
                      <w:sz w:val="23"/>
                      <w:szCs w:val="23"/>
                    </w:rPr>
                    <w:t>Правительство утвердило правила временного перевода работников к другому работодателю на 2026 год</w:t>
                  </w:r>
                </w:p>
                <w:p w:rsidR="00816A9D" w:rsidRPr="00D25ADA" w:rsidRDefault="00816A9D" w:rsidP="00695A67">
                  <w:pPr>
                    <w:pStyle w:val="a5"/>
                    <w:spacing w:before="0" w:beforeAutospacing="0" w:after="0" w:afterAutospacing="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816A9D" w:rsidRDefault="00816A9D" w:rsidP="00695A6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16A9D" w:rsidTr="00695A6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9D" w:rsidRDefault="00816A9D" w:rsidP="00695A67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</w:p>
          <w:p w:rsidR="00816A9D" w:rsidRDefault="00816A9D" w:rsidP="00695A6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anchor="/document/413370524/entry/0" w:history="1">
              <w:r>
                <w:rPr>
                  <w:rStyle w:val="a4"/>
                  <w:color w:val="3272C0"/>
                  <w:sz w:val="23"/>
                  <w:szCs w:val="23"/>
                </w:rPr>
                <w:t>Постановление Правительства РФ от 25 декабря 2025 г. № 2131</w:t>
              </w:r>
            </w:hyperlink>
          </w:p>
          <w:p w:rsidR="00816A9D" w:rsidRDefault="00816A9D" w:rsidP="00695A6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Правительство утвердило особенности регулирования трудовых и иных непосредственно связанных с ними отношений на 2026 год. Среди них есть порядок временного перевода работника к другому работодателю по направлению центра занятости. В части временного перевода механизм в целом построен по той же модели, что и ранее применявшаяся процедура по </w:t>
            </w:r>
            <w:hyperlink r:id="rId8" w:anchor="/document/403818048/entry/0" w:history="1">
              <w:r>
                <w:rPr>
                  <w:rStyle w:val="a4"/>
                  <w:color w:val="3272C0"/>
                  <w:sz w:val="23"/>
                  <w:szCs w:val="23"/>
                </w:rPr>
                <w:t>постановлению</w:t>
              </w:r>
            </w:hyperlink>
            <w:r>
              <w:rPr>
                <w:color w:val="22272F"/>
                <w:sz w:val="23"/>
                <w:szCs w:val="23"/>
              </w:rPr>
              <w:t> Правительства РФ от 30.03.2022 № 511.</w:t>
            </w:r>
          </w:p>
          <w:p w:rsidR="00816A9D" w:rsidRDefault="00816A9D" w:rsidP="00695A6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Перевод возможен только с письменного согласия работника. В предложении центра занятости должны быть указаны должность (профессия, специальность), условия оплаты труда и условия труда на рабочем месте. В случаях, предусмотренных трудовым законодательством и иными нормативными правовыми актами, предложение должно включать и другие условия. На время перевода действие первоначального трудового договора приостанавливается, но срок этого договора продолжает течь.</w:t>
            </w:r>
          </w:p>
          <w:p w:rsidR="00816A9D" w:rsidRDefault="00816A9D" w:rsidP="00695A6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Схема запускается в двух случаях: либо работодателю нужны работники и он направляет запрос, либо в центр занятости поступили сведения о приостановке производства (работы) у работодателя, который может временно перевести работников. Дальше сроки зависят от основания. Если инициатором выступает запрос, центр занятости направляет потенциальному "отправляющему" работодателю запрос в течение 2 рабочих дней. Если основание - сведения о приостановке производства (работы), центр занятости направляет запрос работодателю, представившему такие сведения, в течение 3 рабочих дней. В обоих случаях работодатель отвечает в течение 3 рабочих дней, а предложение работнику центр занятости направляет в течение 3 рабочих дней после получения согласия работодателя.</w:t>
            </w:r>
            <w:r>
              <w:rPr>
                <w:color w:val="22272F"/>
                <w:sz w:val="23"/>
                <w:szCs w:val="23"/>
              </w:rPr>
              <w:t xml:space="preserve"> </w:t>
            </w:r>
            <w:bookmarkStart w:id="0" w:name="_GoBack"/>
            <w:bookmarkEnd w:id="0"/>
            <w:r>
              <w:rPr>
                <w:color w:val="22272F"/>
                <w:sz w:val="23"/>
                <w:szCs w:val="23"/>
              </w:rPr>
              <w:t>Если работник согласен, при наличии согласия первоначального работодателя он может заключить с принимающим работодателем срочный трудовой договор. По соглашению сторон такой договор можно продлевать, но не позднее 1 января 2027 года. На срок действия срочного договора у принимающего работодателя приостанавливается действие первоначального трудового договора.</w:t>
            </w:r>
          </w:p>
          <w:p w:rsidR="00816A9D" w:rsidRDefault="00816A9D" w:rsidP="00695A6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Если принимающий работодатель отказался заключить срочный трудовой договор, первоначальный трудовой договор продолжает действовать в полном объёме. После окончания или досрочного расторжения срочного договора у принимающего работодателя первоначальный договор возобновляется в полном объёме со следующего рабочего дня. Порядок взаимодействия работника и первоначального работодателя на период перевода устанавливается локальным нормативным актом с учётом мнения представительного органа работников.</w:t>
            </w:r>
          </w:p>
          <w:p w:rsidR="00816A9D" w:rsidRPr="0021112E" w:rsidRDefault="00816A9D" w:rsidP="00695A67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816A9D" w:rsidTr="00695A6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9D" w:rsidRDefault="00816A9D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16A9D" w:rsidRPr="00D52B05" w:rsidRDefault="00816A9D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816A9D" w:rsidRPr="00D52B05" w:rsidRDefault="00816A9D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816A9D" w:rsidRPr="00D52B05" w:rsidRDefault="00816A9D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2025</w:t>
            </w:r>
          </w:p>
          <w:p w:rsidR="00816A9D" w:rsidRDefault="00816A9D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816A9D" w:rsidRPr="00E051E0" w:rsidRDefault="00816A9D" w:rsidP="0081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9BF" w:rsidRDefault="00816A9D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9D"/>
    <w:rsid w:val="001545F9"/>
    <w:rsid w:val="00816A9D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19A4"/>
  <w15:chartTrackingRefBased/>
  <w15:docId w15:val="{4B23FBE2-38F1-4180-A635-1FF8C5E2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A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16A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6A9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1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81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16A9D"/>
  </w:style>
  <w:style w:type="paragraph" w:customStyle="1" w:styleId="s1">
    <w:name w:val="s_1"/>
    <w:basedOn w:val="a"/>
    <w:rsid w:val="0081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2026-02-05T09:17:00Z</dcterms:created>
  <dcterms:modified xsi:type="dcterms:W3CDTF">2026-02-05T09:19:00Z</dcterms:modified>
</cp:coreProperties>
</file>