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4D297A" w:rsidTr="0022753A">
        <w:trPr>
          <w:trHeight w:val="3954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A" w:rsidRPr="00726C3F" w:rsidRDefault="004D297A" w:rsidP="0022753A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0776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6070"/>
            </w:tblGrid>
            <w:tr w:rsidR="004D297A" w:rsidTr="0022753A">
              <w:trPr>
                <w:trHeight w:val="2611"/>
              </w:trPr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97A" w:rsidRDefault="004D297A" w:rsidP="0022753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5C84671" wp14:editId="3F431EC3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D000425" wp14:editId="54ABC918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97A" w:rsidRDefault="004D297A" w:rsidP="0022753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4D297A" w:rsidRPr="006355F5" w:rsidRDefault="004D297A" w:rsidP="0022753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4D297A" w:rsidRDefault="004D297A" w:rsidP="0022753A">
                  <w:pPr>
                    <w:pStyle w:val="ConsPlusTitle"/>
                    <w:jc w:val="center"/>
                  </w:pPr>
                </w:p>
                <w:p w:rsidR="004D297A" w:rsidRPr="00A037AE" w:rsidRDefault="004D297A" w:rsidP="0022753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4D297A" w:rsidRPr="00A037AE" w:rsidRDefault="004D297A" w:rsidP="0022753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4D297A" w:rsidRPr="00A037AE" w:rsidRDefault="004D297A" w:rsidP="0022753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21</w:t>
                  </w:r>
                </w:p>
                <w:p w:rsidR="004D297A" w:rsidRPr="0080747D" w:rsidRDefault="004D297A" w:rsidP="0022753A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4D297A" w:rsidRPr="005220B4" w:rsidRDefault="004D297A" w:rsidP="0022753A">
                  <w:pPr>
                    <w:pStyle w:val="empty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4D297A">
                    <w:rPr>
                      <w:b/>
                      <w:bCs/>
                      <w:color w:val="002060"/>
                      <w:kern w:val="36"/>
                      <w:sz w:val="28"/>
                      <w:szCs w:val="28"/>
                    </w:rPr>
                    <w:t xml:space="preserve">Утверждены новые </w:t>
                  </w:r>
                  <w:proofErr w:type="spellStart"/>
                  <w:r w:rsidRPr="004D297A">
                    <w:rPr>
                      <w:b/>
                      <w:bCs/>
                      <w:color w:val="002060"/>
                      <w:kern w:val="36"/>
                      <w:sz w:val="28"/>
                      <w:szCs w:val="28"/>
                    </w:rPr>
                    <w:t>пр</w:t>
                  </w:r>
                  <w:bookmarkStart w:id="0" w:name="_GoBack"/>
                  <w:bookmarkEnd w:id="0"/>
                  <w:r w:rsidRPr="004D297A">
                    <w:rPr>
                      <w:b/>
                      <w:bCs/>
                      <w:color w:val="002060"/>
                      <w:kern w:val="36"/>
                      <w:sz w:val="28"/>
                      <w:szCs w:val="28"/>
                    </w:rPr>
                    <w:t>офстандарты</w:t>
                  </w:r>
                  <w:proofErr w:type="spellEnd"/>
                </w:p>
              </w:tc>
            </w:tr>
          </w:tbl>
          <w:p w:rsidR="004D297A" w:rsidRDefault="004D297A" w:rsidP="0022753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D297A" w:rsidTr="0022753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A" w:rsidRDefault="004D297A" w:rsidP="0022753A">
            <w:pPr>
              <w:tabs>
                <w:tab w:val="left" w:pos="709"/>
              </w:tabs>
            </w:pPr>
          </w:p>
          <w:p w:rsidR="004D297A" w:rsidRDefault="004D297A" w:rsidP="004D297A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D297A">
              <w:rPr>
                <w:b/>
                <w:sz w:val="24"/>
                <w:szCs w:val="24"/>
              </w:rPr>
              <w:t>Постановление Правительства РФ от 6 марта 2026 г. № 239 «О внесении изменений в Постановление Правительства Российской Федерации от 10 апреля 2023 г. № 580»</w:t>
            </w:r>
          </w:p>
          <w:p w:rsidR="004D297A" w:rsidRPr="004D297A" w:rsidRDefault="004D297A" w:rsidP="004D297A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  <w:p w:rsidR="004D297A" w:rsidRPr="004D297A" w:rsidRDefault="004D297A" w:rsidP="004D297A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4D297A">
              <w:rPr>
                <w:sz w:val="24"/>
                <w:szCs w:val="24"/>
              </w:rPr>
              <w:tab/>
              <w:t>Внесены изменения в правила разработки и утверждения профессиональных стандартов</w:t>
            </w:r>
          </w:p>
          <w:p w:rsidR="004D297A" w:rsidRPr="004D297A" w:rsidRDefault="004D297A" w:rsidP="004D297A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4D297A">
              <w:rPr>
                <w:sz w:val="24"/>
                <w:szCs w:val="24"/>
              </w:rPr>
              <w:tab/>
              <w:t>В частности, уточнен порядок разработки и утверждения профессиональных стандартов, в том числе их проектов, скорректированы процедурные сроки.</w:t>
            </w:r>
          </w:p>
          <w:p w:rsidR="004D297A" w:rsidRPr="004D297A" w:rsidRDefault="004D297A" w:rsidP="004D297A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4D297A" w:rsidRDefault="004D297A" w:rsidP="004D297A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4D297A">
              <w:rPr>
                <w:sz w:val="24"/>
                <w:szCs w:val="24"/>
              </w:rPr>
              <w:tab/>
            </w:r>
            <w:r w:rsidRPr="004D297A">
              <w:rPr>
                <w:b/>
                <w:sz w:val="24"/>
                <w:szCs w:val="24"/>
              </w:rPr>
              <w:t>Приказ Министерства просвещения РФ от 19 февраля 2026 г. № 106 «О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образования», утвержденные приказом Министерства просвещения Российской Федерации от 17 мая 2022 г. № 336»</w:t>
            </w:r>
          </w:p>
          <w:p w:rsidR="004D297A" w:rsidRPr="004D297A" w:rsidRDefault="004D297A" w:rsidP="004D297A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  <w:p w:rsidR="004D297A" w:rsidRPr="004D297A" w:rsidRDefault="004D297A" w:rsidP="004D297A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4D297A">
              <w:rPr>
                <w:sz w:val="24"/>
                <w:szCs w:val="24"/>
              </w:rPr>
              <w:tab/>
              <w:t>Появились новые профессии и специальности среднего профобразования.</w:t>
            </w:r>
          </w:p>
          <w:p w:rsidR="004D297A" w:rsidRPr="004D297A" w:rsidRDefault="004D297A" w:rsidP="004D297A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4D297A">
              <w:rPr>
                <w:sz w:val="24"/>
                <w:szCs w:val="24"/>
              </w:rPr>
              <w:tab/>
              <w:t xml:space="preserve">В перечень профессий среднего профобразования включены сборщик оптоэлектронных систем, </w:t>
            </w:r>
            <w:proofErr w:type="spellStart"/>
            <w:r w:rsidRPr="004D297A">
              <w:rPr>
                <w:sz w:val="24"/>
                <w:szCs w:val="24"/>
              </w:rPr>
              <w:t>приборист</w:t>
            </w:r>
            <w:proofErr w:type="spellEnd"/>
            <w:r w:rsidRPr="004D297A">
              <w:rPr>
                <w:sz w:val="24"/>
                <w:szCs w:val="24"/>
              </w:rPr>
              <w:t xml:space="preserve"> в нефтегазовой отрасли, механик по обслуживанию холодильного оборудования, установок и систем кондиционирования воздуха.</w:t>
            </w:r>
          </w:p>
          <w:p w:rsidR="004D297A" w:rsidRPr="004D297A" w:rsidRDefault="004D297A" w:rsidP="004D297A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4D297A">
              <w:rPr>
                <w:sz w:val="24"/>
                <w:szCs w:val="24"/>
              </w:rPr>
              <w:tab/>
              <w:t>В перечень специальностей среднего профобразования включены производство синтетических кристаллов для электроники, монтаж, наладка и эксплуатация системы "Умный дом".</w:t>
            </w:r>
          </w:p>
          <w:p w:rsidR="004D297A" w:rsidRPr="004D297A" w:rsidRDefault="004D297A" w:rsidP="004D297A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4D297A" w:rsidRPr="003C4F20" w:rsidRDefault="004D297A" w:rsidP="004D297A">
            <w:pPr>
              <w:tabs>
                <w:tab w:val="left" w:pos="709"/>
              </w:tabs>
              <w:rPr>
                <w:color w:val="22272F"/>
                <w:sz w:val="18"/>
                <w:szCs w:val="18"/>
              </w:rPr>
            </w:pPr>
          </w:p>
        </w:tc>
      </w:tr>
      <w:tr w:rsidR="004D297A" w:rsidTr="0022753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A" w:rsidRDefault="004D297A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D297A" w:rsidRPr="00D52B05" w:rsidRDefault="004D297A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D297A" w:rsidRPr="00D52B05" w:rsidRDefault="004D297A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D297A" w:rsidRPr="00D52B05" w:rsidRDefault="004D297A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апрель, 2026</w:t>
            </w:r>
          </w:p>
          <w:p w:rsidR="004D297A" w:rsidRDefault="004D297A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4D297A" w:rsidRPr="00E051E0" w:rsidRDefault="004D297A" w:rsidP="004D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97A" w:rsidRDefault="004D297A" w:rsidP="004D297A"/>
    <w:p w:rsidR="004D297A" w:rsidRDefault="004D297A" w:rsidP="004D297A"/>
    <w:p w:rsidR="004D297A" w:rsidRDefault="004D297A" w:rsidP="004D297A"/>
    <w:p w:rsidR="004D297A" w:rsidRDefault="004D297A" w:rsidP="004D297A"/>
    <w:p w:rsidR="004D297A" w:rsidRDefault="004D297A" w:rsidP="004D297A"/>
    <w:p w:rsidR="004D297A" w:rsidRDefault="004D297A" w:rsidP="004D297A"/>
    <w:p w:rsidR="004D297A" w:rsidRDefault="004D297A" w:rsidP="004D297A"/>
    <w:p w:rsidR="004D297A" w:rsidRDefault="004D297A" w:rsidP="004D297A"/>
    <w:p w:rsidR="004D297A" w:rsidRPr="00602C2E" w:rsidRDefault="004D297A" w:rsidP="004D297A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4D297A" w:rsidRDefault="004D297A" w:rsidP="004D297A"/>
    <w:p w:rsidR="004D297A" w:rsidRDefault="004D297A" w:rsidP="004D297A"/>
    <w:p w:rsidR="004D297A" w:rsidRDefault="004D297A" w:rsidP="004D297A"/>
    <w:p w:rsidR="004D297A" w:rsidRDefault="004D297A" w:rsidP="004D297A"/>
    <w:p w:rsidR="001339BF" w:rsidRDefault="004D297A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7A"/>
    <w:rsid w:val="001545F9"/>
    <w:rsid w:val="004D297A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0E35"/>
  <w15:chartTrackingRefBased/>
  <w15:docId w15:val="{33AE0936-5DFA-4D92-B2DE-982BB49E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D2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D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297A"/>
    <w:rPr>
      <w:color w:val="0000FF"/>
      <w:u w:val="single"/>
    </w:rPr>
  </w:style>
  <w:style w:type="paragraph" w:customStyle="1" w:styleId="empty">
    <w:name w:val="empty"/>
    <w:basedOn w:val="a"/>
    <w:rsid w:val="004D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2026-04-27T06:52:00Z</dcterms:created>
  <dcterms:modified xsi:type="dcterms:W3CDTF">2026-04-27T06:55:00Z</dcterms:modified>
</cp:coreProperties>
</file>