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915" w:type="dxa"/>
        <w:tblInd w:w="-1139" w:type="dxa"/>
        <w:tblLayout w:type="fixed"/>
        <w:tblLook w:val="04A0" w:firstRow="1" w:lastRow="0" w:firstColumn="1" w:lastColumn="0" w:noHBand="0" w:noVBand="1"/>
      </w:tblPr>
      <w:tblGrid>
        <w:gridCol w:w="10915"/>
      </w:tblGrid>
      <w:tr w:rsidR="008D069C" w:rsidRPr="006379C8" w:rsidTr="00790680">
        <w:trPr>
          <w:trHeight w:val="841"/>
        </w:trPr>
        <w:tc>
          <w:tcPr>
            <w:tcW w:w="10915" w:type="dxa"/>
            <w:tcBorders>
              <w:top w:val="single" w:sz="4" w:space="0" w:color="auto"/>
              <w:left w:val="single" w:sz="4" w:space="0" w:color="auto"/>
              <w:bottom w:val="single" w:sz="4" w:space="0" w:color="auto"/>
              <w:right w:val="single" w:sz="4" w:space="0" w:color="auto"/>
            </w:tcBorders>
          </w:tcPr>
          <w:p w:rsidR="008D069C" w:rsidRDefault="008D069C" w:rsidP="00790680">
            <w:pPr>
              <w:pStyle w:val="ConsPlusNormal"/>
              <w:jc w:val="center"/>
              <w:rPr>
                <w:b/>
                <w:color w:val="FF0000"/>
                <w:szCs w:val="22"/>
                <w:lang w:eastAsia="en-US"/>
              </w:rPr>
            </w:pPr>
            <w:r>
              <w:rPr>
                <w:b/>
                <w:color w:val="FF0000"/>
                <w:szCs w:val="22"/>
                <w:lang w:eastAsia="en-US"/>
              </w:rPr>
              <w:t xml:space="preserve">   </w:t>
            </w:r>
            <w:r w:rsidRPr="00531C11">
              <w:rPr>
                <w:b/>
                <w:color w:val="FF0000"/>
                <w:szCs w:val="22"/>
                <w:lang w:eastAsia="en-US"/>
              </w:rPr>
              <w:t>2025- Год 80-летия Победы в Великой Отечественной войне</w:t>
            </w:r>
          </w:p>
          <w:p w:rsidR="008D069C" w:rsidRPr="00531C11" w:rsidRDefault="008D069C" w:rsidP="00790680">
            <w:pPr>
              <w:pStyle w:val="ConsPlusNormal"/>
              <w:jc w:val="center"/>
              <w:rPr>
                <w:b/>
                <w:color w:val="FF0000"/>
                <w:szCs w:val="22"/>
                <w:lang w:eastAsia="en-US"/>
              </w:rPr>
            </w:pPr>
          </w:p>
          <w:tbl>
            <w:tblPr>
              <w:tblStyle w:val="a3"/>
              <w:tblW w:w="10666" w:type="dxa"/>
              <w:tblLayout w:type="fixed"/>
              <w:tblLook w:val="04A0" w:firstRow="1" w:lastRow="0" w:firstColumn="1" w:lastColumn="0" w:noHBand="0" w:noVBand="1"/>
            </w:tblPr>
            <w:tblGrid>
              <w:gridCol w:w="4859"/>
              <w:gridCol w:w="5807"/>
            </w:tblGrid>
            <w:tr w:rsidR="008D069C" w:rsidRPr="00531C11" w:rsidTr="00790680">
              <w:trPr>
                <w:trHeight w:val="2611"/>
              </w:trPr>
              <w:tc>
                <w:tcPr>
                  <w:tcW w:w="4859" w:type="dxa"/>
                  <w:tcBorders>
                    <w:top w:val="single" w:sz="4" w:space="0" w:color="auto"/>
                    <w:left w:val="single" w:sz="4" w:space="0" w:color="auto"/>
                    <w:bottom w:val="single" w:sz="4" w:space="0" w:color="auto"/>
                    <w:right w:val="single" w:sz="4" w:space="0" w:color="auto"/>
                  </w:tcBorders>
                  <w:hideMark/>
                </w:tcPr>
                <w:p w:rsidR="008D069C" w:rsidRDefault="008D069C" w:rsidP="00790680">
                  <w:pPr>
                    <w:pStyle w:val="ConsPlusNormal"/>
                    <w:tabs>
                      <w:tab w:val="left" w:pos="87"/>
                      <w:tab w:val="left" w:pos="3432"/>
                    </w:tabs>
                    <w:ind w:left="-234"/>
                    <w:jc w:val="center"/>
                    <w:rPr>
                      <w:color w:val="FF0000"/>
                      <w:szCs w:val="22"/>
                      <w:lang w:eastAsia="en-US"/>
                    </w:rPr>
                  </w:pPr>
                  <w:r w:rsidRPr="00531C11">
                    <w:rPr>
                      <w:noProof/>
                      <w:szCs w:val="22"/>
                    </w:rPr>
                    <w:drawing>
                      <wp:inline distT="0" distB="0" distL="0" distR="0" wp14:anchorId="144F1FD4" wp14:editId="3A84D4BE">
                        <wp:extent cx="1371600" cy="1505273"/>
                        <wp:effectExtent l="0" t="0" r="0" b="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7890" cy="1523151"/>
                                </a:xfrm>
                                <a:prstGeom prst="rect">
                                  <a:avLst/>
                                </a:prstGeom>
                                <a:noFill/>
                                <a:ln>
                                  <a:noFill/>
                                </a:ln>
                              </pic:spPr>
                            </pic:pic>
                          </a:graphicData>
                        </a:graphic>
                      </wp:inline>
                    </w:drawing>
                  </w:r>
                  <w:r w:rsidRPr="00531C11">
                    <w:rPr>
                      <w:noProof/>
                      <w:szCs w:val="22"/>
                    </w:rPr>
                    <w:drawing>
                      <wp:inline distT="0" distB="0" distL="0" distR="0" wp14:anchorId="14E256DE" wp14:editId="4A2B2DF5">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p>
                <w:p w:rsidR="008D069C" w:rsidRPr="00531C11" w:rsidRDefault="008D069C" w:rsidP="00790680">
                  <w:pPr>
                    <w:pStyle w:val="ConsPlusNormal"/>
                    <w:tabs>
                      <w:tab w:val="left" w:pos="87"/>
                      <w:tab w:val="left" w:pos="3432"/>
                    </w:tabs>
                    <w:ind w:left="-234"/>
                    <w:jc w:val="center"/>
                    <w:rPr>
                      <w:szCs w:val="22"/>
                      <w:lang w:eastAsia="en-US"/>
                    </w:rPr>
                  </w:pPr>
                  <w:r w:rsidRPr="00531C11">
                    <w:rPr>
                      <w:color w:val="FF0000"/>
                      <w:szCs w:val="22"/>
                      <w:lang w:eastAsia="en-US"/>
                    </w:rPr>
                    <w:t>Правовая</w:t>
                  </w:r>
                  <w:r w:rsidRPr="00531C11">
                    <w:rPr>
                      <w:szCs w:val="22"/>
                      <w:lang w:eastAsia="en-US"/>
                    </w:rPr>
                    <w:t xml:space="preserve"> </w:t>
                  </w:r>
                  <w:r w:rsidRPr="00531C11">
                    <w:rPr>
                      <w:color w:val="4472C4" w:themeColor="accent5"/>
                      <w:szCs w:val="22"/>
                      <w:lang w:eastAsia="en-US"/>
                    </w:rPr>
                    <w:t xml:space="preserve">инспекция </w:t>
                  </w:r>
                  <w:r w:rsidRPr="00531C11">
                    <w:rPr>
                      <w:color w:val="70AD47" w:themeColor="accent6"/>
                      <w:szCs w:val="22"/>
                      <w:lang w:eastAsia="en-US"/>
                    </w:rPr>
                    <w:t>труда</w:t>
                  </w:r>
                  <w:r w:rsidRPr="00531C11">
                    <w:rPr>
                      <w:szCs w:val="22"/>
                      <w:lang w:eastAsia="en-US"/>
                    </w:rPr>
                    <w:t xml:space="preserve"> Профсоюза</w:t>
                  </w:r>
                </w:p>
              </w:tc>
              <w:tc>
                <w:tcPr>
                  <w:tcW w:w="5807" w:type="dxa"/>
                  <w:tcBorders>
                    <w:top w:val="single" w:sz="4" w:space="0" w:color="auto"/>
                    <w:left w:val="single" w:sz="4" w:space="0" w:color="auto"/>
                    <w:bottom w:val="single" w:sz="4" w:space="0" w:color="auto"/>
                    <w:right w:val="single" w:sz="4" w:space="0" w:color="auto"/>
                  </w:tcBorders>
                </w:tcPr>
                <w:p w:rsidR="008D069C" w:rsidRPr="00531C11" w:rsidRDefault="008D069C" w:rsidP="00790680">
                  <w:pPr>
                    <w:jc w:val="center"/>
                    <w:rPr>
                      <w:b/>
                    </w:rPr>
                  </w:pPr>
                  <w:r w:rsidRPr="00531C11">
                    <w:rPr>
                      <w:b/>
                    </w:rPr>
                    <w:t xml:space="preserve">КАЛУЖСКАЯ ОБЛАСТНАЯ ОРГАНИЗАЦИЯ </w:t>
                  </w:r>
                </w:p>
                <w:p w:rsidR="008D069C" w:rsidRPr="00531C11" w:rsidRDefault="008D069C" w:rsidP="00790680">
                  <w:pPr>
                    <w:jc w:val="center"/>
                    <w:rPr>
                      <w:b/>
                    </w:rPr>
                  </w:pPr>
                  <w:r w:rsidRPr="00531C11">
                    <w:rPr>
                      <w:b/>
                    </w:rPr>
                    <w:t>ОБЩЕРОССИЙСКОГО ПРОФСОЮЗА ОБРАЗОВАНИЯ</w:t>
                  </w:r>
                </w:p>
                <w:p w:rsidR="008D069C" w:rsidRPr="00531C11" w:rsidRDefault="008D069C" w:rsidP="00790680">
                  <w:pPr>
                    <w:pStyle w:val="ConsPlusTitle"/>
                    <w:jc w:val="center"/>
                    <w:rPr>
                      <w:szCs w:val="22"/>
                    </w:rPr>
                  </w:pPr>
                </w:p>
                <w:p w:rsidR="008D069C" w:rsidRPr="00531C11" w:rsidRDefault="003F1234" w:rsidP="00790680">
                  <w:pPr>
                    <w:pStyle w:val="ConsPlusTitle"/>
                    <w:jc w:val="center"/>
                    <w:rPr>
                      <w:color w:val="222A35" w:themeColor="text2" w:themeShade="80"/>
                      <w:szCs w:val="22"/>
                      <w:lang w:eastAsia="en-US"/>
                    </w:rPr>
                  </w:pPr>
                  <w:hyperlink r:id="rId6" w:history="1">
                    <w:r w:rsidR="008D069C" w:rsidRPr="00531C11">
                      <w:rPr>
                        <w:rStyle w:val="a4"/>
                        <w:color w:val="222A35" w:themeColor="text2" w:themeShade="80"/>
                        <w:szCs w:val="22"/>
                      </w:rPr>
                      <w:t>https://www.eseur.ru/kaluga/</w:t>
                    </w:r>
                  </w:hyperlink>
                </w:p>
                <w:p w:rsidR="008D069C" w:rsidRPr="00531C11" w:rsidRDefault="008D069C" w:rsidP="00790680">
                  <w:pPr>
                    <w:pStyle w:val="ConsPlusTitle"/>
                    <w:jc w:val="center"/>
                    <w:rPr>
                      <w:color w:val="222A35" w:themeColor="text2" w:themeShade="80"/>
                      <w:szCs w:val="22"/>
                      <w:lang w:eastAsia="en-US"/>
                    </w:rPr>
                  </w:pPr>
                </w:p>
                <w:p w:rsidR="008D069C" w:rsidRDefault="008D069C" w:rsidP="00790680">
                  <w:pPr>
                    <w:pStyle w:val="ConsPlusTitle"/>
                    <w:jc w:val="center"/>
                    <w:rPr>
                      <w:color w:val="FF0000"/>
                      <w:szCs w:val="22"/>
                      <w:lang w:eastAsia="en-US"/>
                    </w:rPr>
                  </w:pPr>
                  <w:r w:rsidRPr="00531C11">
                    <w:rPr>
                      <w:color w:val="FF0000"/>
                      <w:szCs w:val="22"/>
                      <w:lang w:eastAsia="en-US"/>
                    </w:rPr>
                    <w:t>Информационный листок №</w:t>
                  </w:r>
                  <w:r w:rsidR="003F1234">
                    <w:rPr>
                      <w:color w:val="FF0000"/>
                      <w:szCs w:val="22"/>
                      <w:lang w:eastAsia="en-US"/>
                    </w:rPr>
                    <w:t>40</w:t>
                  </w:r>
                  <w:bookmarkStart w:id="0" w:name="_GoBack"/>
                  <w:bookmarkEnd w:id="0"/>
                </w:p>
                <w:p w:rsidR="008D069C" w:rsidRDefault="008D069C" w:rsidP="00790680">
                  <w:pPr>
                    <w:pStyle w:val="ConsPlusTitle"/>
                    <w:jc w:val="center"/>
                    <w:rPr>
                      <w:color w:val="FF0000"/>
                      <w:szCs w:val="22"/>
                      <w:lang w:eastAsia="en-US"/>
                    </w:rPr>
                  </w:pPr>
                </w:p>
                <w:p w:rsidR="008D069C" w:rsidRPr="00324114" w:rsidRDefault="009142A2" w:rsidP="008D069C">
                  <w:pPr>
                    <w:pStyle w:val="s74"/>
                    <w:shd w:val="clear" w:color="auto" w:fill="F5EFDF"/>
                    <w:spacing w:before="240" w:beforeAutospacing="0" w:after="240" w:afterAutospacing="0"/>
                    <w:jc w:val="both"/>
                    <w:rPr>
                      <w:b/>
                      <w:bCs/>
                      <w:color w:val="ED7D31" w:themeColor="accent2"/>
                      <w:kern w:val="36"/>
                      <w:sz w:val="28"/>
                      <w:szCs w:val="28"/>
                    </w:rPr>
                  </w:pPr>
                  <w:r>
                    <w:rPr>
                      <w:b/>
                      <w:bCs/>
                      <w:color w:val="ED7D31" w:themeColor="accent2"/>
                      <w:kern w:val="36"/>
                      <w:sz w:val="28"/>
                      <w:szCs w:val="28"/>
                    </w:rPr>
                    <w:t>Вопрос- ответ: отпуск по уходу за ребенком</w:t>
                  </w:r>
                </w:p>
              </w:tc>
            </w:tr>
          </w:tbl>
          <w:p w:rsidR="008D069C" w:rsidRPr="00830BBF" w:rsidRDefault="008D069C" w:rsidP="00790680">
            <w:pPr>
              <w:pStyle w:val="s1"/>
              <w:shd w:val="clear" w:color="auto" w:fill="FFFFFF"/>
              <w:jc w:val="both"/>
              <w:rPr>
                <w:color w:val="22272F"/>
                <w:sz w:val="23"/>
                <w:szCs w:val="23"/>
              </w:rPr>
            </w:pPr>
          </w:p>
        </w:tc>
      </w:tr>
      <w:tr w:rsidR="008D069C" w:rsidRPr="00B54EC3" w:rsidTr="00790680">
        <w:trPr>
          <w:trHeight w:val="9648"/>
        </w:trPr>
        <w:tc>
          <w:tcPr>
            <w:tcW w:w="10915" w:type="dxa"/>
            <w:tcBorders>
              <w:top w:val="single" w:sz="4" w:space="0" w:color="auto"/>
              <w:left w:val="single" w:sz="4" w:space="0" w:color="auto"/>
              <w:bottom w:val="single" w:sz="4" w:space="0" w:color="auto"/>
              <w:right w:val="single" w:sz="4" w:space="0" w:color="auto"/>
            </w:tcBorders>
          </w:tcPr>
          <w:p w:rsidR="008D069C" w:rsidRDefault="008D069C" w:rsidP="008D069C">
            <w:pPr>
              <w:pStyle w:val="s74"/>
              <w:shd w:val="clear" w:color="auto" w:fill="F5EFDF"/>
              <w:spacing w:before="240" w:beforeAutospacing="0" w:after="240" w:afterAutospacing="0"/>
              <w:jc w:val="both"/>
              <w:rPr>
                <w:rStyle w:val="s10"/>
                <w:b/>
                <w:bCs/>
                <w:color w:val="232222"/>
                <w:sz w:val="28"/>
                <w:szCs w:val="28"/>
              </w:rPr>
            </w:pPr>
          </w:p>
          <w:p w:rsidR="008D069C" w:rsidRPr="008D069C" w:rsidRDefault="008D069C" w:rsidP="008D069C">
            <w:pPr>
              <w:pStyle w:val="s74"/>
              <w:shd w:val="clear" w:color="auto" w:fill="F5EFDF"/>
              <w:spacing w:before="240" w:beforeAutospacing="0" w:after="240" w:afterAutospacing="0"/>
              <w:jc w:val="both"/>
              <w:rPr>
                <w:color w:val="232222"/>
                <w:sz w:val="28"/>
                <w:szCs w:val="28"/>
              </w:rPr>
            </w:pPr>
            <w:r w:rsidRPr="008D069C">
              <w:rPr>
                <w:rStyle w:val="s10"/>
                <w:b/>
                <w:bCs/>
                <w:color w:val="232222"/>
                <w:sz w:val="28"/>
                <w:szCs w:val="28"/>
              </w:rPr>
              <w:t>Могут ли оба родители уйти в отпуск по уходу за одним ребенком?</w:t>
            </w:r>
          </w:p>
          <w:p w:rsidR="008D069C" w:rsidRDefault="003F1234" w:rsidP="008D069C">
            <w:pPr>
              <w:pStyle w:val="s1"/>
              <w:shd w:val="clear" w:color="auto" w:fill="FFFFFF"/>
              <w:jc w:val="both"/>
              <w:rPr>
                <w:color w:val="22272F"/>
                <w:sz w:val="28"/>
                <w:szCs w:val="28"/>
              </w:rPr>
            </w:pPr>
            <w:hyperlink r:id="rId7" w:anchor="/document/482386333/entry/0" w:history="1">
              <w:r w:rsidR="008D069C" w:rsidRPr="008D069C">
                <w:rPr>
                  <w:rStyle w:val="a4"/>
                  <w:color w:val="3272C0"/>
                  <w:sz w:val="28"/>
                  <w:szCs w:val="28"/>
                </w:rPr>
                <w:t xml:space="preserve">Ответ с портала </w:t>
              </w:r>
              <w:proofErr w:type="spellStart"/>
              <w:r w:rsidR="008D069C" w:rsidRPr="008D069C">
                <w:rPr>
                  <w:rStyle w:val="a4"/>
                  <w:color w:val="3272C0"/>
                  <w:sz w:val="28"/>
                  <w:szCs w:val="28"/>
                </w:rPr>
                <w:t>Роструда</w:t>
              </w:r>
              <w:proofErr w:type="spellEnd"/>
              <w:r w:rsidR="008D069C" w:rsidRPr="008D069C">
                <w:rPr>
                  <w:rStyle w:val="a4"/>
                  <w:color w:val="3272C0"/>
                  <w:sz w:val="28"/>
                  <w:szCs w:val="28"/>
                </w:rPr>
                <w:t xml:space="preserve"> "</w:t>
              </w:r>
              <w:proofErr w:type="spellStart"/>
              <w:r w:rsidR="008D069C" w:rsidRPr="008D069C">
                <w:rPr>
                  <w:rStyle w:val="a4"/>
                  <w:color w:val="3272C0"/>
                  <w:sz w:val="28"/>
                  <w:szCs w:val="28"/>
                </w:rPr>
                <w:t>Онлайнинспекция.РФ</w:t>
              </w:r>
              <w:proofErr w:type="spellEnd"/>
              <w:r w:rsidR="008D069C" w:rsidRPr="008D069C">
                <w:rPr>
                  <w:rStyle w:val="a4"/>
                  <w:color w:val="3272C0"/>
                  <w:sz w:val="28"/>
                  <w:szCs w:val="28"/>
                </w:rPr>
                <w:t>" (вопрос N 225575 от 10 июля 2025 г.)</w:t>
              </w:r>
            </w:hyperlink>
          </w:p>
          <w:p w:rsidR="008D069C" w:rsidRPr="008D069C" w:rsidRDefault="008D069C" w:rsidP="008D069C">
            <w:pPr>
              <w:pStyle w:val="s1"/>
              <w:shd w:val="clear" w:color="auto" w:fill="FFFFFF"/>
              <w:jc w:val="both"/>
              <w:rPr>
                <w:color w:val="22272F"/>
                <w:sz w:val="28"/>
                <w:szCs w:val="28"/>
              </w:rPr>
            </w:pPr>
          </w:p>
          <w:p w:rsidR="008D069C" w:rsidRPr="008D069C" w:rsidRDefault="008D069C" w:rsidP="008D069C">
            <w:pPr>
              <w:pStyle w:val="s1"/>
              <w:shd w:val="clear" w:color="auto" w:fill="FFFFFF"/>
              <w:spacing w:line="276" w:lineRule="auto"/>
              <w:jc w:val="both"/>
              <w:rPr>
                <w:color w:val="22272F"/>
              </w:rPr>
            </w:pPr>
            <w:r w:rsidRPr="008D069C">
              <w:rPr>
                <w:color w:val="22272F"/>
              </w:rPr>
              <w:t>Согласно </w:t>
            </w:r>
            <w:hyperlink r:id="rId8" w:anchor="/document/12125268/entry/256" w:history="1">
              <w:r w:rsidRPr="008D069C">
                <w:rPr>
                  <w:rStyle w:val="a4"/>
                  <w:color w:val="3272C0"/>
                </w:rPr>
                <w:t>ст. 256</w:t>
              </w:r>
            </w:hyperlink>
            <w:r w:rsidRPr="008D069C">
              <w:rPr>
                <w:color w:val="22272F"/>
              </w:rPr>
              <w:t> ТК РФ по заявлению женщины ей предоставляется отпуск по уходу за ребенком до достижения им возраста трех лет. При этом такой отпуск может быть использован полностью или по частям также отцом ребенка, бабушкой, дедом, другим родственником или опекуном, фактически осуществляющим уход за ребенком.</w:t>
            </w:r>
          </w:p>
          <w:p w:rsidR="008D069C" w:rsidRPr="008D069C" w:rsidRDefault="008D069C" w:rsidP="008D069C">
            <w:pPr>
              <w:pStyle w:val="s1"/>
              <w:shd w:val="clear" w:color="auto" w:fill="FFFFFF"/>
              <w:spacing w:line="276" w:lineRule="auto"/>
              <w:jc w:val="both"/>
              <w:rPr>
                <w:color w:val="22272F"/>
              </w:rPr>
            </w:pPr>
            <w:r w:rsidRPr="008D069C">
              <w:rPr>
                <w:color w:val="22272F"/>
              </w:rPr>
              <w:t xml:space="preserve">По мнению специалистов </w:t>
            </w:r>
            <w:proofErr w:type="spellStart"/>
            <w:r w:rsidRPr="008D069C">
              <w:rPr>
                <w:color w:val="22272F"/>
              </w:rPr>
              <w:t>Роструда</w:t>
            </w:r>
            <w:proofErr w:type="spellEnd"/>
            <w:r w:rsidRPr="008D069C">
              <w:rPr>
                <w:color w:val="22272F"/>
              </w:rPr>
              <w:t>, приведенные нормы свидетельствуют о том, что оба родителя могут одновременно находиться в отпуске по уходу за одним и тем же ребенком, хотя пособие и будет получать только один из них. Такую точку зрения в ведомстве неоднократно </w:t>
            </w:r>
            <w:hyperlink r:id="rId9" w:anchor="/multilink/57401938/paragraph/160601/number/0" w:history="1">
              <w:r w:rsidRPr="008D069C">
                <w:rPr>
                  <w:rStyle w:val="a4"/>
                  <w:color w:val="3272C0"/>
                </w:rPr>
                <w:t>высказывали</w:t>
              </w:r>
            </w:hyperlink>
            <w:r w:rsidRPr="008D069C">
              <w:rPr>
                <w:color w:val="22272F"/>
              </w:rPr>
              <w:t> и ранее.</w:t>
            </w:r>
          </w:p>
          <w:p w:rsidR="008D069C" w:rsidRPr="008D069C" w:rsidRDefault="008D069C" w:rsidP="008D069C">
            <w:pPr>
              <w:pStyle w:val="s1"/>
              <w:shd w:val="clear" w:color="auto" w:fill="FFFFFF"/>
              <w:spacing w:line="276" w:lineRule="auto"/>
              <w:jc w:val="both"/>
              <w:rPr>
                <w:color w:val="22272F"/>
              </w:rPr>
            </w:pPr>
            <w:r w:rsidRPr="008D069C">
              <w:rPr>
                <w:b/>
                <w:color w:val="000000" w:themeColor="text1"/>
              </w:rPr>
              <w:t>Однако, обращаем внимание</w:t>
            </w:r>
            <w:r w:rsidRPr="008D069C">
              <w:rPr>
                <w:color w:val="22272F"/>
              </w:rPr>
              <w:t>, что это противоречит позиции Конституционного Суда РФ, который в </w:t>
            </w:r>
            <w:hyperlink r:id="rId10" w:anchor="/document/1790063/entry/0" w:history="1">
              <w:r w:rsidRPr="008D069C">
                <w:rPr>
                  <w:rStyle w:val="a4"/>
                  <w:color w:val="3272C0"/>
                </w:rPr>
                <w:t>постановлении</w:t>
              </w:r>
            </w:hyperlink>
            <w:r w:rsidRPr="008D069C">
              <w:rPr>
                <w:color w:val="22272F"/>
              </w:rPr>
              <w:t xml:space="preserve"> от 06.02.2009 N 3-П указал, что одновременное предоставление отпуска по уходу за ребенком </w:t>
            </w:r>
            <w:r w:rsidRPr="008D069C">
              <w:rPr>
                <w:b/>
                <w:color w:val="22272F"/>
                <w:u w:val="single"/>
              </w:rPr>
              <w:t>нескольким членам семьи исключается</w:t>
            </w:r>
            <w:r w:rsidRPr="008D069C">
              <w:rPr>
                <w:b/>
                <w:color w:val="22272F"/>
              </w:rPr>
              <w:t>.</w:t>
            </w:r>
            <w:r w:rsidRPr="008D069C">
              <w:rPr>
                <w:color w:val="22272F"/>
              </w:rPr>
              <w:t xml:space="preserve"> </w:t>
            </w:r>
          </w:p>
          <w:p w:rsidR="008D069C" w:rsidRPr="008D069C" w:rsidRDefault="008D069C" w:rsidP="008D069C">
            <w:pPr>
              <w:pStyle w:val="s1"/>
              <w:shd w:val="clear" w:color="auto" w:fill="FFFFFF"/>
              <w:spacing w:line="276" w:lineRule="auto"/>
              <w:jc w:val="both"/>
              <w:rPr>
                <w:color w:val="22272F"/>
              </w:rPr>
            </w:pPr>
            <w:r w:rsidRPr="008D069C">
              <w:rPr>
                <w:color w:val="22272F"/>
              </w:rPr>
              <w:t>В дальнейшем на то, что отпуск по уходу за ребенком может быть предоставлен только одному члену семьи, указывали и другие суды (см., например, определения Восьмого КСОЮ </w:t>
            </w:r>
            <w:hyperlink r:id="rId11" w:tgtFrame="_blank" w:history="1">
              <w:r w:rsidRPr="008D069C">
                <w:rPr>
                  <w:rStyle w:val="a4"/>
                  <w:color w:val="3272C0"/>
                </w:rPr>
                <w:t>от 29.03.2022 N 8Г-4516/2022</w:t>
              </w:r>
            </w:hyperlink>
            <w:r w:rsidRPr="008D069C">
              <w:rPr>
                <w:color w:val="22272F"/>
              </w:rPr>
              <w:t>, Санкт-Петербургского городского суда </w:t>
            </w:r>
            <w:hyperlink r:id="rId12" w:tgtFrame="_blank" w:history="1">
              <w:r w:rsidRPr="008D069C">
                <w:rPr>
                  <w:rStyle w:val="a4"/>
                  <w:color w:val="3272C0"/>
                </w:rPr>
                <w:t>от 23.05.2016 N 33-10033/2016</w:t>
              </w:r>
            </w:hyperlink>
            <w:r w:rsidRPr="008D069C">
              <w:rPr>
                <w:color w:val="22272F"/>
              </w:rPr>
              <w:t xml:space="preserve">). </w:t>
            </w:r>
          </w:p>
          <w:p w:rsidR="008D069C" w:rsidRPr="008D069C" w:rsidRDefault="008D069C" w:rsidP="008D069C">
            <w:pPr>
              <w:pStyle w:val="s1"/>
              <w:shd w:val="clear" w:color="auto" w:fill="FFFFFF"/>
              <w:spacing w:line="276" w:lineRule="auto"/>
              <w:jc w:val="both"/>
              <w:rPr>
                <w:color w:val="22272F"/>
              </w:rPr>
            </w:pPr>
            <w:r w:rsidRPr="008D069C">
              <w:rPr>
                <w:color w:val="22272F"/>
              </w:rPr>
              <w:t xml:space="preserve"> Калужский областной суд прямо отменил предписание ГИТ о предоставлении отпуска по уходу отцу ребенка, сославшись на то, что в таком отпуске уже находится его мать (</w:t>
            </w:r>
            <w:hyperlink r:id="rId13" w:tgtFrame="_blank" w:history="1">
              <w:r w:rsidRPr="008D069C">
                <w:rPr>
                  <w:rStyle w:val="a4"/>
                  <w:color w:val="3272C0"/>
                </w:rPr>
                <w:t>определение</w:t>
              </w:r>
            </w:hyperlink>
            <w:r w:rsidRPr="008D069C">
              <w:rPr>
                <w:color w:val="22272F"/>
              </w:rPr>
              <w:t> от 21.06.2012 N 33-1547/2012).</w:t>
            </w:r>
          </w:p>
        </w:tc>
      </w:tr>
      <w:tr w:rsidR="008D069C" w:rsidTr="00790680">
        <w:trPr>
          <w:trHeight w:val="1704"/>
        </w:trPr>
        <w:tc>
          <w:tcPr>
            <w:tcW w:w="10915" w:type="dxa"/>
            <w:tcBorders>
              <w:top w:val="single" w:sz="4" w:space="0" w:color="auto"/>
              <w:left w:val="single" w:sz="4" w:space="0" w:color="auto"/>
              <w:bottom w:val="single" w:sz="4" w:space="0" w:color="auto"/>
              <w:right w:val="single" w:sz="4" w:space="0" w:color="auto"/>
            </w:tcBorders>
          </w:tcPr>
          <w:p w:rsidR="008D069C" w:rsidRDefault="008D069C" w:rsidP="00790680">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8D069C" w:rsidRPr="00D52B05" w:rsidRDefault="008D069C" w:rsidP="00790680">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8D069C" w:rsidRPr="00D52B05" w:rsidRDefault="008D069C" w:rsidP="00790680">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8D069C" w:rsidRPr="00D52B05" w:rsidRDefault="008D069C" w:rsidP="00790680">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2025</w:t>
            </w:r>
          </w:p>
          <w:p w:rsidR="008D069C" w:rsidRDefault="003F1234" w:rsidP="00790680">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4" w:history="1">
              <w:r w:rsidR="008D069C" w:rsidRPr="00D52B05">
                <w:rPr>
                  <w:rStyle w:val="a4"/>
                  <w:color w:val="FF0000"/>
                  <w:sz w:val="16"/>
                  <w:szCs w:val="16"/>
                </w:rPr>
                <w:t>https://www.eseur.ru/kaluga/</w:t>
              </w:r>
            </w:hyperlink>
          </w:p>
        </w:tc>
      </w:tr>
    </w:tbl>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8D069C" w:rsidRDefault="008D069C" w:rsidP="008D069C"/>
    <w:p w:rsidR="001339BF" w:rsidRDefault="003F1234"/>
    <w:sectPr w:rsidR="001339BF" w:rsidSect="00F61164">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9C"/>
    <w:rsid w:val="001545F9"/>
    <w:rsid w:val="003F1234"/>
    <w:rsid w:val="008D069C"/>
    <w:rsid w:val="009142A2"/>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BE"/>
  <w15:chartTrackingRefBased/>
  <w15:docId w15:val="{1749BF8B-2629-4085-8F37-59C306FF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6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0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8D069C"/>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8D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069C"/>
    <w:rPr>
      <w:color w:val="0000FF"/>
      <w:u w:val="single"/>
    </w:rPr>
  </w:style>
  <w:style w:type="paragraph" w:customStyle="1" w:styleId="s1">
    <w:name w:val="s_1"/>
    <w:basedOn w:val="a"/>
    <w:rsid w:val="008D0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8D0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D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services/arbitr/link/140881669"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services/arbitr/link/14227721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services/arbitr/link/326897487"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image" Target="media/image1.jpeg"/><Relationship Id="rId9" Type="http://schemas.openxmlformats.org/officeDocument/2006/relationships/hyperlink" Target="https://internet.garant.ru/" TargetMode="External"/><Relationship Id="rId14" Type="http://schemas.openxmlformats.org/officeDocument/2006/relationships/hyperlink" Target="https://www.eseur.ru/kalu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2025-07-31T12:57:00Z</dcterms:created>
  <dcterms:modified xsi:type="dcterms:W3CDTF">2025-07-31T13:06:00Z</dcterms:modified>
</cp:coreProperties>
</file>