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915" w:type="dxa"/>
        <w:tblInd w:w="-1139" w:type="dxa"/>
        <w:tblLayout w:type="fixed"/>
        <w:tblLook w:val="04A0" w:firstRow="1" w:lastRow="0" w:firstColumn="1" w:lastColumn="0" w:noHBand="0" w:noVBand="1"/>
      </w:tblPr>
      <w:tblGrid>
        <w:gridCol w:w="10915"/>
      </w:tblGrid>
      <w:tr w:rsidR="007537CB" w:rsidRPr="006379C8" w:rsidTr="007B7325">
        <w:trPr>
          <w:trHeight w:val="841"/>
        </w:trPr>
        <w:tc>
          <w:tcPr>
            <w:tcW w:w="10915" w:type="dxa"/>
            <w:tcBorders>
              <w:top w:val="single" w:sz="4" w:space="0" w:color="auto"/>
              <w:left w:val="single" w:sz="4" w:space="0" w:color="auto"/>
              <w:bottom w:val="single" w:sz="4" w:space="0" w:color="auto"/>
              <w:right w:val="single" w:sz="4" w:space="0" w:color="auto"/>
            </w:tcBorders>
          </w:tcPr>
          <w:p w:rsidR="007537CB" w:rsidRDefault="007537CB" w:rsidP="007B7325">
            <w:pPr>
              <w:pStyle w:val="ConsPlusNormal"/>
              <w:jc w:val="center"/>
              <w:rPr>
                <w:b/>
                <w:color w:val="FF0000"/>
                <w:szCs w:val="22"/>
                <w:lang w:eastAsia="en-US"/>
              </w:rPr>
            </w:pPr>
            <w:r>
              <w:rPr>
                <w:b/>
                <w:color w:val="FF0000"/>
                <w:szCs w:val="22"/>
                <w:lang w:eastAsia="en-US"/>
              </w:rPr>
              <w:t xml:space="preserve">   </w:t>
            </w:r>
            <w:r w:rsidRPr="00531C11">
              <w:rPr>
                <w:b/>
                <w:color w:val="FF0000"/>
                <w:szCs w:val="22"/>
                <w:lang w:eastAsia="en-US"/>
              </w:rPr>
              <w:t>2025- Год 80-летия Победы в Великой Отечественной войне</w:t>
            </w:r>
          </w:p>
          <w:p w:rsidR="007537CB" w:rsidRPr="00531C11" w:rsidRDefault="007537CB" w:rsidP="007B7325">
            <w:pPr>
              <w:pStyle w:val="ConsPlusNormal"/>
              <w:jc w:val="center"/>
              <w:rPr>
                <w:b/>
                <w:color w:val="FF0000"/>
                <w:szCs w:val="22"/>
                <w:lang w:eastAsia="en-US"/>
              </w:rPr>
            </w:pPr>
          </w:p>
          <w:tbl>
            <w:tblPr>
              <w:tblStyle w:val="a3"/>
              <w:tblW w:w="10666" w:type="dxa"/>
              <w:tblLayout w:type="fixed"/>
              <w:tblLook w:val="04A0" w:firstRow="1" w:lastRow="0" w:firstColumn="1" w:lastColumn="0" w:noHBand="0" w:noVBand="1"/>
            </w:tblPr>
            <w:tblGrid>
              <w:gridCol w:w="4859"/>
              <w:gridCol w:w="5807"/>
            </w:tblGrid>
            <w:tr w:rsidR="007537CB" w:rsidRPr="00531C11" w:rsidTr="007B7325">
              <w:trPr>
                <w:trHeight w:val="2611"/>
              </w:trPr>
              <w:tc>
                <w:tcPr>
                  <w:tcW w:w="4859" w:type="dxa"/>
                  <w:tcBorders>
                    <w:top w:val="single" w:sz="4" w:space="0" w:color="auto"/>
                    <w:left w:val="single" w:sz="4" w:space="0" w:color="auto"/>
                    <w:bottom w:val="single" w:sz="4" w:space="0" w:color="auto"/>
                    <w:right w:val="single" w:sz="4" w:space="0" w:color="auto"/>
                  </w:tcBorders>
                  <w:hideMark/>
                </w:tcPr>
                <w:p w:rsidR="007537CB" w:rsidRDefault="007537CB" w:rsidP="007B7325">
                  <w:pPr>
                    <w:pStyle w:val="ConsPlusNormal"/>
                    <w:tabs>
                      <w:tab w:val="left" w:pos="87"/>
                      <w:tab w:val="left" w:pos="3432"/>
                    </w:tabs>
                    <w:ind w:left="-234"/>
                    <w:jc w:val="center"/>
                    <w:rPr>
                      <w:color w:val="FF0000"/>
                      <w:szCs w:val="22"/>
                      <w:lang w:eastAsia="en-US"/>
                    </w:rPr>
                  </w:pPr>
                  <w:r w:rsidRPr="00531C11">
                    <w:rPr>
                      <w:noProof/>
                      <w:szCs w:val="22"/>
                    </w:rPr>
                    <w:drawing>
                      <wp:inline distT="0" distB="0" distL="0" distR="0" wp14:anchorId="448198A0" wp14:editId="3AC91AA7">
                        <wp:extent cx="1371600" cy="1505273"/>
                        <wp:effectExtent l="0" t="0" r="0" b="0"/>
                        <wp:docPr id="4" name="Рисунок 4" descr="https://fp-sk.ru/upload/medialibrary/10b/10bcf1192035a9fec67fa9fee293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p-sk.ru/upload/medialibrary/10b/10bcf1192035a9fec67fa9fee2934339.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87890" cy="1523151"/>
                                </a:xfrm>
                                <a:prstGeom prst="rect">
                                  <a:avLst/>
                                </a:prstGeom>
                                <a:noFill/>
                                <a:ln>
                                  <a:noFill/>
                                </a:ln>
                              </pic:spPr>
                            </pic:pic>
                          </a:graphicData>
                        </a:graphic>
                      </wp:inline>
                    </w:drawing>
                  </w:r>
                  <w:r w:rsidRPr="00531C11">
                    <w:rPr>
                      <w:noProof/>
                      <w:szCs w:val="22"/>
                    </w:rPr>
                    <w:drawing>
                      <wp:inline distT="0" distB="0" distL="0" distR="0" wp14:anchorId="50103B0E" wp14:editId="19B65F61">
                        <wp:extent cx="1036320" cy="1501140"/>
                        <wp:effectExtent l="0" t="0" r="0" b="3810"/>
                        <wp:docPr id="5" name="Рисунок 5" descr="https://sosh10.edu95.ru/index.php?component=download&amp;file=97b966d5135be7bee0f1a21412b21b809bb21f66f938535d4ac9685a18629974&amp;vi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osh10.edu95.ru/index.php?component=download&amp;file=97b966d5135be7bee0f1a21412b21b809bb21f66f938535d4ac9685a18629974&amp;view=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713" cy="1565444"/>
                                </a:xfrm>
                                <a:prstGeom prst="rect">
                                  <a:avLst/>
                                </a:prstGeom>
                                <a:noFill/>
                                <a:ln>
                                  <a:noFill/>
                                </a:ln>
                              </pic:spPr>
                            </pic:pic>
                          </a:graphicData>
                        </a:graphic>
                      </wp:inline>
                    </w:drawing>
                  </w:r>
                </w:p>
                <w:p w:rsidR="007537CB" w:rsidRPr="00531C11" w:rsidRDefault="007537CB" w:rsidP="007B7325">
                  <w:pPr>
                    <w:pStyle w:val="ConsPlusNormal"/>
                    <w:tabs>
                      <w:tab w:val="left" w:pos="87"/>
                      <w:tab w:val="left" w:pos="3432"/>
                    </w:tabs>
                    <w:ind w:left="-234"/>
                    <w:jc w:val="center"/>
                    <w:rPr>
                      <w:szCs w:val="22"/>
                      <w:lang w:eastAsia="en-US"/>
                    </w:rPr>
                  </w:pPr>
                  <w:r w:rsidRPr="00531C11">
                    <w:rPr>
                      <w:color w:val="FF0000"/>
                      <w:szCs w:val="22"/>
                      <w:lang w:eastAsia="en-US"/>
                    </w:rPr>
                    <w:t>Правовая</w:t>
                  </w:r>
                  <w:r w:rsidRPr="00531C11">
                    <w:rPr>
                      <w:szCs w:val="22"/>
                      <w:lang w:eastAsia="en-US"/>
                    </w:rPr>
                    <w:t xml:space="preserve"> </w:t>
                  </w:r>
                  <w:r w:rsidRPr="00531C11">
                    <w:rPr>
                      <w:color w:val="4472C4" w:themeColor="accent5"/>
                      <w:szCs w:val="22"/>
                      <w:lang w:eastAsia="en-US"/>
                    </w:rPr>
                    <w:t xml:space="preserve">инспекция </w:t>
                  </w:r>
                  <w:r w:rsidRPr="00531C11">
                    <w:rPr>
                      <w:color w:val="70AD47" w:themeColor="accent6"/>
                      <w:szCs w:val="22"/>
                      <w:lang w:eastAsia="en-US"/>
                    </w:rPr>
                    <w:t>труда</w:t>
                  </w:r>
                  <w:r w:rsidRPr="00531C11">
                    <w:rPr>
                      <w:szCs w:val="22"/>
                      <w:lang w:eastAsia="en-US"/>
                    </w:rPr>
                    <w:t xml:space="preserve"> Профсоюза</w:t>
                  </w:r>
                </w:p>
              </w:tc>
              <w:tc>
                <w:tcPr>
                  <w:tcW w:w="5807" w:type="dxa"/>
                  <w:tcBorders>
                    <w:top w:val="single" w:sz="4" w:space="0" w:color="auto"/>
                    <w:left w:val="single" w:sz="4" w:space="0" w:color="auto"/>
                    <w:bottom w:val="single" w:sz="4" w:space="0" w:color="auto"/>
                    <w:right w:val="single" w:sz="4" w:space="0" w:color="auto"/>
                  </w:tcBorders>
                </w:tcPr>
                <w:p w:rsidR="007537CB" w:rsidRPr="00531C11" w:rsidRDefault="007537CB" w:rsidP="007B7325">
                  <w:pPr>
                    <w:jc w:val="center"/>
                    <w:rPr>
                      <w:b/>
                    </w:rPr>
                  </w:pPr>
                  <w:r w:rsidRPr="00531C11">
                    <w:rPr>
                      <w:b/>
                    </w:rPr>
                    <w:t xml:space="preserve">КАЛУЖСКАЯ ОБЛАСТНАЯ ОРГАНИЗАЦИЯ </w:t>
                  </w:r>
                </w:p>
                <w:p w:rsidR="007537CB" w:rsidRPr="00531C11" w:rsidRDefault="007537CB" w:rsidP="007B7325">
                  <w:pPr>
                    <w:jc w:val="center"/>
                    <w:rPr>
                      <w:b/>
                    </w:rPr>
                  </w:pPr>
                  <w:r w:rsidRPr="00531C11">
                    <w:rPr>
                      <w:b/>
                    </w:rPr>
                    <w:t>ОБЩЕРОССИЙСКОГО ПРОФСОЮЗА ОБРАЗОВАНИЯ</w:t>
                  </w:r>
                </w:p>
                <w:p w:rsidR="007537CB" w:rsidRPr="00531C11" w:rsidRDefault="007537CB" w:rsidP="007B7325">
                  <w:pPr>
                    <w:pStyle w:val="ConsPlusTitle"/>
                    <w:jc w:val="center"/>
                    <w:rPr>
                      <w:szCs w:val="22"/>
                    </w:rPr>
                  </w:pPr>
                </w:p>
                <w:p w:rsidR="007537CB" w:rsidRPr="00531C11" w:rsidRDefault="007537CB" w:rsidP="007B7325">
                  <w:pPr>
                    <w:pStyle w:val="ConsPlusTitle"/>
                    <w:jc w:val="center"/>
                    <w:rPr>
                      <w:color w:val="222A35" w:themeColor="text2" w:themeShade="80"/>
                      <w:szCs w:val="22"/>
                      <w:lang w:eastAsia="en-US"/>
                    </w:rPr>
                  </w:pPr>
                  <w:hyperlink r:id="rId6" w:history="1">
                    <w:r w:rsidRPr="00531C11">
                      <w:rPr>
                        <w:rStyle w:val="a4"/>
                        <w:color w:val="222A35" w:themeColor="text2" w:themeShade="80"/>
                        <w:szCs w:val="22"/>
                      </w:rPr>
                      <w:t>https://www.eseur.ru/kaluga/</w:t>
                    </w:r>
                  </w:hyperlink>
                </w:p>
                <w:p w:rsidR="007537CB" w:rsidRPr="00531C11" w:rsidRDefault="007537CB" w:rsidP="007B7325">
                  <w:pPr>
                    <w:pStyle w:val="ConsPlusTitle"/>
                    <w:jc w:val="center"/>
                    <w:rPr>
                      <w:color w:val="222A35" w:themeColor="text2" w:themeShade="80"/>
                      <w:szCs w:val="22"/>
                      <w:lang w:eastAsia="en-US"/>
                    </w:rPr>
                  </w:pPr>
                </w:p>
                <w:p w:rsidR="007537CB" w:rsidRDefault="007537CB" w:rsidP="007B7325">
                  <w:pPr>
                    <w:pStyle w:val="ConsPlusTitle"/>
                    <w:jc w:val="center"/>
                    <w:rPr>
                      <w:color w:val="FF0000"/>
                      <w:szCs w:val="22"/>
                      <w:lang w:eastAsia="en-US"/>
                    </w:rPr>
                  </w:pPr>
                  <w:r w:rsidRPr="00531C11">
                    <w:rPr>
                      <w:color w:val="FF0000"/>
                      <w:szCs w:val="22"/>
                      <w:lang w:eastAsia="en-US"/>
                    </w:rPr>
                    <w:t>Информационный листок №</w:t>
                  </w:r>
                  <w:r>
                    <w:rPr>
                      <w:color w:val="FF0000"/>
                      <w:szCs w:val="22"/>
                      <w:lang w:eastAsia="en-US"/>
                    </w:rPr>
                    <w:t>41</w:t>
                  </w:r>
                  <w:bookmarkStart w:id="0" w:name="_GoBack"/>
                  <w:bookmarkEnd w:id="0"/>
                </w:p>
                <w:p w:rsidR="007537CB" w:rsidRDefault="007537CB" w:rsidP="007B7325">
                  <w:pPr>
                    <w:pStyle w:val="ConsPlusTitle"/>
                    <w:jc w:val="center"/>
                    <w:rPr>
                      <w:color w:val="FF0000"/>
                      <w:szCs w:val="22"/>
                      <w:lang w:eastAsia="en-US"/>
                    </w:rPr>
                  </w:pPr>
                </w:p>
                <w:p w:rsidR="007537CB" w:rsidRPr="00324114" w:rsidRDefault="007537CB" w:rsidP="007B7325">
                  <w:pPr>
                    <w:pStyle w:val="s74"/>
                    <w:shd w:val="clear" w:color="auto" w:fill="F5EFDF"/>
                    <w:spacing w:before="240" w:beforeAutospacing="0" w:after="240" w:afterAutospacing="0"/>
                    <w:jc w:val="both"/>
                    <w:rPr>
                      <w:b/>
                      <w:bCs/>
                      <w:color w:val="ED7D31" w:themeColor="accent2"/>
                      <w:kern w:val="36"/>
                      <w:sz w:val="28"/>
                      <w:szCs w:val="28"/>
                    </w:rPr>
                  </w:pPr>
                  <w:r>
                    <w:rPr>
                      <w:b/>
                      <w:bCs/>
                      <w:color w:val="ED7D31" w:themeColor="accent2"/>
                      <w:kern w:val="36"/>
                      <w:sz w:val="28"/>
                      <w:szCs w:val="28"/>
                    </w:rPr>
                    <w:t>Конституционный суд: заключение срочного трудового договора</w:t>
                  </w:r>
                </w:p>
              </w:tc>
            </w:tr>
          </w:tbl>
          <w:p w:rsidR="007537CB" w:rsidRPr="00830BBF" w:rsidRDefault="007537CB" w:rsidP="007B7325">
            <w:pPr>
              <w:pStyle w:val="s1"/>
              <w:shd w:val="clear" w:color="auto" w:fill="FFFFFF"/>
              <w:jc w:val="both"/>
              <w:rPr>
                <w:color w:val="22272F"/>
                <w:sz w:val="23"/>
                <w:szCs w:val="23"/>
              </w:rPr>
            </w:pPr>
          </w:p>
        </w:tc>
      </w:tr>
      <w:tr w:rsidR="007537CB" w:rsidRPr="00B54EC3" w:rsidTr="007537CB">
        <w:trPr>
          <w:trHeight w:val="4957"/>
        </w:trPr>
        <w:tc>
          <w:tcPr>
            <w:tcW w:w="10915" w:type="dxa"/>
            <w:tcBorders>
              <w:top w:val="single" w:sz="4" w:space="0" w:color="auto"/>
              <w:left w:val="single" w:sz="4" w:space="0" w:color="auto"/>
              <w:bottom w:val="single" w:sz="4" w:space="0" w:color="auto"/>
              <w:right w:val="single" w:sz="4" w:space="0" w:color="auto"/>
            </w:tcBorders>
          </w:tcPr>
          <w:p w:rsidR="007537CB" w:rsidRDefault="007537CB" w:rsidP="007537CB">
            <w:pPr>
              <w:pStyle w:val="s74"/>
              <w:shd w:val="clear" w:color="auto" w:fill="F5EFDF"/>
              <w:spacing w:before="240" w:beforeAutospacing="0" w:after="240" w:afterAutospacing="0"/>
              <w:jc w:val="both"/>
              <w:rPr>
                <w:color w:val="232222"/>
                <w:sz w:val="23"/>
                <w:szCs w:val="23"/>
              </w:rPr>
            </w:pPr>
            <w:r>
              <w:rPr>
                <w:rStyle w:val="s10"/>
                <w:b/>
                <w:bCs/>
                <w:color w:val="232222"/>
                <w:sz w:val="23"/>
                <w:szCs w:val="23"/>
              </w:rPr>
              <w:t xml:space="preserve">Для заключения срочных трудовых договоров на основании </w:t>
            </w:r>
            <w:proofErr w:type="spellStart"/>
            <w:r>
              <w:rPr>
                <w:rStyle w:val="s10"/>
                <w:b/>
                <w:bCs/>
                <w:color w:val="232222"/>
                <w:sz w:val="23"/>
                <w:szCs w:val="23"/>
              </w:rPr>
              <w:t>абз</w:t>
            </w:r>
            <w:proofErr w:type="spellEnd"/>
            <w:r>
              <w:rPr>
                <w:rStyle w:val="s10"/>
                <w:b/>
                <w:bCs/>
                <w:color w:val="232222"/>
                <w:sz w:val="23"/>
                <w:szCs w:val="23"/>
              </w:rPr>
              <w:t>. 7 ч. 1 ст. 59 ТК РФ срок существования организации должен быть прописан в уставе</w:t>
            </w:r>
          </w:p>
          <w:p w:rsidR="007537CB" w:rsidRDefault="007537CB" w:rsidP="007537CB">
            <w:pPr>
              <w:pStyle w:val="s1"/>
              <w:shd w:val="clear" w:color="auto" w:fill="FFFFFF"/>
              <w:jc w:val="both"/>
              <w:rPr>
                <w:color w:val="22272F"/>
                <w:sz w:val="23"/>
                <w:szCs w:val="23"/>
              </w:rPr>
            </w:pPr>
            <w:hyperlink r:id="rId7" w:anchor="/document/412350734/entry/11" w:history="1">
              <w:r>
                <w:rPr>
                  <w:rStyle w:val="a4"/>
                  <w:color w:val="3272C0"/>
                  <w:sz w:val="23"/>
                  <w:szCs w:val="23"/>
                </w:rPr>
                <w:t>Обзор практики Конституционного Суда РФ за второй квартал 2025 года</w:t>
              </w:r>
            </w:hyperlink>
          </w:p>
          <w:p w:rsidR="007537CB" w:rsidRDefault="007537CB" w:rsidP="007537CB">
            <w:pPr>
              <w:pStyle w:val="s1"/>
              <w:shd w:val="clear" w:color="auto" w:fill="FFFFFF"/>
              <w:jc w:val="both"/>
              <w:rPr>
                <w:color w:val="22272F"/>
                <w:sz w:val="23"/>
                <w:szCs w:val="23"/>
              </w:rPr>
            </w:pPr>
            <w:r>
              <w:rPr>
                <w:color w:val="22272F"/>
                <w:sz w:val="23"/>
                <w:szCs w:val="23"/>
              </w:rPr>
              <w:t>Конституционный Суд РФ выпустил очередной обзор своей практики, в котором были затронуты в том числе и вопросы трудового законодательства. Так, в обзоре приведено </w:t>
            </w:r>
            <w:hyperlink r:id="rId8" w:anchor="/document/412105096/entry/0" w:history="1">
              <w:r>
                <w:rPr>
                  <w:rStyle w:val="a4"/>
                  <w:color w:val="3272C0"/>
                  <w:sz w:val="23"/>
                  <w:szCs w:val="23"/>
                </w:rPr>
                <w:t>определение</w:t>
              </w:r>
            </w:hyperlink>
            <w:r>
              <w:rPr>
                <w:color w:val="22272F"/>
                <w:sz w:val="23"/>
                <w:szCs w:val="23"/>
              </w:rPr>
              <w:t> от 13.05.2025 N 1224-О, в рамках которого суд проанализировал положение </w:t>
            </w:r>
            <w:hyperlink r:id="rId9" w:anchor="/document/12125268/entry/59105" w:history="1">
              <w:r>
                <w:rPr>
                  <w:rStyle w:val="a4"/>
                  <w:color w:val="3272C0"/>
                  <w:sz w:val="23"/>
                  <w:szCs w:val="23"/>
                </w:rPr>
                <w:t>абзаца седьмого части первой статьи 59</w:t>
              </w:r>
            </w:hyperlink>
            <w:r>
              <w:rPr>
                <w:color w:val="22272F"/>
                <w:sz w:val="23"/>
                <w:szCs w:val="23"/>
              </w:rPr>
              <w:t> ТК РФ.</w:t>
            </w:r>
          </w:p>
          <w:p w:rsidR="007537CB" w:rsidRDefault="007537CB" w:rsidP="007537CB">
            <w:pPr>
              <w:pStyle w:val="s1"/>
              <w:shd w:val="clear" w:color="auto" w:fill="FFFFFF"/>
              <w:jc w:val="both"/>
              <w:rPr>
                <w:color w:val="22272F"/>
                <w:sz w:val="23"/>
                <w:szCs w:val="23"/>
              </w:rPr>
            </w:pPr>
            <w:r>
              <w:rPr>
                <w:color w:val="22272F"/>
                <w:sz w:val="23"/>
                <w:szCs w:val="23"/>
              </w:rPr>
              <w:t>Указанная норма предусматривает заключение срочного трудового договора с лицами, поступающими на работу в организации, созданные на заведомо определенный период или для выполнения заведомо определенной работы. Орган конституционного контроля разъяснил, что заключение срочного договора по данному основанию возможно только при условии, что деятельность организации-работодателя заведомо ограничена во времени либо истечением конкретного срока, на который она была создана, либо наступлением определенного события - выполнением работы, ради которой эта организация была учреждена. При этом временный характер деятельности организации должен быть отражен в ее уставе, который может содержать сведения о периоде, на который она создана, и о сроке выполнения соответствующей работы.</w:t>
            </w:r>
          </w:p>
          <w:p w:rsidR="007537CB" w:rsidRDefault="007537CB" w:rsidP="007537CB">
            <w:pPr>
              <w:pStyle w:val="s1"/>
              <w:shd w:val="clear" w:color="auto" w:fill="FFFFFF"/>
              <w:jc w:val="both"/>
              <w:rPr>
                <w:color w:val="22272F"/>
                <w:sz w:val="23"/>
                <w:szCs w:val="23"/>
              </w:rPr>
            </w:pPr>
            <w:r>
              <w:rPr>
                <w:color w:val="22272F"/>
                <w:sz w:val="23"/>
                <w:szCs w:val="23"/>
              </w:rPr>
              <w:t>Срок же действия трудового договора в такой ситуации определяется исходя из ограниченного во времени периода существования организации-работодателя и с учетом требования </w:t>
            </w:r>
            <w:hyperlink r:id="rId10" w:anchor="/document/12125268/entry/5801" w:history="1">
              <w:r>
                <w:rPr>
                  <w:rStyle w:val="a4"/>
                  <w:color w:val="3272C0"/>
                  <w:sz w:val="23"/>
                  <w:szCs w:val="23"/>
                </w:rPr>
                <w:t>части первой статьи 58</w:t>
              </w:r>
            </w:hyperlink>
            <w:r>
              <w:rPr>
                <w:color w:val="22272F"/>
                <w:sz w:val="23"/>
                <w:szCs w:val="23"/>
              </w:rPr>
              <w:t> ТК РФ о максимальном сроке, на который может быть заключен срочный трудовой договор (не более пяти лет).</w:t>
            </w:r>
          </w:p>
          <w:p w:rsidR="007537CB" w:rsidRDefault="007537CB" w:rsidP="007537CB">
            <w:pPr>
              <w:pStyle w:val="s1"/>
              <w:shd w:val="clear" w:color="auto" w:fill="FFFFFF"/>
              <w:jc w:val="both"/>
              <w:rPr>
                <w:color w:val="22272F"/>
                <w:sz w:val="23"/>
                <w:szCs w:val="23"/>
              </w:rPr>
            </w:pPr>
            <w:r>
              <w:rPr>
                <w:color w:val="22272F"/>
                <w:sz w:val="23"/>
                <w:szCs w:val="23"/>
              </w:rPr>
              <w:t>Ограниченный срок действия гражданско-правовых договоров возмездного оказания услуг с заказчиками сам по себе не предопределяет временного характера деятельности организации и не может свидетельствовать о том, что она создана на заведомо определенный период или для выполнения заведомо определенной работы. Если истечение срока действия отдельного договора возмездного оказания услуг не предполагает прекращения организацией своей уставной деятельности, то </w:t>
            </w:r>
            <w:hyperlink r:id="rId11" w:anchor="/document/12125268/entry/59105" w:history="1">
              <w:r>
                <w:rPr>
                  <w:rStyle w:val="a4"/>
                  <w:color w:val="3272C0"/>
                  <w:sz w:val="23"/>
                  <w:szCs w:val="23"/>
                </w:rPr>
                <w:t>абзац седьмой части первой ст. 59</w:t>
              </w:r>
            </w:hyperlink>
            <w:r>
              <w:rPr>
                <w:color w:val="22272F"/>
                <w:sz w:val="23"/>
                <w:szCs w:val="23"/>
              </w:rPr>
              <w:t> ТК РФ не может быть применен в качестве основания для заключения с работниками данной организации срочных трудовых договоров.</w:t>
            </w:r>
          </w:p>
          <w:p w:rsidR="007537CB" w:rsidRDefault="007537CB" w:rsidP="007537CB">
            <w:pPr>
              <w:pStyle w:val="s1"/>
              <w:shd w:val="clear" w:color="auto" w:fill="FFFFFF"/>
              <w:jc w:val="both"/>
              <w:rPr>
                <w:color w:val="22272F"/>
                <w:sz w:val="23"/>
                <w:szCs w:val="23"/>
              </w:rPr>
            </w:pPr>
            <w:r>
              <w:rPr>
                <w:color w:val="22272F"/>
                <w:sz w:val="23"/>
                <w:szCs w:val="23"/>
              </w:rPr>
              <w:t>В </w:t>
            </w:r>
            <w:hyperlink r:id="rId12" w:anchor="/document/412105096/entry/0" w:history="1">
              <w:r>
                <w:rPr>
                  <w:rStyle w:val="a4"/>
                  <w:color w:val="3272C0"/>
                  <w:sz w:val="23"/>
                  <w:szCs w:val="23"/>
                </w:rPr>
                <w:t>Определении</w:t>
              </w:r>
            </w:hyperlink>
            <w:r>
              <w:rPr>
                <w:color w:val="22272F"/>
                <w:sz w:val="23"/>
                <w:szCs w:val="23"/>
              </w:rPr>
              <w:t> N 1224-О Конституционный Суд также подчеркнул, что факт многократности заключения срочных трудовых договоров для выполнения работы по одной и той же должности (профессии, специальности), как правило, свидетельствует об отсутствии обстоятельств, объективно препятствующих установлению трудовых отношений на неопределенный срок.</w:t>
            </w:r>
          </w:p>
          <w:p w:rsidR="007537CB" w:rsidRDefault="007537CB" w:rsidP="007537CB">
            <w:pPr>
              <w:pStyle w:val="s1"/>
              <w:shd w:val="clear" w:color="auto" w:fill="FFFFFF"/>
              <w:jc w:val="both"/>
              <w:rPr>
                <w:color w:val="22272F"/>
                <w:sz w:val="23"/>
                <w:szCs w:val="23"/>
              </w:rPr>
            </w:pPr>
            <w:r>
              <w:rPr>
                <w:color w:val="22272F"/>
                <w:sz w:val="23"/>
                <w:szCs w:val="23"/>
              </w:rPr>
              <w:t>Не вполне ясно, что именно имел в виду КС РФ, говоря о том, что срок трудового договора, заключенного на основании </w:t>
            </w:r>
            <w:hyperlink r:id="rId13" w:anchor="/document/12125268/entry/59105" w:history="1">
              <w:r>
                <w:rPr>
                  <w:rStyle w:val="a4"/>
                  <w:color w:val="3272C0"/>
                  <w:sz w:val="23"/>
                  <w:szCs w:val="23"/>
                </w:rPr>
                <w:t>абзаца седьмого части первой ст. 59</w:t>
              </w:r>
            </w:hyperlink>
            <w:r>
              <w:rPr>
                <w:color w:val="22272F"/>
                <w:sz w:val="23"/>
                <w:szCs w:val="23"/>
              </w:rPr>
              <w:t> ТК РФ, "определяется исходя из ограниченного во времени периода существования организации-работодателя и с учетом требования </w:t>
            </w:r>
            <w:hyperlink r:id="rId14" w:anchor="/document/12125268/entry/5801" w:history="1">
              <w:r>
                <w:rPr>
                  <w:rStyle w:val="a4"/>
                  <w:color w:val="3272C0"/>
                  <w:sz w:val="23"/>
                  <w:szCs w:val="23"/>
                </w:rPr>
                <w:t>части первой статьи 58</w:t>
              </w:r>
            </w:hyperlink>
            <w:r>
              <w:rPr>
                <w:color w:val="22272F"/>
                <w:sz w:val="23"/>
                <w:szCs w:val="23"/>
              </w:rPr>
              <w:t> ТК РФ о максимальном сроке, на который может быть заключен срочный трудовой договор (не более пяти лет)". Значит ли это, что срок трудового договора может быть меньше срока существования организации? Если предполагалось это, то здесь наблюдается противоречие с </w:t>
            </w:r>
            <w:hyperlink r:id="rId15" w:anchor="/document/12134976/entry/14" w:history="1">
              <w:r>
                <w:rPr>
                  <w:rStyle w:val="a4"/>
                  <w:color w:val="3272C0"/>
                  <w:sz w:val="23"/>
                  <w:szCs w:val="23"/>
                </w:rPr>
                <w:t>п. 14</w:t>
              </w:r>
            </w:hyperlink>
            <w:r>
              <w:rPr>
                <w:color w:val="22272F"/>
                <w:sz w:val="23"/>
                <w:szCs w:val="23"/>
              </w:rPr>
              <w:t xml:space="preserve"> постановления Пленума Верховного Суда РФ от 17.03.2004 N 2, согласно которому срок трудового договора в такой ситуации определяется сроком, на который создана организация. Если же срок трудового договора всегда должен соответствовать сроку </w:t>
            </w:r>
            <w:r>
              <w:rPr>
                <w:color w:val="22272F"/>
                <w:sz w:val="23"/>
                <w:szCs w:val="23"/>
              </w:rPr>
              <w:lastRenderedPageBreak/>
              <w:t>существования организации, то непонятно, как обеспечить соблюдение требования о пятилетнем максимальном сроке трудового договора, если организация создана более чем на 5 лет (или работа, для которой она создана, фактически продлится более 5 лет).</w:t>
            </w:r>
          </w:p>
          <w:p w:rsidR="007537CB" w:rsidRPr="007537CB" w:rsidRDefault="007537CB" w:rsidP="007537CB">
            <w:pPr>
              <w:pStyle w:val="s1"/>
              <w:shd w:val="clear" w:color="auto" w:fill="FFFFFF"/>
              <w:jc w:val="both"/>
              <w:rPr>
                <w:color w:val="22272F"/>
                <w:sz w:val="23"/>
                <w:szCs w:val="23"/>
              </w:rPr>
            </w:pPr>
            <w:r>
              <w:rPr>
                <w:color w:val="22272F"/>
                <w:sz w:val="23"/>
                <w:szCs w:val="23"/>
              </w:rPr>
              <w:t>Отметим, что ранее КС РФ указывал, что ограниченный срок действия договоров возмездного оказания услуг, заключенных работодателем с третьими лицами в соответствии с его уставной деятельностью, не может служить также и достаточным основанием для заключения срочных трудовых договоров с работниками в соответствии с </w:t>
            </w:r>
            <w:hyperlink r:id="rId16" w:anchor="/document/12125268/entry/59106" w:history="1">
              <w:r>
                <w:rPr>
                  <w:rStyle w:val="a4"/>
                  <w:color w:val="3272C0"/>
                  <w:sz w:val="23"/>
                  <w:szCs w:val="23"/>
                </w:rPr>
                <w:t>абзацем восьмым части первой ст. 59</w:t>
              </w:r>
            </w:hyperlink>
            <w:r>
              <w:rPr>
                <w:color w:val="22272F"/>
                <w:sz w:val="23"/>
                <w:szCs w:val="23"/>
              </w:rPr>
              <w:t> ТК РФ - как с лицами, принимаемым для выполнения заведомо определенной работы в случаях, когда ее завершение не может быть определено конкретной датой (</w:t>
            </w:r>
            <w:hyperlink r:id="rId17" w:anchor="/document/74042852/entry/0" w:history="1">
              <w:r>
                <w:rPr>
                  <w:rStyle w:val="a4"/>
                  <w:color w:val="3272C0"/>
                  <w:sz w:val="23"/>
                  <w:szCs w:val="23"/>
                </w:rPr>
                <w:t>постановление</w:t>
              </w:r>
            </w:hyperlink>
            <w:r>
              <w:rPr>
                <w:color w:val="22272F"/>
                <w:sz w:val="23"/>
                <w:szCs w:val="23"/>
              </w:rPr>
              <w:t> от 19.05.2020 N 25-П 73942852). А Верховный Суд РФ неоднократно </w:t>
            </w:r>
            <w:hyperlink r:id="rId18" w:anchor="/multilink/57401942/paragraph/82059/number/2" w:history="1">
              <w:r>
                <w:rPr>
                  <w:rStyle w:val="a4"/>
                  <w:color w:val="3272C0"/>
                  <w:sz w:val="23"/>
                  <w:szCs w:val="23"/>
                </w:rPr>
                <w:t>приходил</w:t>
              </w:r>
            </w:hyperlink>
            <w:r>
              <w:rPr>
                <w:color w:val="22272F"/>
                <w:sz w:val="23"/>
                <w:szCs w:val="23"/>
              </w:rPr>
              <w:t> к аналогичным выводам и применительно к такому основанию срочности трудового договора, как выполнение работ, связанных с заведомо временным (до одного года) расширением производства или объема оказываемых услуг (</w:t>
            </w:r>
            <w:hyperlink r:id="rId19" w:anchor="/document/12125268/entry/59104" w:history="1">
              <w:r>
                <w:rPr>
                  <w:rStyle w:val="a4"/>
                  <w:color w:val="3272C0"/>
                  <w:sz w:val="23"/>
                  <w:szCs w:val="23"/>
                </w:rPr>
                <w:t>абзац шестой части первой ст. 59</w:t>
              </w:r>
            </w:hyperlink>
            <w:r>
              <w:rPr>
                <w:color w:val="22272F"/>
                <w:sz w:val="23"/>
                <w:szCs w:val="23"/>
              </w:rPr>
              <w:t> ТК РФ)</w:t>
            </w:r>
          </w:p>
        </w:tc>
      </w:tr>
      <w:tr w:rsidR="007537CB" w:rsidTr="007537CB">
        <w:trPr>
          <w:trHeight w:val="1213"/>
        </w:trPr>
        <w:tc>
          <w:tcPr>
            <w:tcW w:w="10915" w:type="dxa"/>
            <w:tcBorders>
              <w:top w:val="single" w:sz="4" w:space="0" w:color="auto"/>
              <w:left w:val="single" w:sz="4" w:space="0" w:color="auto"/>
              <w:bottom w:val="single" w:sz="4" w:space="0" w:color="auto"/>
              <w:right w:val="single" w:sz="4" w:space="0" w:color="auto"/>
            </w:tcBorders>
          </w:tcPr>
          <w:p w:rsidR="007537CB" w:rsidRDefault="007537CB" w:rsidP="007B7325">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p>
          <w:p w:rsidR="007537CB" w:rsidRPr="00D52B05" w:rsidRDefault="007537CB" w:rsidP="007B7325">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Калужская областная организация Профсоюза работников народного образования и науки РФ</w:t>
            </w:r>
          </w:p>
          <w:p w:rsidR="007537CB" w:rsidRPr="00D52B05" w:rsidRDefault="007537CB" w:rsidP="007B7325">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 xml:space="preserve"> </w:t>
            </w:r>
            <w:proofErr w:type="spellStart"/>
            <w:r w:rsidRPr="00D52B05">
              <w:rPr>
                <w:rFonts w:ascii="Arial" w:hAnsi="Arial" w:cs="Arial"/>
                <w:b/>
                <w:bCs/>
                <w:sz w:val="16"/>
                <w:szCs w:val="16"/>
              </w:rPr>
              <w:t>Тел.факс</w:t>
            </w:r>
            <w:proofErr w:type="spellEnd"/>
            <w:r w:rsidRPr="00D52B05">
              <w:rPr>
                <w:rFonts w:ascii="Arial" w:hAnsi="Arial" w:cs="Arial"/>
                <w:b/>
                <w:bCs/>
                <w:sz w:val="16"/>
                <w:szCs w:val="16"/>
              </w:rPr>
              <w:t>: 57-64-</w:t>
            </w:r>
            <w:proofErr w:type="gramStart"/>
            <w:r w:rsidRPr="00D52B05">
              <w:rPr>
                <w:rFonts w:ascii="Arial" w:hAnsi="Arial" w:cs="Arial"/>
                <w:b/>
                <w:bCs/>
                <w:sz w:val="16"/>
                <w:szCs w:val="16"/>
              </w:rPr>
              <w:t xml:space="preserve">69,  </w:t>
            </w:r>
            <w:proofErr w:type="spellStart"/>
            <w:r w:rsidRPr="00D52B05">
              <w:rPr>
                <w:rFonts w:ascii="Arial" w:hAnsi="Arial" w:cs="Arial"/>
                <w:b/>
                <w:bCs/>
                <w:sz w:val="16"/>
                <w:szCs w:val="16"/>
                <w:lang w:val="en-US"/>
              </w:rPr>
              <w:t>prokaluga</w:t>
            </w:r>
            <w:proofErr w:type="spellEnd"/>
            <w:r>
              <w:rPr>
                <w:rFonts w:ascii="Arial" w:hAnsi="Arial" w:cs="Arial"/>
                <w:b/>
                <w:bCs/>
                <w:sz w:val="16"/>
                <w:szCs w:val="16"/>
              </w:rPr>
              <w:t>40</w:t>
            </w:r>
            <w:r w:rsidRPr="00D52B05">
              <w:rPr>
                <w:rFonts w:ascii="Arial" w:hAnsi="Arial" w:cs="Arial"/>
                <w:b/>
                <w:bCs/>
                <w:sz w:val="16"/>
                <w:szCs w:val="16"/>
              </w:rPr>
              <w:t>@</w:t>
            </w:r>
            <w:r w:rsidRPr="00D52B05">
              <w:rPr>
                <w:rFonts w:ascii="Arial" w:hAnsi="Arial" w:cs="Arial"/>
                <w:b/>
                <w:bCs/>
                <w:sz w:val="16"/>
                <w:szCs w:val="16"/>
                <w:lang w:val="en-US"/>
              </w:rPr>
              <w:t>mail</w:t>
            </w:r>
            <w:r w:rsidRPr="00D52B05">
              <w:rPr>
                <w:rFonts w:ascii="Arial" w:hAnsi="Arial" w:cs="Arial"/>
                <w:b/>
                <w:bCs/>
                <w:sz w:val="16"/>
                <w:szCs w:val="16"/>
              </w:rPr>
              <w:t>.</w:t>
            </w:r>
            <w:proofErr w:type="spellStart"/>
            <w:r w:rsidRPr="00D52B05">
              <w:rPr>
                <w:rFonts w:ascii="Arial" w:hAnsi="Arial" w:cs="Arial"/>
                <w:b/>
                <w:bCs/>
                <w:sz w:val="16"/>
                <w:szCs w:val="16"/>
                <w:lang w:val="en-US"/>
              </w:rPr>
              <w:t>ru</w:t>
            </w:r>
            <w:proofErr w:type="spellEnd"/>
            <w:proofErr w:type="gramEnd"/>
          </w:p>
          <w:p w:rsidR="007537CB" w:rsidRPr="00D52B05" w:rsidRDefault="007537CB" w:rsidP="007B7325">
            <w:pPr>
              <w:pBdr>
                <w:top w:val="single" w:sz="4" w:space="1" w:color="auto"/>
                <w:left w:val="single" w:sz="4" w:space="4" w:color="auto"/>
                <w:bottom w:val="single" w:sz="4" w:space="1" w:color="auto"/>
                <w:right w:val="single" w:sz="4" w:space="4" w:color="auto"/>
              </w:pBdr>
              <w:tabs>
                <w:tab w:val="left" w:pos="6030"/>
              </w:tabs>
              <w:jc w:val="center"/>
              <w:rPr>
                <w:rFonts w:ascii="Arial" w:hAnsi="Arial" w:cs="Arial"/>
                <w:b/>
                <w:sz w:val="16"/>
                <w:szCs w:val="16"/>
              </w:rPr>
            </w:pPr>
            <w:r>
              <w:rPr>
                <w:rFonts w:ascii="Arial" w:hAnsi="Arial" w:cs="Arial"/>
                <w:b/>
                <w:sz w:val="16"/>
                <w:szCs w:val="16"/>
              </w:rPr>
              <w:t>Калуга, июль, 2025</w:t>
            </w:r>
          </w:p>
          <w:p w:rsidR="007537CB" w:rsidRDefault="007537CB" w:rsidP="007B7325">
            <w:pPr>
              <w:pBdr>
                <w:top w:val="single" w:sz="4" w:space="1" w:color="auto"/>
                <w:left w:val="single" w:sz="4" w:space="4" w:color="auto"/>
                <w:bottom w:val="single" w:sz="4" w:space="1" w:color="auto"/>
                <w:right w:val="single" w:sz="4" w:space="4" w:color="auto"/>
              </w:pBdr>
              <w:tabs>
                <w:tab w:val="left" w:pos="6030"/>
              </w:tabs>
              <w:jc w:val="center"/>
              <w:rPr>
                <w:sz w:val="28"/>
                <w:szCs w:val="28"/>
              </w:rPr>
            </w:pPr>
            <w:hyperlink r:id="rId20" w:history="1">
              <w:r w:rsidRPr="00D52B05">
                <w:rPr>
                  <w:rStyle w:val="a4"/>
                  <w:color w:val="FF0000"/>
                  <w:sz w:val="16"/>
                  <w:szCs w:val="16"/>
                </w:rPr>
                <w:t>https://www.eseur.ru/kaluga/</w:t>
              </w:r>
            </w:hyperlink>
          </w:p>
        </w:tc>
      </w:tr>
    </w:tbl>
    <w:p w:rsidR="007537CB" w:rsidRDefault="007537CB" w:rsidP="007537CB"/>
    <w:p w:rsidR="007537CB" w:rsidRDefault="007537CB" w:rsidP="007537CB"/>
    <w:p w:rsidR="007537CB" w:rsidRDefault="007537CB" w:rsidP="007537CB"/>
    <w:p w:rsidR="007537CB" w:rsidRDefault="007537CB" w:rsidP="007537CB"/>
    <w:p w:rsidR="007537CB" w:rsidRDefault="007537CB" w:rsidP="007537CB"/>
    <w:p w:rsidR="007537CB" w:rsidRDefault="007537CB" w:rsidP="007537CB"/>
    <w:p w:rsidR="007537CB" w:rsidRDefault="007537CB" w:rsidP="007537CB"/>
    <w:p w:rsidR="007537CB" w:rsidRDefault="007537CB" w:rsidP="007537CB"/>
    <w:p w:rsidR="007537CB" w:rsidRDefault="007537CB" w:rsidP="007537CB"/>
    <w:p w:rsidR="007537CB" w:rsidRDefault="007537CB" w:rsidP="007537CB"/>
    <w:p w:rsidR="007537CB" w:rsidRDefault="007537CB" w:rsidP="007537CB"/>
    <w:p w:rsidR="007537CB" w:rsidRDefault="007537CB" w:rsidP="007537CB"/>
    <w:p w:rsidR="007537CB" w:rsidRDefault="007537CB" w:rsidP="007537CB"/>
    <w:p w:rsidR="007537CB" w:rsidRDefault="007537CB" w:rsidP="007537CB"/>
    <w:p w:rsidR="007537CB" w:rsidRDefault="007537CB" w:rsidP="007537CB"/>
    <w:p w:rsidR="007537CB" w:rsidRDefault="007537CB" w:rsidP="007537CB"/>
    <w:p w:rsidR="007537CB" w:rsidRDefault="007537CB" w:rsidP="007537CB"/>
    <w:p w:rsidR="001339BF" w:rsidRDefault="007537CB"/>
    <w:sectPr w:rsidR="001339BF" w:rsidSect="00F61164">
      <w:pgSz w:w="11906" w:h="16838"/>
      <w:pgMar w:top="568"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7CB"/>
    <w:rsid w:val="001545F9"/>
    <w:rsid w:val="007537CB"/>
    <w:rsid w:val="00D42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9206"/>
  <w15:chartTrackingRefBased/>
  <w15:docId w15:val="{C7AD0D96-F0C1-4C52-B9AF-F1CB9FA1F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7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37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7537CB"/>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753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537CB"/>
    <w:rPr>
      <w:color w:val="0000FF"/>
      <w:u w:val="single"/>
    </w:rPr>
  </w:style>
  <w:style w:type="paragraph" w:customStyle="1" w:styleId="s1">
    <w:name w:val="s_1"/>
    <w:basedOn w:val="a"/>
    <w:rsid w:val="007537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74">
    <w:name w:val="s_74"/>
    <w:basedOn w:val="a"/>
    <w:rsid w:val="007537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753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settings" Target="settings.xml"/><Relationship Id="rId16" Type="http://schemas.openxmlformats.org/officeDocument/2006/relationships/hyperlink" Target="https://internet.garant.ru/" TargetMode="External"/><Relationship Id="rId20" Type="http://schemas.openxmlformats.org/officeDocument/2006/relationships/hyperlink" Target="https://www.eseur.ru/kaluga/" TargetMode="External"/><Relationship Id="rId1" Type="http://schemas.openxmlformats.org/officeDocument/2006/relationships/styles" Target="styles.xml"/><Relationship Id="rId6" Type="http://schemas.openxmlformats.org/officeDocument/2006/relationships/hyperlink" Target="https://www.eseur.ru/kaluga/" TargetMode="External"/><Relationship Id="rId11" Type="http://schemas.openxmlformats.org/officeDocument/2006/relationships/hyperlink" Target="https://internet.garant.ru/" TargetMode="External"/><Relationship Id="rId5" Type="http://schemas.openxmlformats.org/officeDocument/2006/relationships/image" Target="media/image2.jpeg"/><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image" Target="media/image1.jpeg"/><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902</Words>
  <Characters>5143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2025-08-01T07:40:00Z</dcterms:created>
  <dcterms:modified xsi:type="dcterms:W3CDTF">2025-08-01T07:43:00Z</dcterms:modified>
</cp:coreProperties>
</file>