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42397" w:rsidRPr="006379C8" w:rsidTr="00D52BC0">
        <w:trPr>
          <w:trHeight w:val="325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7" w:rsidRPr="00454FEF" w:rsidRDefault="00A42397" w:rsidP="00D52BC0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454FEF">
              <w:rPr>
                <w:b/>
                <w:color w:val="FF0000"/>
                <w:sz w:val="24"/>
                <w:szCs w:val="24"/>
                <w:lang w:eastAsia="en-US"/>
              </w:rPr>
              <w:t xml:space="preserve">   2025- Год 80-летия Победы в Великой Отечественной войне</w:t>
            </w:r>
          </w:p>
          <w:p w:rsidR="00A42397" w:rsidRPr="00454FEF" w:rsidRDefault="00A42397" w:rsidP="00D52BC0">
            <w:pPr>
              <w:pStyle w:val="ConsPlusNormal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tbl>
            <w:tblPr>
              <w:tblStyle w:val="a4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A42397" w:rsidRPr="00454FEF" w:rsidTr="00D52BC0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2397" w:rsidRPr="00454FEF" w:rsidRDefault="00A42397" w:rsidP="00D52BC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1875D0F9" wp14:editId="7ADE9521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54FEF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480C076D" wp14:editId="1085C4E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2397" w:rsidRPr="00454FEF" w:rsidRDefault="00A42397" w:rsidP="00D52BC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color w:val="FF0000"/>
                      <w:sz w:val="24"/>
                      <w:szCs w:val="24"/>
                      <w:lang w:eastAsia="en-US"/>
                    </w:rPr>
                    <w:t>Правовая</w:t>
                  </w:r>
                  <w:r w:rsidRPr="00454FEF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54FEF">
                    <w:rPr>
                      <w:color w:val="4472C4" w:themeColor="accent5"/>
                      <w:sz w:val="24"/>
                      <w:szCs w:val="24"/>
                      <w:lang w:eastAsia="en-US"/>
                    </w:rPr>
                    <w:t xml:space="preserve">инспекция </w:t>
                  </w:r>
                  <w:r w:rsidRPr="00454FEF">
                    <w:rPr>
                      <w:color w:val="70AD47" w:themeColor="accent6"/>
                      <w:sz w:val="24"/>
                      <w:szCs w:val="24"/>
                      <w:lang w:eastAsia="en-US"/>
                    </w:rPr>
                    <w:t>труда</w:t>
                  </w:r>
                  <w:r w:rsidRPr="00454FEF">
                    <w:rPr>
                      <w:sz w:val="24"/>
                      <w:szCs w:val="24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397" w:rsidRPr="00454FEF" w:rsidRDefault="00A42397" w:rsidP="00D52BC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 xml:space="preserve">КАЛУЖСКАЯ ОБЛАСТНАЯ ОРГАНИЗАЦИЯ </w:t>
                  </w:r>
                </w:p>
                <w:p w:rsidR="00A42397" w:rsidRPr="00454FEF" w:rsidRDefault="00A42397" w:rsidP="00D52BC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4FEF">
                    <w:rPr>
                      <w:b/>
                      <w:sz w:val="24"/>
                      <w:szCs w:val="24"/>
                    </w:rPr>
                    <w:t>ОБЩЕРОССИЙСКОГО ПРОФСОЮЗА ОБРАЗОВАНИЯ</w:t>
                  </w:r>
                </w:p>
                <w:p w:rsidR="00A42397" w:rsidRPr="00454FEF" w:rsidRDefault="00A42397" w:rsidP="00D52BC0">
                  <w:pPr>
                    <w:pStyle w:val="ConsPlusTitle"/>
                    <w:jc w:val="center"/>
                    <w:rPr>
                      <w:sz w:val="24"/>
                      <w:szCs w:val="24"/>
                    </w:rPr>
                  </w:pPr>
                </w:p>
                <w:p w:rsidR="00A42397" w:rsidRPr="00454FEF" w:rsidRDefault="00A42397" w:rsidP="00D52BC0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  <w:hyperlink r:id="rId6" w:history="1">
                    <w:r w:rsidRPr="00454FEF">
                      <w:rPr>
                        <w:rStyle w:val="a3"/>
                        <w:color w:val="222A35" w:themeColor="text2" w:themeShade="80"/>
                        <w:sz w:val="24"/>
                        <w:szCs w:val="24"/>
                      </w:rPr>
                      <w:t>https://www.eseur.ru/kaluga/</w:t>
                    </w:r>
                  </w:hyperlink>
                </w:p>
                <w:p w:rsidR="00A42397" w:rsidRPr="00454FEF" w:rsidRDefault="00A42397" w:rsidP="00D52BC0">
                  <w:pPr>
                    <w:pStyle w:val="ConsPlusTitle"/>
                    <w:jc w:val="center"/>
                    <w:rPr>
                      <w:color w:val="222A35" w:themeColor="text2" w:themeShade="80"/>
                      <w:sz w:val="24"/>
                      <w:szCs w:val="24"/>
                      <w:lang w:eastAsia="en-US"/>
                    </w:rPr>
                  </w:pPr>
                </w:p>
                <w:p w:rsidR="00A42397" w:rsidRPr="00454FEF" w:rsidRDefault="00A42397" w:rsidP="00D52BC0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  <w:r w:rsidRPr="00454FEF">
                    <w:rPr>
                      <w:color w:val="FF0000"/>
                      <w:sz w:val="24"/>
                      <w:szCs w:val="24"/>
                      <w:lang w:eastAsia="en-US"/>
                    </w:rPr>
                    <w:t>Информационный листок №</w:t>
                  </w:r>
                  <w:r w:rsidR="00DC186E">
                    <w:rPr>
                      <w:color w:val="FF0000"/>
                      <w:sz w:val="24"/>
                      <w:szCs w:val="24"/>
                      <w:lang w:eastAsia="en-US"/>
                    </w:rPr>
                    <w:t xml:space="preserve"> 60</w:t>
                  </w:r>
                </w:p>
                <w:p w:rsidR="00DC186E" w:rsidRPr="00DC186E" w:rsidRDefault="00DC186E" w:rsidP="00DC186E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both"/>
                    <w:rPr>
                      <w:color w:val="232222"/>
                      <w:sz w:val="28"/>
                      <w:szCs w:val="28"/>
                    </w:rPr>
                  </w:pPr>
                  <w:r>
                    <w:rPr>
                      <w:rStyle w:val="s10"/>
                      <w:b/>
                      <w:bCs/>
                      <w:color w:val="232222"/>
                      <w:sz w:val="28"/>
                      <w:szCs w:val="28"/>
                    </w:rPr>
                    <w:t>З</w:t>
                  </w:r>
                  <w:r w:rsidRPr="00DC186E">
                    <w:rPr>
                      <w:rStyle w:val="s10"/>
                      <w:b/>
                      <w:bCs/>
                      <w:color w:val="232222"/>
                      <w:sz w:val="28"/>
                      <w:szCs w:val="28"/>
                    </w:rPr>
                    <w:t>аявление о возмещении расходов на предупредительные меры</w:t>
                  </w:r>
                </w:p>
                <w:p w:rsidR="00A42397" w:rsidRPr="00454FEF" w:rsidRDefault="00A42397" w:rsidP="00D52BC0">
                  <w:pPr>
                    <w:pStyle w:val="ConsPlusTitle"/>
                    <w:jc w:val="center"/>
                    <w:rPr>
                      <w:color w:val="FF0000"/>
                      <w:sz w:val="24"/>
                      <w:szCs w:val="24"/>
                      <w:lang w:eastAsia="en-US"/>
                    </w:rPr>
                  </w:pPr>
                </w:p>
                <w:p w:rsidR="00A42397" w:rsidRPr="0066681A" w:rsidRDefault="00A42397" w:rsidP="00D52BC0">
                  <w:pPr>
                    <w:tabs>
                      <w:tab w:val="left" w:pos="709"/>
                    </w:tabs>
                    <w:jc w:val="center"/>
                    <w:rPr>
                      <w:b/>
                      <w:bCs/>
                      <w:color w:val="ED7D31" w:themeColor="accent2"/>
                      <w:kern w:val="36"/>
                    </w:rPr>
                  </w:pPr>
                </w:p>
              </w:tc>
            </w:tr>
          </w:tbl>
          <w:p w:rsidR="00A42397" w:rsidRPr="00454FEF" w:rsidRDefault="00A42397" w:rsidP="00D52BC0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</w:p>
        </w:tc>
      </w:tr>
      <w:tr w:rsidR="00A42397" w:rsidRPr="00B54EC3" w:rsidTr="00D52BC0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6E" w:rsidRPr="00DC186E" w:rsidRDefault="00DC186E" w:rsidP="00DC186E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</w:rPr>
            </w:pPr>
            <w:r w:rsidRPr="00DC186E">
              <w:rPr>
                <w:rStyle w:val="s10"/>
                <w:b/>
                <w:bCs/>
                <w:color w:val="232222"/>
              </w:rPr>
              <w:t>Не забудьте подать в СФР з</w:t>
            </w:r>
            <w:bookmarkStart w:id="0" w:name="_GoBack"/>
            <w:bookmarkEnd w:id="0"/>
            <w:r w:rsidRPr="00DC186E">
              <w:rPr>
                <w:rStyle w:val="s10"/>
                <w:b/>
                <w:bCs/>
                <w:color w:val="232222"/>
              </w:rPr>
              <w:t>аявление о возмещении расходов на предупредительные меры</w:t>
            </w:r>
          </w:p>
          <w:p w:rsidR="00DC186E" w:rsidRPr="00DC186E" w:rsidRDefault="00DC186E" w:rsidP="00DC186E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DC186E">
              <w:rPr>
                <w:color w:val="22272F"/>
              </w:rPr>
              <w:t>Чтобы получить от СФР компенсацию расходов на предупредительные меры по сокращению производственного травматизма и профзаболеваний, а также санаторно-курортного лечения работников, занятых на вредных и опасных работах, страхователи </w:t>
            </w:r>
            <w:hyperlink r:id="rId7" w:anchor="/document/410763482/entry/1004" w:history="1">
              <w:r w:rsidRPr="00DC186E">
                <w:rPr>
                  <w:rStyle w:val="a3"/>
                  <w:color w:val="3272C0"/>
                </w:rPr>
                <w:t>должны были</w:t>
              </w:r>
            </w:hyperlink>
            <w:r w:rsidRPr="00DC186E">
              <w:rPr>
                <w:color w:val="22272F"/>
              </w:rPr>
              <w:t> до 1 августа обратиться в фонд с заявлением о финансовом обеспечении (с прилагаемыми документами).</w:t>
            </w:r>
          </w:p>
          <w:p w:rsidR="00DC186E" w:rsidRPr="00DC186E" w:rsidRDefault="00DC186E" w:rsidP="00DC186E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DC186E">
              <w:rPr>
                <w:color w:val="22272F"/>
              </w:rPr>
              <w:t>Оплата предупредительных мер изначально осуществляется страхователем за счет собственных средств. Затем происходит возмещение расходов за счет средств бюджета в пределах суммы, заранее согласованной с территориальным органом СФР на эти цели. Для получения возмещения в СФР </w:t>
            </w:r>
            <w:r w:rsidRPr="00DC186E">
              <w:rPr>
                <w:rStyle w:val="s10"/>
                <w:b/>
                <w:bCs/>
                <w:color w:val="22272F"/>
              </w:rPr>
              <w:t>до 15 ноября 2025 года</w:t>
            </w:r>
            <w:r w:rsidRPr="00DC186E">
              <w:rPr>
                <w:color w:val="22272F"/>
              </w:rPr>
              <w:t> </w:t>
            </w:r>
            <w:hyperlink r:id="rId8" w:anchor="/document/410763482/entry/1009" w:history="1">
              <w:r w:rsidRPr="00DC186E">
                <w:rPr>
                  <w:rStyle w:val="a3"/>
                  <w:color w:val="3272C0"/>
                </w:rPr>
                <w:t>необходимо направить</w:t>
              </w:r>
            </w:hyperlink>
            <w:r w:rsidRPr="00DC186E">
              <w:rPr>
                <w:color w:val="22272F"/>
              </w:rPr>
              <w:t> соответствующее </w:t>
            </w:r>
            <w:hyperlink r:id="rId9" w:anchor="/document/411854306/entry/122000" w:history="1">
              <w:r w:rsidRPr="00DC186E">
                <w:rPr>
                  <w:rStyle w:val="a3"/>
                  <w:color w:val="3272C0"/>
                </w:rPr>
                <w:t>заявление</w:t>
              </w:r>
            </w:hyperlink>
            <w:r w:rsidRPr="00DC186E">
              <w:rPr>
                <w:color w:val="22272F"/>
              </w:rPr>
              <w:t>. К заявлению </w:t>
            </w:r>
            <w:hyperlink r:id="rId10" w:anchor="/document/410763482/entry/1010" w:history="1">
              <w:r w:rsidRPr="00DC186E">
                <w:rPr>
                  <w:rStyle w:val="a3"/>
                  <w:color w:val="3272C0"/>
                </w:rPr>
                <w:t>прилагается</w:t>
              </w:r>
            </w:hyperlink>
            <w:r w:rsidRPr="00DC186E">
              <w:rPr>
                <w:color w:val="22272F"/>
              </w:rPr>
              <w:t> отчет о произведенных расходах на финансовое обеспечение предупредительных мер в текущем календарном году.</w:t>
            </w:r>
          </w:p>
          <w:p w:rsidR="00DC186E" w:rsidRPr="00DC186E" w:rsidRDefault="00DC186E" w:rsidP="00DC186E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DC186E">
              <w:rPr>
                <w:color w:val="22272F"/>
              </w:rPr>
              <w:t>Форма такого отчета каким-либо нормативным правовым актом не утверждена. Однако на официальном сайте СФР в разделе Страхователям // Обязательное социальное страхование от несчастных случаев на производстве и профессиональных заболеваний // Формы отчетности, бланки // Документы, необходимые для рассмотрения вопроса о финансировании предупредительных мер по сокращению производственного травматизма и профзаболеваний работников можно найти </w:t>
            </w:r>
            <w:hyperlink r:id="rId11" w:tgtFrame="_blank" w:history="1">
              <w:r w:rsidRPr="00DC186E">
                <w:rPr>
                  <w:rStyle w:val="a3"/>
                  <w:color w:val="3272C0"/>
                </w:rPr>
                <w:t>рекомендованную форму</w:t>
              </w:r>
            </w:hyperlink>
            <w:r w:rsidRPr="00DC186E">
              <w:rPr>
                <w:color w:val="22272F"/>
              </w:rPr>
              <w:t> отчета.</w:t>
            </w:r>
          </w:p>
          <w:p w:rsidR="00DC186E" w:rsidRPr="00DC186E" w:rsidRDefault="00DC186E" w:rsidP="00DC186E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DC186E">
              <w:rPr>
                <w:color w:val="22272F"/>
              </w:rPr>
              <w:t>Поскольку 15.11.2025 приходится на субботу, считаем целесообразным представить заявление до 14.11.2025 включительно.</w:t>
            </w:r>
          </w:p>
          <w:p w:rsidR="00A42397" w:rsidRPr="00DC186E" w:rsidRDefault="00A42397" w:rsidP="00D52BC0">
            <w:pPr>
              <w:tabs>
                <w:tab w:val="left" w:pos="709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A42397" w:rsidTr="00D52BC0">
        <w:trPr>
          <w:trHeight w:val="156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97" w:rsidRDefault="00A42397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42397" w:rsidRPr="00D52B05" w:rsidRDefault="00A42397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42397" w:rsidRPr="00D52B05" w:rsidRDefault="00A42397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42397" w:rsidRPr="00D52B05" w:rsidRDefault="00A42397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ноябрь, 2025</w:t>
            </w:r>
          </w:p>
          <w:p w:rsidR="00A42397" w:rsidRDefault="00A42397" w:rsidP="00D52B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</w:pPr>
            <w:hyperlink r:id="rId12" w:history="1">
              <w:r w:rsidRPr="00D52B05">
                <w:rPr>
                  <w:rStyle w:val="a3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42397" w:rsidRDefault="00A42397" w:rsidP="00A42397"/>
    <w:p w:rsidR="00A42397" w:rsidRDefault="00A42397" w:rsidP="00A42397"/>
    <w:p w:rsidR="00A42397" w:rsidRDefault="00A42397" w:rsidP="00A42397"/>
    <w:p w:rsidR="00A42397" w:rsidRDefault="00A42397" w:rsidP="00A42397"/>
    <w:p w:rsidR="00A42397" w:rsidRDefault="00A42397" w:rsidP="00A42397"/>
    <w:p w:rsidR="00A42397" w:rsidRDefault="00A42397" w:rsidP="00A42397"/>
    <w:p w:rsidR="00A42397" w:rsidRDefault="00A42397" w:rsidP="00A42397"/>
    <w:p w:rsidR="00A42397" w:rsidRDefault="00A42397" w:rsidP="00A42397"/>
    <w:p w:rsidR="00A42397" w:rsidRDefault="00A42397" w:rsidP="00A42397"/>
    <w:p w:rsidR="001339BF" w:rsidRDefault="00DC186E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97"/>
    <w:rsid w:val="001545F9"/>
    <w:rsid w:val="00A42397"/>
    <w:rsid w:val="00D429DE"/>
    <w:rsid w:val="00DC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972A"/>
  <w15:chartTrackingRefBased/>
  <w15:docId w15:val="{6622A2C5-24ED-4BD0-94B3-E23E86BE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39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397"/>
    <w:rPr>
      <w:color w:val="0563C1" w:themeColor="hyperlink"/>
      <w:u w:val="single"/>
    </w:rPr>
  </w:style>
  <w:style w:type="paragraph" w:customStyle="1" w:styleId="s1">
    <w:name w:val="s_1"/>
    <w:basedOn w:val="a"/>
    <w:rsid w:val="00A423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2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42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A4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74">
    <w:name w:val="s_74"/>
    <w:basedOn w:val="a"/>
    <w:rsid w:val="00DC186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DC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sfr.gov.ru/employers/oss_proizvodstvo/fo/~8315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2025-11-14T06:50:00Z</dcterms:created>
  <dcterms:modified xsi:type="dcterms:W3CDTF">2025-11-14T07:08:00Z</dcterms:modified>
</cp:coreProperties>
</file>