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D6" w:rsidRDefault="00A94AD6" w:rsidP="00A9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94AD6" w:rsidRDefault="00A94AD6" w:rsidP="00A9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колдоговорной кампании в образовательных организациях</w:t>
      </w:r>
    </w:p>
    <w:p w:rsidR="00A94AD6" w:rsidRDefault="00A94AD6" w:rsidP="00A9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Брянской области в 2020 году</w:t>
      </w:r>
    </w:p>
    <w:p w:rsidR="00A94AD6" w:rsidRDefault="00A94AD6" w:rsidP="00A94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AD6" w:rsidRPr="00D279B8" w:rsidRDefault="00A94AD6" w:rsidP="00A94A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организация Профсоюза, ее территориальные (городские, районные) и первичные (выходящие на обком) организации Профсоюза в 2020 году продолжали осуществлять деятельность по развитию и совершенствованию системы социального партнерства в отрасли на региональном, муниципальном и локальном уровнях, в том числе в рамках проведения коллективно-договорной кампании.</w:t>
      </w:r>
      <w:proofErr w:type="gramEnd"/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 коллективно-договорной кампании 2020 года показал, что охват коллективными договорами образовательных организаций всех типов, имеющих первичные профсоюзные организации, составил 99,78 % (за 2019 год этот показатель составлял 99,67%).</w:t>
      </w:r>
    </w:p>
    <w:p w:rsidR="00A94AD6" w:rsidRPr="006F6360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904 коллективных договоров распространялись на 31849 работников. В 183 организациях </w:t>
      </w:r>
      <w:r w:rsidRPr="006F6360">
        <w:rPr>
          <w:rFonts w:ascii="Times New Roman" w:hAnsi="Times New Roman" w:cs="Times New Roman"/>
          <w:sz w:val="28"/>
          <w:szCs w:val="28"/>
        </w:rPr>
        <w:t xml:space="preserve">были заключены коллективные договоры в отчетном году, в </w:t>
      </w:r>
      <w:r>
        <w:rPr>
          <w:rFonts w:ascii="Times New Roman" w:hAnsi="Times New Roman" w:cs="Times New Roman"/>
          <w:sz w:val="28"/>
          <w:szCs w:val="28"/>
        </w:rPr>
        <w:t>634</w:t>
      </w:r>
      <w:r w:rsidRPr="006F6360">
        <w:rPr>
          <w:rFonts w:ascii="Times New Roman" w:hAnsi="Times New Roman" w:cs="Times New Roman"/>
          <w:sz w:val="28"/>
          <w:szCs w:val="28"/>
        </w:rPr>
        <w:t xml:space="preserve"> организациях коллективные договоры заключены в предыдущие годы, в </w:t>
      </w:r>
      <w:r>
        <w:rPr>
          <w:rFonts w:ascii="Times New Roman" w:hAnsi="Times New Roman" w:cs="Times New Roman"/>
          <w:sz w:val="28"/>
          <w:szCs w:val="28"/>
        </w:rPr>
        <w:t xml:space="preserve">87 </w:t>
      </w:r>
      <w:r w:rsidRPr="006F6360">
        <w:rPr>
          <w:rFonts w:ascii="Times New Roman" w:hAnsi="Times New Roman" w:cs="Times New Roman"/>
          <w:sz w:val="28"/>
          <w:szCs w:val="28"/>
        </w:rPr>
        <w:t>организациях коллективные договоры продлены на новый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Несмотря на санитарно-эпидемиологическую ситуацию, сложившуюся в  Брянской области в связи с распространением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инфекции, в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2020 году областная организация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Профсоюза представлял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интересы и осуществлял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защиту социально-трудовых прав работников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(в том числе в режиме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различных комиссиях, созданных при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департаменте образования и науки Брянской области:  в 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заседаниях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отраслевой комиссии по регулированию социально – трудовых отношений работников образования, государственной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аттестационной комиссии, комиссии</w:t>
      </w:r>
      <w:proofErr w:type="gramEnd"/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организации летнего отдыха и оздоровления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работников образования и их детей и др.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A94AD6" w:rsidRPr="006F6360" w:rsidRDefault="00A94AD6" w:rsidP="00A94AD6">
      <w:pPr>
        <w:pStyle w:val="a6"/>
        <w:ind w:left="-142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Одним из значимых</w:t>
      </w:r>
      <w:r w:rsidRPr="006F6360">
        <w:rPr>
          <w:rFonts w:cs="Times New Roman"/>
          <w:sz w:val="28"/>
          <w:szCs w:val="28"/>
        </w:rPr>
        <w:t xml:space="preserve"> инструменто</w:t>
      </w:r>
      <w:r>
        <w:rPr>
          <w:rFonts w:cs="Times New Roman"/>
          <w:sz w:val="28"/>
          <w:szCs w:val="28"/>
        </w:rPr>
        <w:t>в</w:t>
      </w:r>
      <w:r w:rsidRPr="006F6360">
        <w:rPr>
          <w:rFonts w:cs="Times New Roman"/>
          <w:sz w:val="28"/>
          <w:szCs w:val="28"/>
        </w:rPr>
        <w:t xml:space="preserve"> профсоюзного </w:t>
      </w:r>
      <w:proofErr w:type="gramStart"/>
      <w:r w:rsidRPr="006F6360">
        <w:rPr>
          <w:rFonts w:cs="Times New Roman"/>
          <w:sz w:val="28"/>
          <w:szCs w:val="28"/>
        </w:rPr>
        <w:t>контроля за</w:t>
      </w:r>
      <w:proofErr w:type="gramEnd"/>
      <w:r w:rsidRPr="006F6360">
        <w:rPr>
          <w:rFonts w:cs="Times New Roman"/>
          <w:sz w:val="28"/>
          <w:szCs w:val="28"/>
        </w:rPr>
        <w:t xml:space="preserve"> реализацией социальны</w:t>
      </w:r>
      <w:r>
        <w:rPr>
          <w:rFonts w:cs="Times New Roman"/>
          <w:sz w:val="28"/>
          <w:szCs w:val="28"/>
        </w:rPr>
        <w:t>х гарантий работников является р</w:t>
      </w:r>
      <w:r w:rsidRPr="006F6360">
        <w:rPr>
          <w:rFonts w:cs="Times New Roman"/>
          <w:sz w:val="28"/>
          <w:szCs w:val="28"/>
        </w:rPr>
        <w:t xml:space="preserve">егиональное отраслевое Соглашение, планомерная работа отраслевой трехсторонней комиссии по регулированию социально-трудовых </w:t>
      </w:r>
      <w:r>
        <w:rPr>
          <w:rFonts w:cs="Times New Roman"/>
          <w:sz w:val="28"/>
          <w:szCs w:val="28"/>
        </w:rPr>
        <w:t>отношений</w:t>
      </w:r>
      <w:r w:rsidRPr="006F6360">
        <w:rPr>
          <w:rFonts w:cs="Times New Roman"/>
          <w:sz w:val="28"/>
          <w:szCs w:val="28"/>
        </w:rPr>
        <w:t>.</w:t>
      </w:r>
    </w:p>
    <w:p w:rsidR="00A94AD6" w:rsidRDefault="00A94AD6" w:rsidP="00A94AD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проведено 2 з</w:t>
      </w:r>
      <w:r w:rsidRPr="006F6360">
        <w:rPr>
          <w:rFonts w:ascii="Times New Roman" w:hAnsi="Times New Roman" w:cs="Times New Roman"/>
          <w:sz w:val="28"/>
          <w:szCs w:val="28"/>
        </w:rPr>
        <w:t xml:space="preserve">аседания отраслевой трехсторонней комиссии, на которых были обсуждены следующие вопросы: </w:t>
      </w:r>
    </w:p>
    <w:p w:rsidR="00A94AD6" w:rsidRPr="006F6360" w:rsidRDefault="00A94AD6" w:rsidP="00A94AD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плана работы отраслевой комиссии по регулированию социально-трудовых отношений работников образования Брянской области на 2020 год;</w:t>
      </w:r>
    </w:p>
    <w:p w:rsidR="00A94AD6" w:rsidRDefault="00A94AD6" w:rsidP="00A94AD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новое в отраслевом Соглашении между Правительством Брянской области, департаментом образования и науки Брянской области и Брянской областной организацией Профсоюза работников народного образования и науки РФ на 2020 -2022 годы;</w:t>
      </w:r>
    </w:p>
    <w:p w:rsidR="00A94AD6" w:rsidRDefault="00A94AD6" w:rsidP="00A94AD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определении порядка, предусматривающего особую форму аттестации в целях установления той же (имеющейся) квалификационной категории для педагогических работников;</w:t>
      </w:r>
    </w:p>
    <w:p w:rsidR="00A94AD6" w:rsidRDefault="00A94AD6" w:rsidP="00A94AD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ситуации с выплатой денежного вознаграждения за классное руководство педагогическим работникам общеобразовательных организаций в размере 5000 рублей и др.</w:t>
      </w:r>
    </w:p>
    <w:p w:rsidR="00A94AD6" w:rsidRDefault="00A94AD6" w:rsidP="00A94AD6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30764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состоянию на 31 декабря 2020 года действует 31 территориальное отраслевое соглашение, что составляет 100% </w:t>
      </w:r>
      <w:r>
        <w:rPr>
          <w:rFonts w:ascii="Times New Roman" w:hAnsi="Times New Roman"/>
          <w:sz w:val="28"/>
          <w:szCs w:val="28"/>
        </w:rPr>
        <w:tab/>
        <w:t>охвата муниципальных образований (городских округов и муниципальных районов). В 2020 году два муниципальных образования (город Стародуб и Стародубский район) объединены в одно муниципальное образование «Стародубский муниципальный округ».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 муниципальных образованиях отраслевые соглашения заключены в отчетном году, в 15 районах области соглашения заключены в предыдущие годы, в 5 районах продлены на новый срок.</w:t>
      </w:r>
    </w:p>
    <w:p w:rsidR="00A94AD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F636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территориальных</w:t>
      </w:r>
      <w:r w:rsidRPr="006F6360">
        <w:rPr>
          <w:rFonts w:ascii="Times New Roman" w:hAnsi="Times New Roman"/>
          <w:sz w:val="28"/>
          <w:szCs w:val="28"/>
        </w:rPr>
        <w:t xml:space="preserve"> отраслевых соглашениях, как и в коллективных договорах организаций,  закреплены важные социальные льготы и гарантии, связанные с вопросами аттестации педагогических кадров,</w:t>
      </w:r>
      <w:r>
        <w:rPr>
          <w:rFonts w:ascii="Times New Roman" w:hAnsi="Times New Roman"/>
          <w:sz w:val="28"/>
          <w:szCs w:val="28"/>
        </w:rPr>
        <w:t xml:space="preserve"> оплаты труда,</w:t>
      </w:r>
      <w:r w:rsidRPr="006F6360">
        <w:rPr>
          <w:rFonts w:ascii="Times New Roman" w:hAnsi="Times New Roman"/>
          <w:sz w:val="28"/>
          <w:szCs w:val="28"/>
        </w:rPr>
        <w:t xml:space="preserve"> правовым статусом и защитой работников, в том числе избранных в состав профсоюзных  органов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6F6360">
        <w:rPr>
          <w:rFonts w:ascii="Times New Roman" w:hAnsi="Times New Roman"/>
          <w:sz w:val="28"/>
          <w:szCs w:val="28"/>
        </w:rPr>
        <w:t xml:space="preserve">. </w:t>
      </w:r>
    </w:p>
    <w:p w:rsidR="00A94AD6" w:rsidRPr="001B1BAB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B1BAB">
        <w:rPr>
          <w:rFonts w:ascii="Times New Roman" w:hAnsi="Times New Roman"/>
          <w:sz w:val="28"/>
          <w:szCs w:val="28"/>
        </w:rPr>
        <w:t xml:space="preserve">Опыт заключения </w:t>
      </w:r>
      <w:r>
        <w:rPr>
          <w:rFonts w:ascii="Times New Roman" w:hAnsi="Times New Roman"/>
          <w:sz w:val="28"/>
          <w:szCs w:val="28"/>
        </w:rPr>
        <w:t xml:space="preserve">территориальных отраслевых соглашений </w:t>
      </w:r>
      <w:r w:rsidRPr="001B1BAB">
        <w:rPr>
          <w:rFonts w:ascii="Times New Roman" w:hAnsi="Times New Roman"/>
          <w:sz w:val="28"/>
          <w:szCs w:val="28"/>
        </w:rPr>
        <w:t xml:space="preserve">показывает, что на территории </w:t>
      </w:r>
      <w:r>
        <w:rPr>
          <w:rFonts w:ascii="Times New Roman" w:hAnsi="Times New Roman"/>
          <w:sz w:val="28"/>
          <w:szCs w:val="28"/>
        </w:rPr>
        <w:t>области</w:t>
      </w:r>
      <w:r w:rsidRPr="001B1BAB">
        <w:rPr>
          <w:rFonts w:ascii="Times New Roman" w:hAnsi="Times New Roman"/>
          <w:sz w:val="28"/>
          <w:szCs w:val="28"/>
        </w:rPr>
        <w:t xml:space="preserve"> создана практика взаимодействия между Профсоюзом, органами управления образования и администрациями муниципальных районов. </w:t>
      </w:r>
    </w:p>
    <w:p w:rsidR="00A94AD6" w:rsidRDefault="00A94AD6" w:rsidP="00A94A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Специалистом областной организации Профсоюза велась работа по контролю по срокам действия территориальных отраслевых соглашений и коллективных договоров государственных образовательных организаций. Перед принятием соглашений, коллективных договоров проводилась экспертиза правовых актов и рекомендации по внесению изменений и дополнений направлялись в адрес сторон социального партнерства.</w:t>
      </w:r>
    </w:p>
    <w:p w:rsidR="00A94AD6" w:rsidRDefault="00A94AD6" w:rsidP="00A94A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Областная организация Профсоюза проводит мониторинг по срокам выплаты заработной платы работников образования, о переходе муниципальных образовательных организаций на новую систему оплаты труда,</w:t>
      </w:r>
      <w:r w:rsidRPr="00F35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выполнения майских Указов Президента Российской Федерации, в части повышения заработной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 работников отрасли и др.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результате совместной работы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областной организации Профсоюза, департамента образования и науки Брянской области, Правительством Брянской области 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задержек перечисления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оплату труда работников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области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было.</w:t>
      </w:r>
    </w:p>
    <w:p w:rsidR="00A94AD6" w:rsidRPr="006F6360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Результатом взаимодействия областной организации Профсоюза с Правительством области и департаментом образования и науки стало принятие решения об увеличении размера материальной помощи к отпуску до 3000 рублей (в 2019 году размер материальной помощи составлял 2000 рублей).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 о с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воевременност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6F6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отрасли ресурсами на выплату заработной платы за период отпусков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рассматривался на заседании президиума областной организации Профсоюза.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636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уставных целей и задач в области защиты социально-трудовых прав и связанных с ними экономических отношений работников образования, совершенствования механизма социального партнерства ежегодно</w:t>
      </w:r>
      <w:r w:rsidRPr="006F6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областной </w:t>
      </w:r>
      <w:r w:rsidRPr="006F6360">
        <w:rPr>
          <w:rFonts w:ascii="Times New Roman" w:hAnsi="Times New Roman" w:cs="Times New Roman"/>
          <w:sz w:val="28"/>
          <w:szCs w:val="28"/>
        </w:rPr>
        <w:t>конкурс на лучший коллективный договор среди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 в конкурсе приняли участие 11 образовательных организаций. 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Специалистом областной организации Профсоюза была проведена экспертиза коллективных договоров и в адрес руководителей образовательных организаций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председателей первичных профсоюзных организаций направлены рекомендации о внесении изменений и дополнений в действующие коллективные договоры.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работы территориальных (городских, районных) организаций Профсоюза, усиления их роли и влияния в вопросах защиты и представительства прав и интересов членов Профсоюза областная организация Профсоюза ежегодно проводит областной смотр-конкурс на лучшую организацию работы территориальных организаций Профсоюза.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 2020 года президиумом областной организации Профсоюза принято решение проводить смотр-конкурс на лучшую организацию работы первичных профсоюзных организаций, выходящих на обком Профсоюза. </w:t>
      </w:r>
    </w:p>
    <w:p w:rsidR="00A94AD6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2020 года подведены итоги данного смотра-конкурса. Победителей смотра-конкурса наградили грамотами обкома Профсоюза и денежными премиями.</w:t>
      </w:r>
    </w:p>
    <w:p w:rsidR="00A94AD6" w:rsidRPr="006F6360" w:rsidRDefault="00A94AD6" w:rsidP="00A94A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Областная организация Профсоюза ежеквартально проводила семинары, совещания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председателями территориальных (городских, районных), первичных (выходящих на обком) организаций Профсоюза по разным направлениям профсоюзной деятельности.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информирования членов Профсоюза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организация Профсоюза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сопровождение профсоюзной деятельности разными формами: через подготовку и размещение новост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сообщений 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организации Профсоюза,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методических рекомендаций,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бюллетеней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феврале 2020 года был подготовлен и направлен в помощь профсоюзному активу информационный бюллетень «Новое в региональном отраслевом Соглашении». </w:t>
      </w:r>
    </w:p>
    <w:p w:rsidR="00A94AD6" w:rsidRDefault="00A94AD6" w:rsidP="00A94AD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и методическая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профсоюзному активу 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актуальным вопросам размещалась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организации Профсоюза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оказывалась консультативная помощь работникам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отправлялись по электронной почте. </w:t>
      </w:r>
    </w:p>
    <w:p w:rsidR="00A94AD6" w:rsidRPr="0056490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несмотря на результативную работу областной организации Профсоюза, территориальных (городских, районных), первичных организаций Профсоюза по заключению  и выполнению коллективных договоров и соглашений имеются  определенные проблемы и неиспользованные резервы.</w:t>
      </w:r>
    </w:p>
    <w:p w:rsidR="00A94AD6" w:rsidRPr="0056490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активнее и системно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соглашений и коллективных договоров, активизировать деятельность комиссий по регулированию социально-трудовых отношений на муниципальном уровне. </w:t>
      </w:r>
    </w:p>
    <w:p w:rsidR="00A94AD6" w:rsidRPr="00564906" w:rsidRDefault="00A94AD6" w:rsidP="00A94AD6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Добиваться сохранения социальных льгот и гарантий, направленных на повышение материального уровня работников образования.</w:t>
      </w:r>
    </w:p>
    <w:p w:rsidR="00A94AD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Стремиться к тому, чтобы в территориальных отраслевых соглашениях и коллективных договорах были включены нормы, предусмотренные  федеральным и региональным отраслевыми соглашениями. </w:t>
      </w:r>
    </w:p>
    <w:p w:rsidR="00A94AD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4AD6" w:rsidRDefault="00A94AD6" w:rsidP="00A94AD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4AD6" w:rsidRPr="00564906" w:rsidRDefault="00A94AD6" w:rsidP="00A94AD6">
      <w:pPr>
        <w:pStyle w:val="a3"/>
        <w:ind w:firstLine="851"/>
        <w:jc w:val="both"/>
      </w:pPr>
    </w:p>
    <w:p w:rsidR="00E11EAD" w:rsidRDefault="00E11EAD"/>
    <w:sectPr w:rsidR="00E11EAD" w:rsidSect="002F3FEC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4AD6"/>
    <w:rsid w:val="00A94AD6"/>
    <w:rsid w:val="00E1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94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A94AD6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basedOn w:val="a0"/>
    <w:link w:val="a6"/>
    <w:locked/>
    <w:rsid w:val="00A94AD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link w:val="a5"/>
    <w:qFormat/>
    <w:rsid w:val="00A94AD6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7015</Characters>
  <Application>Microsoft Office Word</Application>
  <DocSecurity>0</DocSecurity>
  <Lines>58</Lines>
  <Paragraphs>16</Paragraphs>
  <ScaleCrop>false</ScaleCrop>
  <Company>Krokoz™ Inc.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2021-02-11T08:09:00Z</dcterms:created>
  <dcterms:modified xsi:type="dcterms:W3CDTF">2021-02-11T08:09:00Z</dcterms:modified>
</cp:coreProperties>
</file>