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6B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4420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6F4420">
        <w:rPr>
          <w:rFonts w:ascii="Times New Roman" w:hAnsi="Times New Roman" w:cs="Times New Roman"/>
          <w:sz w:val="28"/>
          <w:szCs w:val="28"/>
        </w:rPr>
        <w:t xml:space="preserve"> </w:t>
      </w:r>
      <w:r w:rsidRPr="006F4420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0E3CE9" w:rsidRPr="006F4420">
        <w:rPr>
          <w:rFonts w:ascii="Times New Roman" w:hAnsi="Times New Roman" w:cs="Times New Roman"/>
          <w:i/>
          <w:sz w:val="28"/>
          <w:szCs w:val="28"/>
        </w:rPr>
        <w:t>работником</w:t>
      </w:r>
      <w:r w:rsidRPr="006F4420">
        <w:rPr>
          <w:rFonts w:ascii="Times New Roman" w:hAnsi="Times New Roman" w:cs="Times New Roman"/>
          <w:i/>
          <w:sz w:val="28"/>
          <w:szCs w:val="28"/>
        </w:rPr>
        <w:t xml:space="preserve"> организации числится задолженность по выданным ему подотчетным суммам.</w:t>
      </w:r>
      <w:r w:rsidR="000E3CE9" w:rsidRPr="006F4420">
        <w:rPr>
          <w:rFonts w:ascii="Times New Roman" w:hAnsi="Times New Roman" w:cs="Times New Roman"/>
          <w:i/>
          <w:sz w:val="28"/>
          <w:szCs w:val="28"/>
        </w:rPr>
        <w:t>Работник</w:t>
      </w:r>
      <w:r w:rsidRPr="006F4420">
        <w:rPr>
          <w:rFonts w:ascii="Times New Roman" w:hAnsi="Times New Roman" w:cs="Times New Roman"/>
          <w:i/>
          <w:sz w:val="28"/>
          <w:szCs w:val="28"/>
        </w:rPr>
        <w:t xml:space="preserve"> составил авансовый отчет на часть суммы, однако оправдательных документов не приложил. Нужно ли с такой суммы, которая не подтверждена оправдательными документами, исчислить НДФЛ?</w:t>
      </w:r>
      <w:bookmarkStart w:id="0" w:name="_GoBack"/>
      <w:bookmarkEnd w:id="0"/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6F4420">
        <w:rPr>
          <w:rFonts w:ascii="Times New Roman" w:hAnsi="Times New Roman" w:cs="Times New Roman"/>
          <w:sz w:val="28"/>
          <w:szCs w:val="28"/>
        </w:rPr>
        <w:t xml:space="preserve"> Если работник представил авансовый отчет без приложения к нему соответствующих оправдательных документов, подотчетные суммы признаются его доходом и включаются в налоговую базу по НДФЛ. Такой позиции придерживаются контролирующие органы и Президиум ВАС РФ.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b/>
          <w:bCs/>
          <w:sz w:val="28"/>
          <w:szCs w:val="28"/>
        </w:rPr>
        <w:t>Обоснование:</w:t>
      </w:r>
      <w:r w:rsidRPr="006F4420">
        <w:rPr>
          <w:rFonts w:ascii="Times New Roman" w:hAnsi="Times New Roman" w:cs="Times New Roman"/>
          <w:sz w:val="28"/>
          <w:szCs w:val="28"/>
        </w:rPr>
        <w:t xml:space="preserve"> Подотчетное лицо обязано в срок, не превышающий трех рабочих дней после дня истечения срока, на который выданы наличные деньги под отчет, или со дня выхода на работу, представить авансовый отчет с прилагаемыми подтверждающими документами. Проверка авансового отчета, утверждение и окончательный расчет по нему осуществляются в срок, установленный руководителем (</w:t>
      </w:r>
      <w:hyperlink r:id="rId4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п. 4.4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Положения о порядке ведения кассовых операций с банкнотами и монетой Банка России на территории Российской Федерации, утвержденного Банком России 12.10.2011 N 373-П).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Таким образом, обязанность подотчетного лица подтверждать осуществленные им расходы соответствующими документами закреплена нормативно. К указанным документам, в частности, относятся товарные чеки, накладные с приложением кассовых чеков или квитанции к приходным ордерам, подтверждающие оплату данного товара (работы, услуги), и др.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п. 1 ст. 210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Налогового кодекса РФ при определении налоговой базы по НДФЛ учитываются все доходы налогоплательщика, полученные им как в денежной, так и в натуральной форме, или право на распоряжение которыми у него возникло.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Налоговые агенты, от которых или в результате отношений с которыми налогоплательщик получил доходы, обязаны исчислить, удержать у налогоплательщика и уплатить в бюджет соответствующую сумму НДФЛ (</w:t>
      </w:r>
      <w:hyperlink r:id="rId6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ст. 226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 xml:space="preserve">В рассматриваемом случае у организации отсутствуют доказательства того, что работник израсходовал подотчетные суммы на оплату расходов, связанных с осуществлением деятельности организации, поскольку документы, подтверждающие оплату понесенных расходов, им не предъявлены. Подотчетные суммы в кассу не возвращены. Это позволяет сделать вывод о том, что указанные денежные средства являются доходом руководителя и подлежат включению в налоговую базу по НДФЛ. Такого подхода придерживаются контролирующие органы (см., например, Письма УФНС России по г. Москве от 12.10.2007 </w:t>
      </w:r>
      <w:hyperlink r:id="rId7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28-11/097861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, от 27.03.2006 </w:t>
      </w:r>
      <w:hyperlink r:id="rId8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28-11/23487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). Не так давно правомерность такого подхода подтвердил и Президиум ВАС РФ (Постановления от 05.03.2013 </w:t>
      </w:r>
      <w:hyperlink r:id="rId9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14376/12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, от 05.03.2013 </w:t>
      </w:r>
      <w:hyperlink r:id="rId10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13510/12</w:t>
        </w:r>
      </w:hyperlink>
      <w:r w:rsidRPr="006F4420">
        <w:rPr>
          <w:rFonts w:ascii="Times New Roman" w:hAnsi="Times New Roman" w:cs="Times New Roman"/>
          <w:sz w:val="28"/>
          <w:szCs w:val="28"/>
        </w:rPr>
        <w:t>).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дохода, подлежащего налогообложению, производится организацией после утверждения авансового отчета работника, а исчисление и удержание сумм налога производятся в соответствии с </w:t>
      </w:r>
      <w:hyperlink r:id="rId11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п. 4 ст. 226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НК РФ на ближайшую дату выплаты работнику дохода в денежной форме (</w:t>
      </w:r>
      <w:hyperlink r:id="rId12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Письмо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Минфина России от 14.01.2013 N 03-04-06/4-5).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 xml:space="preserve">В заключение отметим, что до недавнего времени налоговым агентам удавалось доказать в суде правомерность </w:t>
      </w:r>
      <w:proofErr w:type="spellStart"/>
      <w:r w:rsidRPr="006F4420">
        <w:rPr>
          <w:rFonts w:ascii="Times New Roman" w:hAnsi="Times New Roman" w:cs="Times New Roman"/>
          <w:sz w:val="28"/>
          <w:szCs w:val="28"/>
        </w:rPr>
        <w:t>невключения</w:t>
      </w:r>
      <w:proofErr w:type="spellEnd"/>
      <w:r w:rsidRPr="006F4420">
        <w:rPr>
          <w:rFonts w:ascii="Times New Roman" w:hAnsi="Times New Roman" w:cs="Times New Roman"/>
          <w:sz w:val="28"/>
          <w:szCs w:val="28"/>
        </w:rPr>
        <w:t xml:space="preserve"> в налоговую базу по НДФЛ подотчетных средств, за которые работник не отчитался в установленном порядке. Арбитры, как правило, соглашались с тем, что такие суммы не являются экономической выгодой физического лица, представляют собой задолженность работника перед работодателем, в собственность работника не переходят и, следовательно, не могут признаваться налогооблагаемым доходом работника (см., например, Постановления ФАС Волго-Вятского округа от 03.02.2012 по делу </w:t>
      </w:r>
      <w:hyperlink r:id="rId13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А82-3116/2011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, ФАС Московского округа от 16.06.2010 </w:t>
      </w:r>
      <w:hyperlink r:id="rId14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КА-А40/5879-10-3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по делу N А40-125078/09-126-900).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 xml:space="preserve">Однако после принятия Постановлений Президиума ВАС РФ от 05.03.2013 </w:t>
      </w:r>
      <w:hyperlink r:id="rId15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14376/12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, от 05.03.2013 </w:t>
      </w:r>
      <w:hyperlink r:id="rId16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N 13510/12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шансы на положительный исход подобного спора практически отсутствуют. Ведь в силу </w:t>
      </w:r>
      <w:hyperlink r:id="rId17" w:history="1">
        <w:r w:rsidRPr="006F4420">
          <w:rPr>
            <w:rFonts w:ascii="Times New Roman" w:hAnsi="Times New Roman" w:cs="Times New Roman"/>
            <w:color w:val="0000FF"/>
            <w:sz w:val="28"/>
            <w:szCs w:val="28"/>
          </w:rPr>
          <w:t>п. 61.9 гл. 12</w:t>
        </w:r>
      </w:hyperlink>
      <w:r w:rsidRPr="006F4420">
        <w:rPr>
          <w:rFonts w:ascii="Times New Roman" w:hAnsi="Times New Roman" w:cs="Times New Roman"/>
          <w:sz w:val="28"/>
          <w:szCs w:val="28"/>
        </w:rPr>
        <w:t xml:space="preserve"> Регламента арбитражных судов Российской Федерации (утв. Постановлением Пленума ВАС РФ от 05.06.1996 N 7) арбитражные суды при вынесении решений обязаны учитывать мнение Президиума ВАС РФ, изложенное в принятых им постановлениях.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О.О.Романов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Группа компаний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"Аналитический Центр"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F4420">
        <w:rPr>
          <w:rFonts w:ascii="Times New Roman" w:hAnsi="Times New Roman" w:cs="Times New Roman"/>
          <w:sz w:val="28"/>
          <w:szCs w:val="28"/>
        </w:rPr>
        <w:t>Е.М.Сигаева</w:t>
      </w:r>
      <w:proofErr w:type="spellEnd"/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Группа компаний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"Аналитический Центр"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4420">
        <w:rPr>
          <w:rFonts w:ascii="Times New Roman" w:hAnsi="Times New Roman" w:cs="Times New Roman"/>
          <w:sz w:val="28"/>
          <w:szCs w:val="28"/>
        </w:rPr>
        <w:t>26.12.2013</w:t>
      </w: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46B" w:rsidRPr="006F4420" w:rsidRDefault="001304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46B" w:rsidRPr="006F4420" w:rsidRDefault="001304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389" w:rsidRPr="006F4420" w:rsidRDefault="00690389">
      <w:pPr>
        <w:rPr>
          <w:rFonts w:ascii="Times New Roman" w:hAnsi="Times New Roman" w:cs="Times New Roman"/>
          <w:sz w:val="28"/>
          <w:szCs w:val="28"/>
        </w:rPr>
      </w:pPr>
    </w:p>
    <w:sectPr w:rsidR="00690389" w:rsidRPr="006F4420" w:rsidSect="00532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3046B"/>
    <w:rsid w:val="000258BF"/>
    <w:rsid w:val="00051FB5"/>
    <w:rsid w:val="000E3CE9"/>
    <w:rsid w:val="00103381"/>
    <w:rsid w:val="00114098"/>
    <w:rsid w:val="0013046B"/>
    <w:rsid w:val="00142DDD"/>
    <w:rsid w:val="00151A5B"/>
    <w:rsid w:val="00206BF9"/>
    <w:rsid w:val="00242836"/>
    <w:rsid w:val="00246D59"/>
    <w:rsid w:val="002D5361"/>
    <w:rsid w:val="003C3CAC"/>
    <w:rsid w:val="00414900"/>
    <w:rsid w:val="004F141D"/>
    <w:rsid w:val="00574672"/>
    <w:rsid w:val="00574F8F"/>
    <w:rsid w:val="0061777D"/>
    <w:rsid w:val="00665F65"/>
    <w:rsid w:val="0067471A"/>
    <w:rsid w:val="00690389"/>
    <w:rsid w:val="006A5D78"/>
    <w:rsid w:val="006D5D89"/>
    <w:rsid w:val="006F4420"/>
    <w:rsid w:val="007219F6"/>
    <w:rsid w:val="008B2A76"/>
    <w:rsid w:val="008E4737"/>
    <w:rsid w:val="00941574"/>
    <w:rsid w:val="00941792"/>
    <w:rsid w:val="00963067"/>
    <w:rsid w:val="00963D59"/>
    <w:rsid w:val="00A6555F"/>
    <w:rsid w:val="00A65E68"/>
    <w:rsid w:val="00A75969"/>
    <w:rsid w:val="00AA4736"/>
    <w:rsid w:val="00AE6BA0"/>
    <w:rsid w:val="00AF6647"/>
    <w:rsid w:val="00B6286E"/>
    <w:rsid w:val="00B872FD"/>
    <w:rsid w:val="00B94EE1"/>
    <w:rsid w:val="00BF3863"/>
    <w:rsid w:val="00C616AE"/>
    <w:rsid w:val="00C75F60"/>
    <w:rsid w:val="00D33797"/>
    <w:rsid w:val="00DD4E08"/>
    <w:rsid w:val="00DE469C"/>
    <w:rsid w:val="00E3608C"/>
    <w:rsid w:val="00EB1E76"/>
    <w:rsid w:val="00F04107"/>
    <w:rsid w:val="00F85F5C"/>
    <w:rsid w:val="00FA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430BE286C7564D1217CD8BEB9809C918AC5578CFE36808B603C7Fa8W3L" TargetMode="External"/><Relationship Id="rId13" Type="http://schemas.openxmlformats.org/officeDocument/2006/relationships/hyperlink" Target="consultantplus://offline/ref=1E4430BE286C7564D1216CDDA9B9809C918BCD5983FE36808B603C7Fa8W3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4430BE286C7564D1217CD8BEB9809C9084C45283FE36808B603C7Fa8W3L" TargetMode="External"/><Relationship Id="rId12" Type="http://schemas.openxmlformats.org/officeDocument/2006/relationships/hyperlink" Target="consultantplus://offline/ref=1E4430BE286C7564D1217CD8BEB9809C9483C55183F16B8A8339307D84a2WEL" TargetMode="External"/><Relationship Id="rId17" Type="http://schemas.openxmlformats.org/officeDocument/2006/relationships/hyperlink" Target="consultantplus://offline/ref=1E4430BE286C7564D12169C4BCD1D5CF9883CF5280F068D7893169718629D189AFB9D6136970D689C0a5W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4430BE286C7564D1216CD9BDB9809C9680C5518DF16B8A8339307D84a2WEL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4430BE286C7564D12169C4BCD1D5CF9883C9548CF563D7893169718629D189AFB9D6136B75DFa8WAL" TargetMode="External"/><Relationship Id="rId11" Type="http://schemas.openxmlformats.org/officeDocument/2006/relationships/hyperlink" Target="consultantplus://offline/ref=1E4430BE286C7564D12169C4BCD1D5CF9883C9548CF563D7893169718629D189AFB9D6136970D788C5a5W0L" TargetMode="External"/><Relationship Id="rId5" Type="http://schemas.openxmlformats.org/officeDocument/2006/relationships/hyperlink" Target="consultantplus://offline/ref=1E4430BE286C7564D12169C4BCD1D5CF9883C9548CF563D7893169718629D189AFB9D6136970D78DC2a5W3L" TargetMode="External"/><Relationship Id="rId15" Type="http://schemas.openxmlformats.org/officeDocument/2006/relationships/hyperlink" Target="consultantplus://offline/ref=1E4430BE286C7564D1216CD9BDB9809C9680C5518DF06B8A8339307D84a2WEL" TargetMode="External"/><Relationship Id="rId10" Type="http://schemas.openxmlformats.org/officeDocument/2006/relationships/hyperlink" Target="consultantplus://offline/ref=1E4430BE286C7564D1216CD9BDB9809C9680C5518DF16B8A8339307D84a2WE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1E4430BE286C7564D12169C4BCD1D5CF9883CE5287F461D7893169718629D189AFB9D6136970D68CC4a5W3L" TargetMode="External"/><Relationship Id="rId9" Type="http://schemas.openxmlformats.org/officeDocument/2006/relationships/hyperlink" Target="consultantplus://offline/ref=1E4430BE286C7564D1216CD9BDB9809C9680C5518DF06B8A8339307D84a2WEL" TargetMode="External"/><Relationship Id="rId14" Type="http://schemas.openxmlformats.org/officeDocument/2006/relationships/hyperlink" Target="consultantplus://offline/ref=1E4430BE286C7564D1216CC6ACB9809C9480C45683F26B8A8339307D84a2W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2014-01-31T11:22:00Z</dcterms:created>
  <dcterms:modified xsi:type="dcterms:W3CDTF">2016-04-09T11:58:00Z</dcterms:modified>
</cp:coreProperties>
</file>