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DC" w:rsidRDefault="00EA05DC" w:rsidP="00EA05DC">
      <w:pPr>
        <w:shd w:val="clear" w:color="auto" w:fill="CFD2D9"/>
        <w:spacing w:after="75" w:line="240" w:lineRule="auto"/>
        <w:ind w:left="300"/>
        <w:jc w:val="center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</w:rPr>
      </w:pPr>
      <w:r w:rsidRPr="00EA05DC">
        <w:rPr>
          <w:rFonts w:ascii="Trebuchet MS" w:eastAsia="Times New Roman" w:hAnsi="Trebuchet MS" w:cs="Times New Roman"/>
          <w:color w:val="1E68AF"/>
          <w:kern w:val="36"/>
          <w:sz w:val="36"/>
          <w:szCs w:val="36"/>
        </w:rPr>
        <w:t>КОНСУЛЬТАЦИЯ</w:t>
      </w:r>
    </w:p>
    <w:p w:rsidR="00EA05DC" w:rsidRPr="00EA05DC" w:rsidRDefault="00EA05DC" w:rsidP="00EA05DC">
      <w:pPr>
        <w:shd w:val="clear" w:color="auto" w:fill="CFD2D9"/>
        <w:spacing w:after="75" w:line="240" w:lineRule="auto"/>
        <w:ind w:left="300"/>
        <w:jc w:val="center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</w:rPr>
      </w:pPr>
      <w:r w:rsidRPr="00EA05DC">
        <w:rPr>
          <w:rFonts w:ascii="Trebuchet MS" w:eastAsia="Times New Roman" w:hAnsi="Trebuchet MS" w:cs="Times New Roman"/>
          <w:color w:val="1E68AF"/>
          <w:kern w:val="36"/>
          <w:sz w:val="36"/>
          <w:szCs w:val="36"/>
        </w:rPr>
        <w:t xml:space="preserve">Как установить нормы для списания чистящих </w:t>
      </w: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</w:rPr>
        <w:br/>
      </w:r>
      <w:r w:rsidRPr="00EA05DC">
        <w:rPr>
          <w:rFonts w:ascii="Trebuchet MS" w:eastAsia="Times New Roman" w:hAnsi="Trebuchet MS" w:cs="Times New Roman"/>
          <w:color w:val="1E68AF"/>
          <w:kern w:val="36"/>
          <w:sz w:val="36"/>
          <w:szCs w:val="36"/>
        </w:rPr>
        <w:t>и моющих средств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4575"/>
        <w:gridCol w:w="4575"/>
        <w:gridCol w:w="600"/>
      </w:tblGrid>
      <w:tr w:rsidR="00EA05DC" w:rsidRPr="00EA05DC" w:rsidTr="00EA05D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EA05DC" w:rsidRPr="00EA05DC" w:rsidRDefault="00EA05DC" w:rsidP="00EA05DC">
            <w:pPr>
              <w:spacing w:after="0" w:line="225" w:lineRule="atLeast"/>
              <w:divId w:val="103769819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EA05DC" w:rsidRPr="00EA05DC" w:rsidRDefault="00EA05DC" w:rsidP="00EA05DC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EA05DC" w:rsidRPr="00EA05DC" w:rsidRDefault="00EA05DC" w:rsidP="00EA05DC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</w:pPr>
          </w:p>
        </w:tc>
      </w:tr>
    </w:tbl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1. Убедитесь, что в инструкции   по применению препарата есть отметка </w:t>
      </w: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«Рекомендовано для применения в детских/образовательных  организациях/детям»</w:t>
      </w: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2. Узнайте, как рассчитать норму средства для мытья посуды, основываясь на указаниях инструкции.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3. Чтобы применить нормы производителя, учтите площадь обрабатываемого помещения.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 xml:space="preserve">По каким нормам выдавать работникам и списывать </w:t>
      </w:r>
      <w:proofErr w:type="gramStart"/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бухгалтерии</w:t>
      </w:r>
      <w:proofErr w:type="gramEnd"/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 xml:space="preserve"> чистящие и моющие средства в школе или детском саду?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Если заглянуть в законодательную базу, </w:t>
      </w:r>
      <w:proofErr w:type="gram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найдем</w:t>
      </w:r>
      <w:proofErr w:type="gram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лишь устаревший нормативный документ.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Это Методические указания об организации учёта и инвентаризации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имущественно-материальных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ценностей у материально ответственных лиц в учреждениях системы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Минпроса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СССР, утвержденные приказом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Минпроса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СССР от 28.01.1986 № 45.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Но этот документ уже изжил себя. В нем нет современных препаратов. К тому же не указаны нормы для пищеблоков, бассейнов и т. д.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Поэтому, как разработать собственные </w:t>
      </w:r>
      <w:proofErr w:type="gram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нормы</w:t>
      </w:r>
      <w:proofErr w:type="gram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и </w:t>
      </w:r>
      <w:proofErr w:type="gram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какие</w:t>
      </w:r>
      <w:proofErr w:type="gram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средства можно использовать образовательным организациям - очень актуальная тема.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ОБРАТИТЕ ВНИМАНИЕ: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Нормы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Минпроса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СССР не отражают реалии сегодняшнего дня.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В частности, в перечень не включены салфетки, средства гигиены, туалетная бумага и др. Документ не соответствует фактическим расходам материалов в учреждении.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Так есть ли необходимость применять его сегодня?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Нет. Кроме того, это методические указания. Значит, организации надо разработать собственные нормы и утвердить их в локальном акте. При этом учитывают требования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СанПиН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и правила расхода соответствующих материалов, указанных на упаковке, и т. п.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Какие средства применять: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Конкретного списка средств, разрешённых к применению в образовательных организациях, нет. Поэтому при выборе того или иного чистящего или моющего препарата каждая организация должна поступить так: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убедиться, что в инструкции есть отметка «Рекомендовано для применения в детских/образовательных организациях/детям»;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запросить необходимый сертификат у поставщика;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 xml:space="preserve">– если организация сомневается в правильности применения того или иного средства, сделать запрос в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Роспотребнадзор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ОБРАТИТЕ ВНИМАНИЕ: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При выборе средства необходимо, чтобы средство: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обладало широким спектром активности в отношении микробов, спор, вирусов, грибков;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легко смывалось с предметов обстановки и любых поверхностей;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не имело раздражающего действия или запаха;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имело длительный срок годности (хранения);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просто утилизировалось после отработки.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Использовать в детских организациях можно дезинфицирующие средства только 4-го класса опасности.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Для правильного выбора препарата надо внимательно ознакомиться с инструкцией по его применению.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Она должна содержать следующие разделы: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1. Общие сведения (характеристики, назначение и сфера применения данного средства).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2. Приготовление рабочих растворов (расчёты по препарату или по действующему веществу).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3. Область применения средства (объекты, рекомендованные условия применения, концентрации, время экспозиции или длительность остаточного действия, продолжительность защитного действия). В последнем разделе должно быть особо отмечено, что средство разрешено для использования в детских организациях.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Как определить нормы: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На двух примерах рассмотрим, как рассчитать потребность детского сада в моющих и дезинфицирующих средствах.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Проводим опыты: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Нормы можно определить опытным путём, то есть установить их согласно расходованию средств за какой-то определённый период. Рассмотрим </w:t>
      </w:r>
      <w:proofErr w:type="gram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на примере, как</w:t>
      </w:r>
      <w:proofErr w:type="gram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установить норматив для группы детского сада с наполняемостью 25 человек.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Базовый период – с января по июнь. Расход можно выполнить в табличном виде. На основании данных рассчитывается средний расход каждого средства. Таким образом, получится средний показатель расхода каждого из перечисленных препаратов на одну группу.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Указанный метод имеет недочеты.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Во-первых,</w:t>
      </w: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 такие нормы – максимально допустимые и не учитывают сезонность. То есть, исходя из нашего расчета, например, средства для мытья окон можно выдать техничкам максимум 0,67 бутылки в месяц. Хотя в весенние и летние месяцы его требуется гораздо больше.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lastRenderedPageBreak/>
        <w:t>Во-вторых,</w:t>
      </w: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 лучше устанавливать нормы в литрах, граммах, штуках и т. д. Так как у одного и того же средства в зависимости от производителя может быть разная тара.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СОВЕТ: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Утвердите положение о нормах потребности в чистящих и моющих средствах как приложение к учётной политике.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Изучаем инструкцию: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Чтобы воспользоваться нормами, установленными производителем, необходимо принять в расчёт площадь обрабатываемого помещения, а также численность воспитанников. Необходимо рассчитать норму средства для мытья посуды, основываясь на указаниях инструкции.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Пример 1.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Бухгалтер в детском саду определил нормы по средству для мытья посуды. В инструкции средства для мытья посуды сказано, что на 5 л воды необходимо взять 30 мл средства. Средний объем раковины составляет 10 л, соответственно, для замачивания потребуется 60 мл средства. К этому количеству бухгалтер прибавил еще 30 мл на промывку посуды и очистку её от остатков пищи. В детском саду пятиразовое питание, следовательно, за день происходит пять циклов мытья посуды. </w:t>
      </w:r>
      <w:proofErr w:type="gram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Ежедневный расход равен 450 мл (60 мл + 30 мл) × 5)).</w:t>
      </w:r>
      <w:proofErr w:type="gram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 неделю на группу необходимо выдавать 2,25 л (450 мл × 5) моющего средства для посуды. В среднем месячная норма его списания составит 9 л (2,25 л × 4).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Нормы, рассчитанные этим способом, тоже не всегда отражают реальный расход. Поскольку наполняемость групп может быть разной, как и количество посуды, используемой ежедневно.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Теперь рассмотрим другой случай. Рассчитаем норму по дезинфицирующему средству «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Макси-Дез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». Данный препарат используют не ежедневно, а по мере необходимости. Например, его можно применять во время генеральных уборок, а также для дезинфекции помещений в период инфекционных заболеваний. В расчёте учитывается площадь помещения.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Пример 2.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Площадь дезинфицируемого помещения составляет 40 кв. м. Бухгалтер рассчитал норму средства «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Макси-Дез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». В инструкции к средству сказано, что «поверхность в помещениях, жесткую мебель протирают ветошью, смоченной в растворе средства, из расчета 100 мл/м кв. на одну обработку». Следовательно, для дезинфекции пола необходим раствор объёмом 4000 мл (4 л). Согласно инструкции, нужен раствор с концентрацией 0,5 процента. Для приготовления 1 л такого раствора понадобится 5 мл «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МаксиДеза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» и 995 мл воды. А для 4 л – 20 мл «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Макси-Деза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» и 3980 мл воды.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ОБРАТИТЕ ВНИМАНИЕ: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Дезинфекцию в детских садах проводят в соответствии с правилами и нормативами, установленными в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СанПиН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 2.4.1.3049-13,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СанПиН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3.5.1378-03,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СанПиН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2.4.2.2821-10.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Для того чтобы обосновать и утвердить нормы списания, наиболее верно соответствующие действительности, нельзя за основу брать что-то одно. Все </w:t>
      </w: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критерии должны работать в совокупности. Исходите из фактически сложившихся данных, норм инструкции, площади помещения.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ОБРАТИТЕ ВНИМАНИЕ: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Дезинфекционные средства даже сходного состава могут иметь отличающиеся нормы расхода, способы и сферу применения. Поэтому единственный руководящий документ, из которого можно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подчерпнуть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нормы, – это инструкция по применению конкретного средства. Например, в детских садах часто используют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инсектицидные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и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инсектоакарицидные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препараты.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Для них норма расхода составляет: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– 20 г/м кв. обрабатываемой поверхности или 3 г/м куб. помещения при обработке против нелетающих насекомых (тараканы, клопы, блохи, муравьи); 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– 1 г/м куб. – против летающих насекомых (комары, мухи, москиты, бабочки моли). Эта норма также зависит от вида поверхности: обычно обрабатывают из расчета 50 мл/м кв. для </w:t>
      </w:r>
      <w:proofErr w:type="spell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невпитывающих</w:t>
      </w:r>
      <w:proofErr w:type="spell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влагу поверхностей и 100 мл/м кв. </w:t>
      </w:r>
      <w:proofErr w:type="gramStart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для</w:t>
      </w:r>
      <w:proofErr w:type="gramEnd"/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впитывающих. 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ВНИМАНИЕ!</w:t>
      </w:r>
    </w:p>
    <w:p w:rsidR="00EA05DC" w:rsidRPr="00EA05DC" w:rsidRDefault="00EA05DC" w:rsidP="00EA05DC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В учреждениях образования любые обработки проводят только в отсутствие детей и персонала после окончания работы учреждения или в санитарные и выходные дни.</w:t>
      </w:r>
    </w:p>
    <w:p w:rsidR="00EA05DC" w:rsidRPr="00EA05DC" w:rsidRDefault="00EA05DC" w:rsidP="00EA05DC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EA05DC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:rsidR="00647B6E" w:rsidRPr="00EA05DC" w:rsidRDefault="00647B6E" w:rsidP="00EA05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B6E" w:rsidRPr="00EA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5DC"/>
    <w:rsid w:val="00647B6E"/>
    <w:rsid w:val="00EA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">
    <w:name w:val="view"/>
    <w:basedOn w:val="a0"/>
    <w:rsid w:val="00EA05DC"/>
  </w:style>
  <w:style w:type="paragraph" w:styleId="a3">
    <w:name w:val="Normal (Web)"/>
    <w:basedOn w:val="a"/>
    <w:uiPriority w:val="99"/>
    <w:semiHidden/>
    <w:unhideWhenUsed/>
    <w:rsid w:val="00EA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0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2017-11-07T10:04:00Z</dcterms:created>
  <dcterms:modified xsi:type="dcterms:W3CDTF">2017-11-07T10:06:00Z</dcterms:modified>
</cp:coreProperties>
</file>