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FB" w:rsidRDefault="00967AFB" w:rsidP="00967AF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AFB" w:rsidRPr="00967AFB" w:rsidRDefault="00967AFB" w:rsidP="00967AFB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967AFB" w:rsidRPr="00967AFB" w:rsidRDefault="00967AFB" w:rsidP="00967AFB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ПРИМЕРНАЯ ФОРМА  КОЛЛЕКТИВНОГО ДОГОВОРА</w:t>
      </w:r>
    </w:p>
    <w:p w:rsidR="00967AFB" w:rsidRPr="00967AFB" w:rsidRDefault="00967AFB" w:rsidP="00967AFB">
      <w:pPr>
        <w:keepNext/>
        <w:pBdr>
          <w:bottom w:val="single" w:sz="12" w:space="1" w:color="auto"/>
        </w:pBd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 КАЗЕННОГО ДОШКОЛЬНОГО</w:t>
      </w:r>
      <w:r w:rsidRPr="00967A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УЧРЕЖДЕНИЯ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7AFB" w:rsidRPr="00967AFB" w:rsidRDefault="00967AFB" w:rsidP="00967AF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КОЛЛЕКТИВНЫЙ ДОГОВОР</w:t>
      </w:r>
    </w:p>
    <w:p w:rsidR="00967AFB" w:rsidRPr="00967AFB" w:rsidRDefault="00967AFB" w:rsidP="00967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967AFB" w:rsidRPr="00967AFB" w:rsidRDefault="00967AFB" w:rsidP="00967AFB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муниципального казенного дошкольного учреждения</w:t>
      </w:r>
      <w:r w:rsidRPr="00967A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 с Уставом)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>на____________________го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proofErr w:type="spellEnd"/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>ы)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 работодателя:                                                     От работников: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7AFB" w:rsidRPr="00967AFB" w:rsidRDefault="0095324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Заведующая</w:t>
      </w:r>
      <w:r w:rsidR="00967AFB"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bookmarkStart w:id="0" w:name="_GoBack"/>
      <w:bookmarkEnd w:id="0"/>
      <w:r w:rsidR="00967AFB"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</w:t>
      </w:r>
      <w:proofErr w:type="gramStart"/>
      <w:r w:rsidR="00967AFB"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первичной</w:t>
      </w:r>
      <w:proofErr w:type="gramEnd"/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МКДОУ</w:t>
      </w: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профсоюзной организации</w:t>
      </w:r>
    </w:p>
    <w:p w:rsidR="00967AFB" w:rsidRPr="00967AFB" w:rsidRDefault="00553909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7AFB"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МКДОУ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учреждения  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                                            _______________________    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(подпись, Ф.И.О.)                                                                                        (подпись, Ф.И.О.) 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М.П.                                                                           М.П. 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Коллективный договор прошел уведомительную регистрацию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органе по труду______________________________________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Pr="00967AF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органа)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Регистрационный №___ от «___»____________201_г.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Руководитель органа по труду</w:t>
      </w:r>
      <w:r w:rsidRPr="00967AF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(должность, Ф.И.О.)  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М.П.</w:t>
      </w:r>
      <w:r w:rsidRPr="00967A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967AFB" w:rsidRPr="00967AFB" w:rsidRDefault="00967AFB" w:rsidP="00967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AFB" w:rsidRPr="00967AFB" w:rsidRDefault="00967AFB" w:rsidP="00967AFB">
      <w:pPr>
        <w:tabs>
          <w:tab w:val="num" w:pos="1080"/>
        </w:tabs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67AFB" w:rsidRPr="00967AFB" w:rsidRDefault="00967AFB" w:rsidP="00967AFB">
      <w:pPr>
        <w:tabs>
          <w:tab w:val="num" w:pos="1080"/>
        </w:tabs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67AFB" w:rsidRPr="00967AFB" w:rsidRDefault="00967AFB" w:rsidP="00967AFB">
      <w:pPr>
        <w:tabs>
          <w:tab w:val="num" w:pos="1080"/>
        </w:tabs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67AFB" w:rsidRPr="00967AFB" w:rsidRDefault="00967AFB" w:rsidP="00967AFB">
      <w:pPr>
        <w:tabs>
          <w:tab w:val="num" w:pos="1080"/>
        </w:tabs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67AFB" w:rsidRDefault="00967AFB" w:rsidP="005539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A38D6" w:rsidRDefault="001A38D6" w:rsidP="005539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CD3" w:rsidRPr="00553909" w:rsidRDefault="00AF2CD3" w:rsidP="005539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AFB" w:rsidRPr="00553909" w:rsidRDefault="00967AFB" w:rsidP="00967A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AFB" w:rsidRDefault="00967AFB" w:rsidP="00B44DD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1.ОБЩИЕ ПОЛОЖЕНИЯ</w:t>
      </w:r>
    </w:p>
    <w:p w:rsidR="00B44DD8" w:rsidRPr="00967AFB" w:rsidRDefault="00B44DD8" w:rsidP="00B44DD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 Настоящий коллективный договор заключен между работодателем и работниками и является правовым актом, регулирующим социально-трудовые отношения </w:t>
      </w:r>
      <w:proofErr w:type="gramStart"/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1.2. </w:t>
      </w:r>
      <w:proofErr w:type="gramStart"/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Коллективный договор заключен в соответствии с Трудовым кодексом РФ (далее – ТК РФ), иными законодательными  и нормативными правовыми актами  с целью определения взаимных обязательств работников и работодателя по защите социально-трудовых прав и профессиональных интересов работников </w:t>
      </w:r>
      <w:r w:rsidR="00AF2C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казенного дошкольного учреждения (далее </w:t>
      </w: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F2C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</w:t>
      </w:r>
      <w:proofErr w:type="gramEnd"/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труда по сравнению с установленными законами, иными нормативными правовыми актами, отраслевым тарифным соглашением, региональным соглашением</w:t>
      </w:r>
      <w:r w:rsidRPr="00B44D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1.3. Сторонами коллективного договора являются: 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работники  учреждения, являющиеся членами Профсоюза работников народного образования и науки РФ (далее – профсоюз), в лице их представителя – первичной профсоюзной организации (далее – профком); 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работодатель в лице его представителя – директора _________________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(Ф.И.О.)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1.4. Работники, не являющиеся членами профсоюза, имеют право уполномочить профком представлять их интересы во взаимоотношениях с работодателем</w:t>
      </w:r>
      <w:r w:rsidRPr="00B44DD8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1.5. Действие настоящего коллективного договора распространяется на всех работников учреждения.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1.6. Стороны договорились, что текст коллективного договора должен быть доведен работодателем до сведения работников в течение 3 дней после его подписания.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Профком обязуется разъяснять работникам положения коллективного договора, содействовать его реализации.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1.7.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1.10. При ликвидации учреждения коллективный договор сохраняет свое действие в течение всего срока проведения ликвидации.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1.11.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1.13.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1.14. Все спорные вопросы по толкованию и реализации положений коллективного договора решаются сторонами.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1.15. Настоящий договор вступает в силу с момента его подписания сторонами</w:t>
      </w:r>
      <w:r w:rsidRPr="00B44DD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44DD8" w:rsidRPr="00B44DD8" w:rsidRDefault="00B44DD8" w:rsidP="00B4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1.16. Перечень локальных нормативных актов, содержащих нормы трудового права, при принятии которых работодатель принимает по согласованию с профкомом</w:t>
      </w:r>
      <w:r w:rsidRPr="00B44DD8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B44DD8" w:rsidRPr="00B44DD8" w:rsidRDefault="00B44DD8" w:rsidP="009576D0">
      <w:pPr>
        <w:numPr>
          <w:ilvl w:val="0"/>
          <w:numId w:val="1"/>
        </w:numPr>
        <w:tabs>
          <w:tab w:val="clear" w:pos="106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правила внутреннего трудового распорядка;</w:t>
      </w:r>
    </w:p>
    <w:p w:rsidR="00B44DD8" w:rsidRPr="00B44DD8" w:rsidRDefault="00B44DD8" w:rsidP="009576D0">
      <w:pPr>
        <w:numPr>
          <w:ilvl w:val="0"/>
          <w:numId w:val="1"/>
        </w:numPr>
        <w:tabs>
          <w:tab w:val="clear" w:pos="106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положение об оплате труда работников;</w:t>
      </w:r>
    </w:p>
    <w:p w:rsidR="00B44DD8" w:rsidRPr="00B44DD8" w:rsidRDefault="00B44DD8" w:rsidP="009576D0">
      <w:pPr>
        <w:numPr>
          <w:ilvl w:val="0"/>
          <w:numId w:val="1"/>
        </w:numPr>
        <w:tabs>
          <w:tab w:val="clear" w:pos="106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соглашение по охране труда;</w:t>
      </w:r>
    </w:p>
    <w:p w:rsidR="00B44DD8" w:rsidRPr="00B44DD8" w:rsidRDefault="00B44DD8" w:rsidP="009576D0">
      <w:pPr>
        <w:numPr>
          <w:ilvl w:val="0"/>
          <w:numId w:val="1"/>
        </w:numPr>
        <w:tabs>
          <w:tab w:val="clear" w:pos="106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B44DD8" w:rsidRPr="00B44DD8" w:rsidRDefault="00B44DD8" w:rsidP="009576D0">
      <w:pPr>
        <w:numPr>
          <w:ilvl w:val="0"/>
          <w:numId w:val="1"/>
        </w:numPr>
        <w:tabs>
          <w:tab w:val="clear" w:pos="106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 оснований  предоставления материальной помощи работникам и ее размеров;</w:t>
      </w:r>
    </w:p>
    <w:p w:rsidR="00B44DD8" w:rsidRPr="00B44DD8" w:rsidRDefault="00B44DD8" w:rsidP="009576D0">
      <w:pPr>
        <w:numPr>
          <w:ilvl w:val="0"/>
          <w:numId w:val="1"/>
        </w:numPr>
        <w:tabs>
          <w:tab w:val="clear" w:pos="106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перечень профессий и должностей работников, занятых на работах с     вредными и (или) опасными условиями труда, для предоставления им ежегодного дополнительного оплачиваемого отпуска; </w:t>
      </w:r>
    </w:p>
    <w:p w:rsidR="00B44DD8" w:rsidRPr="00B44DD8" w:rsidRDefault="00B44DD8" w:rsidP="009576D0">
      <w:pPr>
        <w:numPr>
          <w:ilvl w:val="0"/>
          <w:numId w:val="1"/>
        </w:numPr>
        <w:tabs>
          <w:tab w:val="clear" w:pos="106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 должностей работников   с ненормированным рабочим днем для предоставления им ежегодного дополнительного оплачиваемого отпуска;</w:t>
      </w:r>
    </w:p>
    <w:p w:rsidR="00B44DD8" w:rsidRPr="00B44DD8" w:rsidRDefault="00B44DD8" w:rsidP="009576D0">
      <w:pPr>
        <w:numPr>
          <w:ilvl w:val="0"/>
          <w:numId w:val="1"/>
        </w:numPr>
        <w:tabs>
          <w:tab w:val="clear" w:pos="1069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положение об оплате труда учреждения;</w:t>
      </w:r>
    </w:p>
    <w:p w:rsidR="00B44DD8" w:rsidRPr="00B44DD8" w:rsidRDefault="00B44DD8" w:rsidP="009576D0">
      <w:pPr>
        <w:numPr>
          <w:ilvl w:val="0"/>
          <w:numId w:val="1"/>
        </w:numPr>
        <w:tabs>
          <w:tab w:val="clear" w:pos="1069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положение о премировании работников;</w:t>
      </w:r>
    </w:p>
    <w:p w:rsidR="00B44DD8" w:rsidRPr="009576D0" w:rsidRDefault="00B44DD8" w:rsidP="009576D0">
      <w:pPr>
        <w:pStyle w:val="a5"/>
        <w:numPr>
          <w:ilvl w:val="0"/>
          <w:numId w:val="2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7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положение о порядке и условиях установления надбавки за стаж непрерывной работы;  </w:t>
      </w:r>
    </w:p>
    <w:p w:rsidR="00B44DD8" w:rsidRPr="009576D0" w:rsidRDefault="009576D0" w:rsidP="009576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11)</w:t>
      </w:r>
      <w:r w:rsidRPr="00957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B44DD8" w:rsidRPr="009576D0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другие локальные нормативные акты.</w:t>
      </w:r>
    </w:p>
    <w:p w:rsidR="00B44DD8" w:rsidRPr="00B44DD8" w:rsidRDefault="009576D0" w:rsidP="00AF2CD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1.17. </w:t>
      </w:r>
      <w:r w:rsidR="00B44DD8"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Стороны определяют следующие формы управления учреждением непосредственно работниками и через профком:</w:t>
      </w:r>
    </w:p>
    <w:p w:rsidR="00B44DD8" w:rsidRPr="00B44DD8" w:rsidRDefault="009576D0" w:rsidP="009576D0">
      <w:pPr>
        <w:suppressAutoHyphens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</w:t>
      </w:r>
      <w:r w:rsidR="00B44DD8"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согласованию с профкомом;</w:t>
      </w:r>
    </w:p>
    <w:p w:rsidR="00B44DD8" w:rsidRPr="00B44DD8" w:rsidRDefault="00B44DD8" w:rsidP="00B44D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- консультации с работодателем по вопросам принятия локальных нормативных актов;</w:t>
      </w:r>
    </w:p>
    <w:p w:rsidR="00B44DD8" w:rsidRPr="00B44DD8" w:rsidRDefault="00B44DD8" w:rsidP="00B44D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- получение от работодателя информации по вопросам, непосредственно затрагивающим интересы работников, а также по вопросам, предусмотренным ч.2 ст.53 ТК РФ и по иным вопросам, предусмотренным в настоящем коллективном договоре;</w:t>
      </w:r>
    </w:p>
    <w:p w:rsidR="00B44DD8" w:rsidRPr="00B44DD8" w:rsidRDefault="00B44DD8" w:rsidP="00B44D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- обсуждение с работодателем вопросов о работе учреждения, внесении предложений по ее совершенствованию;</w:t>
      </w:r>
    </w:p>
    <w:p w:rsidR="00967AFB" w:rsidRPr="00967AFB" w:rsidRDefault="009576D0" w:rsidP="009576D0">
      <w:pPr>
        <w:suppressAutoHyphens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</w:t>
      </w:r>
      <w:r w:rsidR="00B44DD8" w:rsidRPr="00B44D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участие в разработке и </w:t>
      </w:r>
      <w:r w:rsidR="00AF2CD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принятии коллективного договора.</w:t>
      </w:r>
    </w:p>
    <w:p w:rsidR="009576D0" w:rsidRDefault="00967AFB" w:rsidP="00967AFB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967AFB" w:rsidRPr="00967AFB" w:rsidRDefault="0056634A" w:rsidP="009576D0">
      <w:pPr>
        <w:spacing w:before="100" w:beforeAutospacing="1" w:after="100" w:afterAutospacing="1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27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ТРУДОВОЙ ДОГОВОР</w:t>
      </w:r>
    </w:p>
    <w:p w:rsidR="00967AFB" w:rsidRPr="00967AFB" w:rsidRDefault="00967AFB" w:rsidP="00967AFB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2.1 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соглашением трудовую функцию, соблюдать правила внутреннего трудового распорядка, действующие у данного работодателя.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 трудового договора являются работодатель и работник.</w:t>
      </w:r>
    </w:p>
    <w:p w:rsidR="00967AFB" w:rsidRPr="00967AFB" w:rsidRDefault="00967AFB" w:rsidP="00967AFB">
      <w:pPr>
        <w:tabs>
          <w:tab w:val="righ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 же отраслевым тарифным, региональным, территориальным соглашениями, настоящим коллективным договором.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является основанием для издания приказа о приеме на работу.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 Трудовой договор с работником, как правило, заключается на неопределенный срок.                                                                                                                                      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2.4 Срочный трудовой договор может заключаться по инициативе работодателя либо работника только в случаях, предусмотренных ст.59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её выполнения.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 срочный трудовой договор может заключаться: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поступающими на работу пенсионерами по возрасту, а также с лицами, которым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разрешена работа исключительно временного характера;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лицами, поступающими на работу в организации, расположенные в районах Крайнего Севера и приравненных к ним местностях, если это связано с переездом к месту работы;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неотложных работ по предотвращению катастроф, аварий, несчастных случаев, эпидемий, эпизоотий, а также для устранения последствий указанных и других чрезвычайных обстоятельств;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лицами, избранными по конкурсу на замещение соответствующей должности, проведенному в порядке, установленном трудовым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и иными нормативными правовыми актами, содержащими нормы трудового права;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руководителями, заместителями руководителей и главными бухгалтерами организаций, независимо от их организационно-правовых форм и форм собственности;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лицами, обучающимися по очной форме обучения;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лицами, поступающими на работу по совместительству;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случаях, предусмотренных ТК РФ или иными федеральными законами.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2.5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регулирования труда лиц, работающих по совместительству, определяются главой 44 ТК РФ.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В трудовом договоре оговариваются существенные условия трудового договора, предусмотренные ст. 57 ТК РФ, в том числе объем учебной нагрузки, режим и продолжительность рабочего времени, льготы и компенсации и др.  Условия трудового договора могут быть изменены только по соглашению сторон и в письменной форме (ст.57 ТК РФ). 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введении изменений существенных условий трудового договора работник должен быть уведомлен работодателем в письменной форме не позднее, чем через 2 месяца (ст.73,162 ТК РФ).  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работник не согласен с продолжением работы в новых условиях, то работодатель обязан в письменной форме предложить ему иную, имеющуюся в учреждении работу, соответствующую его квалификации и состоянию здоровья.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:rsidR="00AF2CD3" w:rsidRDefault="00AF2CD3" w:rsidP="009B28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2CD3" w:rsidRDefault="00AF2CD3" w:rsidP="00967A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67AFB" w:rsidRPr="00967AFB" w:rsidRDefault="00967AFB" w:rsidP="00967A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ПРОФЕССИОНАЛЬНАЯ ПОДГОТОВКА, ПЕРЕПОДГОТОВКА И ПОВЫШЕНИЕ КВАЛИФИКАЦИИ РАБОТНИКОВ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967AFB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Стороны пришли к соглашению в том, что: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     Работодатель определяет необходимость профессиональной подготовки, переподготовки кадров для нужд учреждения.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         Работодатель с учетом мнения 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)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9B28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обязуется:</w:t>
      </w:r>
    </w:p>
    <w:p w:rsidR="00967AFB" w:rsidRPr="00967AFB" w:rsidRDefault="00967AFB" w:rsidP="00967AFB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Организовывать профессиональную подготовку, переподготовку и повышение квалификации работников (в разрезе специальности).</w:t>
      </w:r>
    </w:p>
    <w:p w:rsidR="00967AFB" w:rsidRPr="00967AFB" w:rsidRDefault="00967AFB" w:rsidP="00967AFB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Повышать квалификацию педагогических работников не реже чем один раз в пять лет.</w:t>
      </w:r>
    </w:p>
    <w:p w:rsidR="00967AFB" w:rsidRPr="00967AFB" w:rsidRDefault="00967AFB" w:rsidP="00967AFB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В случае направления работника для повышения квалификации </w:t>
      </w:r>
      <w:r w:rsidR="009B28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за ним место работы (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 суточные, проезд к месту обучения и обратно, проживание ) в порядке и размерах, предусмотренных для лиц, направляемых в служебные командировки ( ст.187 ТК РФ ).                                                                                                                                  </w:t>
      </w:r>
    </w:p>
    <w:p w:rsidR="00967AFB" w:rsidRPr="00967AFB" w:rsidRDefault="00967AFB" w:rsidP="00967AFB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Предоставлять гарантии и компенсации работникам, совмещающим работу с успешным обучением в учреждениях высшего, среднего начального, профессионального образования при получении ими образования соответствующего уровня впервые в порядке, предусмотренном ст. 173-176 ТК РФ. </w:t>
      </w:r>
    </w:p>
    <w:p w:rsidR="00967AFB" w:rsidRPr="00967AFB" w:rsidRDefault="00967AFB" w:rsidP="00967AFB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Предоставлять гарантии и компенсации, предусмотренном ст. 173-176 ТК РФ, так 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профессиям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если обучение осуществляется по профилю деятельности учреждения, по направлению учреждения или органов управления образованием, а так же в других случаях финансирование может осуществляться за счет внебюджетных источников, экономики и т.д.</w:t>
      </w:r>
    </w:p>
    <w:p w:rsidR="00967AFB" w:rsidRPr="00967AFB" w:rsidRDefault="00967AFB" w:rsidP="00967AFB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их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967AFB" w:rsidRPr="00967AFB" w:rsidRDefault="00967AFB" w:rsidP="009B28A1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AFB" w:rsidRPr="00967AFB" w:rsidRDefault="00967AFB" w:rsidP="009B28A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ВЫСВОБОЖДЕНИЕ РАБОТНИКОВ И СОДЕЙСТВИЕ ИХ ТРУДОУСТРОЙСТВУ</w:t>
      </w:r>
    </w:p>
    <w:p w:rsidR="00967AFB" w:rsidRPr="00967AFB" w:rsidRDefault="00967AFB" w:rsidP="009B28A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AFB" w:rsidRPr="00967AFB" w:rsidRDefault="00967AFB" w:rsidP="00967AFB">
      <w:pPr>
        <w:tabs>
          <w:tab w:val="left" w:pos="426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Работодатель обязуется:</w:t>
      </w:r>
    </w:p>
    <w:p w:rsidR="00967AFB" w:rsidRPr="00967AFB" w:rsidRDefault="009B28A1" w:rsidP="009B28A1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Уведомлять профком в письменной форме о сокращении численности штата работников не позднее, чем через два месяца до его начала, а в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случаях, которые могут повлечь массовое высвобождение, не позднее, чем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три месяца до его начала (ст.82 ТК РФ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7AFB" w:rsidRPr="00967AFB" w:rsidRDefault="00967AFB" w:rsidP="00967AFB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Уведомление должно содержать проекты приказов о сокращении численности штатов, список сокращаемых должностей и работников, перечень вакансий, предлагаемые варианты трудоустройства.</w:t>
      </w:r>
    </w:p>
    <w:p w:rsidR="00967AFB" w:rsidRPr="00967AFB" w:rsidRDefault="00967AFB" w:rsidP="00967AFB">
      <w:pPr>
        <w:tabs>
          <w:tab w:val="left" w:pos="142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случае массового высвобождения работников уведомление должно содержать социально- экономическое обоснование.</w:t>
      </w:r>
    </w:p>
    <w:p w:rsidR="00967AFB" w:rsidRPr="00967AFB" w:rsidRDefault="00967AFB" w:rsidP="00967AFB">
      <w:pPr>
        <w:tabs>
          <w:tab w:val="left" w:pos="142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9B28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получившим уведомление об увольнении по п.1 и п.2 ст.81 ТК РФ, предоставлять свободное от работы время не менее 5 часов в неделю для самостоятельного поиска новой работы с сохранением заработной платы.</w:t>
      </w:r>
    </w:p>
    <w:p w:rsidR="00967AFB" w:rsidRPr="00967AFB" w:rsidRDefault="00967AFB" w:rsidP="00967AFB">
      <w:pPr>
        <w:tabs>
          <w:tab w:val="left" w:pos="142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9B28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членов профсоюза по инициативе работодателя в с</w:t>
      </w:r>
      <w:r w:rsidR="009B28A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ликвидацией учреждения (п.1 ст.81 ТК РФ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сокращением численности или штата (п.2 ст.81 ТК РФ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 с учетом мнения ( с предварительного согласия ) профкома ( ст.82 ТК РФ ).</w:t>
      </w:r>
    </w:p>
    <w:p w:rsidR="00967AFB" w:rsidRPr="00967AFB" w:rsidRDefault="00967AFB" w:rsidP="00967AFB">
      <w:pPr>
        <w:tabs>
          <w:tab w:val="left" w:pos="142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9B28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договорились, что:</w:t>
      </w:r>
    </w:p>
    <w:p w:rsidR="00967AFB" w:rsidRPr="00967AFB" w:rsidRDefault="00967AFB" w:rsidP="00967AFB">
      <w:pPr>
        <w:tabs>
          <w:tab w:val="left" w:pos="0"/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Преимущественное право на оставление  работы при сокращении численности штата при равной производительности труда и квалификации помимо лиц, указанных в ст.</w:t>
      </w:r>
      <w:r w:rsidR="009B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ТК РФ, имеют так же:  лица 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возраста (за два года до пенсии), проработавшие в учреждении свыше 10 лет; одинокие матери и отцы, воспитывающие детей до 16 лет; родители, воспитывающие инвалидов до 18 лет; награжденные государственными наградами в связи с педагогической деятельностью; не освобожденные председатели первичных и территориальных профсоюзных организаций; молодые специалисты, имеющие трудовой стаж менее одного года (и другие категории работников).</w:t>
      </w:r>
    </w:p>
    <w:p w:rsidR="00967AFB" w:rsidRPr="00967AFB" w:rsidRDefault="00967AFB" w:rsidP="00967AFB">
      <w:pPr>
        <w:tabs>
          <w:tab w:val="left" w:pos="0"/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Высвобождаемым работникам предоставляются гарантии и компенсации, предусмотренные действующим законодательством при сокращении численности штата (ст. 178,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 ТК РФ), а так же преимущественное право приема на работу при появлении вакансий.                                                                                                                                </w:t>
      </w:r>
    </w:p>
    <w:p w:rsidR="00967AFB" w:rsidRPr="00967AFB" w:rsidRDefault="00967AFB" w:rsidP="00967AFB">
      <w:pPr>
        <w:tabs>
          <w:tab w:val="left" w:pos="142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4.4.3. 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967AFB" w:rsidRPr="00967AFB" w:rsidRDefault="00967AFB" w:rsidP="001A38D6">
      <w:pPr>
        <w:tabs>
          <w:tab w:val="left" w:pos="142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3646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РАБОЧЕЕ ВРЕМЯ И ВРЕМЯ ОТДЫХА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967AFB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пришли к соглашению о том, что: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 Рабочее время определяется Правилами внутреннего трудового распор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ядка учреждения </w:t>
      </w:r>
      <w:proofErr w:type="gramStart"/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___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), утверждаемым работодателем с учетом мнения ( по согласованию ) профкома, а так 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Для руководящих работников, работников из числа административно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хозяйственного, учебно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вспомогательного и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обслуживающего персонала учреждения (за исключением женщин, работающих в районах крайнего Севера и приравненных к ним местностях, а так же в сельской местности) устанавливается нормальная продолжительность рабочего времени, которая не может превышать 40 часов в неделю.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5.3.  Для педагогических работников учреждения устанавливается сокращенная продолжительность рабочего времени  - не более 36 часов в неде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>лю за ставку заработной платы (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333 ТК РФ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 Неполное рабочее время - неполный рабочий день или неполная рабочая неделя устанавливаются в следующих случаях: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соглашению между работником и работодателем;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просьбе беременной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женщины, одного из родителей (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опекуна, попе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чителя, законного представителя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имеющего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возрасте до 14 лет (ребенка инвалида до 18 лет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 же лица, осуществляющего уход за больным членом семьи в соответствии с медицинским заключением.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5.5.   Работа в выходные и праздничные дни запрещена. Привлечение работников учреждения к работе в выходные, праздничные дни допускается только в случаях, предусмотренных ст.113 ТК РФ, с их письменного согласия по письменному распоряжению работодателя.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выходной и  праздничный день оплачивается не менее чем в двойном размере в порядке, предусмотренном ст.153 ТК РФ. По желанию работника ему может быть предоставлен другой день отдыха.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  В случаях, предусмотренных ст.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                                                                                                                                        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с письменного согласия и с дополнительной оплатой в порядке, предусмотренном Положением об оплате труда.</w:t>
      </w:r>
    </w:p>
    <w:p w:rsidR="00967AFB" w:rsidRPr="00967AFB" w:rsidRDefault="00364655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ремонта учебно-воспитательный и обслуживающий персонал привлекаются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Очередность предоставления оплачиваемых отпусков определяется ежегодно в соответствии с </w:t>
      </w:r>
      <w:r w:rsidRPr="00967A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графиком отпусков (Приложение </w:t>
      </w:r>
      <w:r w:rsidR="003646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___</w:t>
      </w:r>
      <w:r w:rsidRPr="00967A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),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утверждаемым работодателем с учетом мнения (по согласованию) профкома не позднее, чем за две недели до наступления календарного года.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времени начала отпуска работник должен быть извещен  не позднее, чем за две недели до его начала с предоставлением заявления руководителю ОУ. (Приложение </w:t>
      </w:r>
      <w:r w:rsidR="00364655" w:rsidRP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>№__).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Продление, разделение и отзыв из него производится с согласия работника в случаях, предусмотренных ст. 124-125 ТК РФ.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финансовых возможностей, а так же возможностей обеспечения работой часть отпуска, превышающая 28 календарных дней, по просьбе работника может быть з</w:t>
      </w:r>
      <w:r w:rsidR="0028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аменена денежной компенсацией (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126 ТК</w:t>
      </w:r>
      <w:r w:rsidR="0028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7AFB" w:rsidRPr="00967AFB" w:rsidRDefault="00287132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   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обязуется:</w:t>
      </w:r>
    </w:p>
    <w:p w:rsidR="00967AFB" w:rsidRPr="00967AFB" w:rsidRDefault="00287132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5.10.1.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ежегодный дополнительный оплачиваемый отпуск работникам: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ненормированным рабочим днем в соответствии со ст. </w:t>
      </w:r>
      <w:r w:rsidR="00287132">
        <w:rPr>
          <w:rFonts w:ascii="Times New Roman" w:eastAsia="Times New Roman" w:hAnsi="Times New Roman" w:cs="Times New Roman"/>
          <w:sz w:val="28"/>
          <w:szCs w:val="28"/>
          <w:lang w:eastAsia="ru-RU"/>
        </w:rPr>
        <w:t>119 ТК РФ                     (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)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устанавливается перечень должностей работников с</w:t>
      </w:r>
      <w:r w:rsidR="0028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ненормированным рабочим днем (ст. 101 ТК РФ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продолжительность дополнительного отпуска работникам с ненормированным рабочим днем, который может быть не менее трех календарных дней).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5.10.2.   Предоставлять работникам отпуск </w:t>
      </w:r>
      <w:r w:rsidR="000E012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сохранением  заработной платы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следующих случаях: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сопровождения детей младшего школьного возраста в школу - 14 дней;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переездом на новое место жительства - 3 дней;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провода детей в Армию - 3 дней;</w:t>
      </w:r>
    </w:p>
    <w:p w:rsidR="00967AFB" w:rsidRPr="00967AFB" w:rsidRDefault="000E012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свадьбы работника (детей работника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 - 3 дней;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похороны близких родственников - 3 дней;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работающим инвалидам - 14 дней;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матерям, имеющим детей до 14 лет административный отпуск на 14 дней.</w:t>
      </w:r>
    </w:p>
    <w:p w:rsidR="00967AFB" w:rsidRPr="00967AFB" w:rsidRDefault="00967AFB" w:rsidP="000E012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38D6" w:rsidRPr="00967AFB" w:rsidRDefault="00967AFB" w:rsidP="000E012B">
      <w:pPr>
        <w:tabs>
          <w:tab w:val="left" w:pos="709"/>
          <w:tab w:val="left" w:pos="851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6 .ОПЛАТА И НОРМИРОВАНИЕ ТРУДА</w:t>
      </w:r>
    </w:p>
    <w:p w:rsidR="000E012B" w:rsidRDefault="00967AFB" w:rsidP="001A38D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A38D6" w:rsidRPr="001A38D6" w:rsidRDefault="000E012B" w:rsidP="000E012B">
      <w:pPr>
        <w:pStyle w:val="a3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A38D6"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6. </w:t>
      </w:r>
      <w:r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  <w:r w:rsidR="001A38D6"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>Стороны исходят из того, что:</w:t>
      </w:r>
    </w:p>
    <w:p w:rsidR="001A38D6" w:rsidRPr="001A38D6" w:rsidRDefault="001A38D6" w:rsidP="001A38D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>6.1. Оплата труда работников учреждения в соответствии с системой оплаты труда, предусмотренной Положением об оплате труда (приложение №____) и включает в себя:</w:t>
      </w:r>
    </w:p>
    <w:p w:rsidR="001A38D6" w:rsidRPr="001A38D6" w:rsidRDefault="001A38D6" w:rsidP="001A38D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>- оплату  труда  исходя  из ставок заработной платы и должностных окладов,  установленных в соответствии с Положением о новой системе оплаты труда;</w:t>
      </w:r>
    </w:p>
    <w:p w:rsidR="001A38D6" w:rsidRPr="001A38D6" w:rsidRDefault="001A38D6" w:rsidP="001A38D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>- доплаты  за выполнение работ,  связанных с образовательным процессом и не входящих в круг основных обязанностей работника;</w:t>
      </w:r>
    </w:p>
    <w:p w:rsidR="001A38D6" w:rsidRPr="001A38D6" w:rsidRDefault="001A38D6" w:rsidP="001A38D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>- доплаты  за условия труда,  отклоняющиеся от нормальных условий труда;</w:t>
      </w:r>
    </w:p>
    <w:p w:rsidR="001A38D6" w:rsidRPr="001A38D6" w:rsidRDefault="001A38D6" w:rsidP="001A38D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>- другие выплаты, предусмотренные действующим законодательством, Положением об оплате труда, локальными нормативными актами учреждения.</w:t>
      </w:r>
    </w:p>
    <w:p w:rsidR="001A38D6" w:rsidRPr="001A38D6" w:rsidRDefault="001A38D6" w:rsidP="001A38D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6.2.Работодатель обязуется:</w:t>
      </w:r>
    </w:p>
    <w:p w:rsidR="001A38D6" w:rsidRPr="001A38D6" w:rsidRDefault="001A38D6" w:rsidP="001A38D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6.2.1.  Возместить работникам материальный ущерб, причиненный в результате незаконного лишения их возможности трудиться в случае приостановки работы в порядке, предусмотренном ст. 142 ТК РФ, в размере </w:t>
      </w:r>
      <w:r w:rsidRPr="001A38D6">
        <w:rPr>
          <w:rFonts w:ascii="Times New Roman" w:eastAsia="MS Mincho" w:hAnsi="Times New Roman" w:cs="Times New Roman"/>
          <w:sz w:val="28"/>
          <w:szCs w:val="28"/>
          <w:lang w:eastAsia="ru-RU"/>
        </w:rPr>
        <w:t>среднего заработка</w:t>
      </w:r>
      <w:r w:rsidRPr="001A38D6">
        <w:rPr>
          <w:rFonts w:ascii="Times New Roman" w:eastAsia="MS Mincho" w:hAnsi="Times New Roman" w:cs="Times New Roman"/>
          <w:sz w:val="24"/>
          <w:szCs w:val="20"/>
          <w:lang w:eastAsia="ru-RU"/>
        </w:rPr>
        <w:t xml:space="preserve">. </w:t>
      </w:r>
    </w:p>
    <w:p w:rsidR="001A38D6" w:rsidRPr="001A38D6" w:rsidRDefault="001A38D6" w:rsidP="001A38D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6.9.2. При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выплатить эти суммы с уплатой процентов (денежной компенсации) в размере </w:t>
      </w:r>
      <w:r w:rsidRPr="001A38D6">
        <w:rPr>
          <w:rFonts w:ascii="Times New Roman" w:eastAsia="MS Mincho" w:hAnsi="Times New Roman" w:cs="Times New Roman"/>
          <w:sz w:val="24"/>
          <w:szCs w:val="20"/>
          <w:lang w:eastAsia="ru-RU"/>
        </w:rPr>
        <w:t xml:space="preserve"> </w:t>
      </w:r>
      <w:r w:rsidRPr="001A38D6">
        <w:rPr>
          <w:rFonts w:ascii="Times New Roman" w:eastAsia="MS Mincho" w:hAnsi="Times New Roman" w:cs="Times New Roman"/>
          <w:sz w:val="28"/>
          <w:szCs w:val="28"/>
          <w:lang w:eastAsia="ru-RU"/>
        </w:rPr>
        <w:t>1/300 действующей в это время    ставки рефинансирования ЦБ РФ.</w:t>
      </w:r>
    </w:p>
    <w:p w:rsidR="001A38D6" w:rsidRPr="001A38D6" w:rsidRDefault="001A38D6" w:rsidP="001A38D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 6.9.3. Сохранять за работниками, участвовавшими в забастовке из-за невыполнения настоящего коллективного договора, отраслевого регионального соглашений по вине работодателя или органов власти, заработную плату в полном размере. </w:t>
      </w:r>
    </w:p>
    <w:p w:rsidR="001A38D6" w:rsidRPr="001A38D6" w:rsidRDefault="001A38D6" w:rsidP="001A38D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A38D6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 6.10. Ответственность за своевременность и правильность определения  размеров и выплаты заработной платы работникам несет руководитель учреждения.</w:t>
      </w:r>
    </w:p>
    <w:p w:rsidR="00967AFB" w:rsidRPr="00967AFB" w:rsidRDefault="00967AFB" w:rsidP="000E012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AFB" w:rsidRPr="00967AFB" w:rsidRDefault="00967AFB" w:rsidP="000E012B">
      <w:pPr>
        <w:tabs>
          <w:tab w:val="left" w:pos="709"/>
          <w:tab w:val="left" w:pos="851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ГАРАНТИИ И КОМПЕНСАЦИИ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Оказывает материальную помощь работникам учреждения на юбилей, лечение, рождение детей, свадьбу, похороны.</w:t>
      </w:r>
    </w:p>
    <w:p w:rsidR="00967AFB" w:rsidRPr="00967AFB" w:rsidRDefault="000E012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периодические издания в размере 100 рублей (воспитатель, заведующая, музыкальный руководитель).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Обеспечивает предоставление работникам, имеющим детей дошкольного возраста, мест в детском  саду со 100% процентной скидкой по оплате за их содержание.</w:t>
      </w:r>
    </w:p>
    <w:p w:rsidR="00967AFB" w:rsidRPr="00967AFB" w:rsidRDefault="00967AFB" w:rsidP="00967AF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7.4 Работникам, направленным на обучение работодателем или поступившим самостоятельно в образовательные учреждения, имеющие государственную аккредитацию, работодатель предоставляет дополнительные отпуска с сохранением среднего заработка в случаях и размерах, предусмотренных Трудовым кодексом Российской Федерации (ст. 173 - 177).</w:t>
      </w:r>
    </w:p>
    <w:p w:rsidR="00967AFB" w:rsidRPr="00967AFB" w:rsidRDefault="00967AFB" w:rsidP="00967AFB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8. ОХРАНА ТРУДА И ЗДОРОВЬЯ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      Работодатель обязуется: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Обеспечить право работников учреждения на здоровье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этого права заключить </w:t>
      </w:r>
      <w:r w:rsidRPr="00967A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соглашение по охране труда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 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Приложение № </w:t>
      </w:r>
      <w:r w:rsidR="000E0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)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в нем организационных и технических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 по охране и безопасности труда, сроков их выполнения, ответственных должностных лиц.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Провести в учреждении аттестацию рабочих мест и по её результатам осуществлять работу по охране и безопасности труда в порядке и сроки, </w:t>
      </w:r>
      <w:r w:rsidR="000E01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с учетом мнения (по согласованию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профкома с последующей сертификацией.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аттестационной комиссии в обязательном порядке включать членов профкома и комиссии по охране труда.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8.3.  Проводить со всеми поступающими на работу, а так 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оказания первой помощи пострадавшим.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проверку знаний работников учреждения по охране труда начало учебного года.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8.4.  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967AFB" w:rsidRPr="00967AFB" w:rsidRDefault="000E012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  Сохранять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вследствие нарушений требований охра</w:t>
      </w:r>
      <w:r w:rsidR="000E01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труда  по вине работника (ст. 220 ТК РФ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8.7.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67AFB" w:rsidRPr="00967AFB" w:rsidRDefault="000D407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8.8. </w:t>
      </w:r>
      <w:proofErr w:type="gramStart"/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работника от работы при возникновении опасности для его жизни здоровья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невыполнения</w:t>
      </w:r>
      <w:proofErr w:type="gramEnd"/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8.9.   Обеспечивать гарантии и льготы работникам, занятым на тяжелых работах и с вредными и (или) опасными условиями труда.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0D407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.   Обеспечивать соблюдение работниками требований, правил и инструкций по охране труда.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0D40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Создать в учреждении комиссию по охране труда, в состав которой на приоритетной основе должны входить члены профкома.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0D40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обязанностей.                                                                                                                                      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0D40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.  Осуществлять совместно с профкомом контроль  состояния условий и охраны труда, выполнением соглашения по охране труда.</w:t>
      </w:r>
    </w:p>
    <w:p w:rsidR="00967AFB" w:rsidRPr="00967AFB" w:rsidRDefault="000D407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8.15. 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содействие техническим инспекторам Профсоюза работников народного образования и науки РФ, членам комиссий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охране труда, уполномоченным (доверенным лицам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охране труда в проведении </w:t>
      </w:r>
      <w:proofErr w:type="gramStart"/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охраны труда в учреждении. В случае выявления ими нарушения прав работников на здоровье и безопасные условия труда принимать меры к их устранению.</w:t>
      </w:r>
    </w:p>
    <w:p w:rsidR="00967AFB" w:rsidRPr="00967AFB" w:rsidRDefault="00D33FB8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8.16.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прохождение бесплатных, обязательных предварительных и периодических медицинских осмотров (обследований) работников, а так 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        (должности) и среднего заработка.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8.17.   По решению комиссии по социальному страхованию приобретать путёвки на лечение и отдых.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8.18.  Один раз в полгода информировать коллектив учреждения о расходовании средств социального страхования на оплату пособий, больничных листов, лечение и отдых.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8.19.  Профком обязуется: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физкультурно-оздоровительные мероприятия для членов профсоюза и других работников учреждения, вечера отдыха, 8-е марта, Новый год, день учителя.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работу по оздоровлению детей работников учреждения.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D33F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9. ГАРАНТИИ ПРОФСОЮЗНОЙ ДЕЯТЕЛЬНОСТИ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9.     Стороны договорились о том, что: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9.1.  Не допускается ограничение гарантированных законом социальн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967AFB" w:rsidRPr="00967AFB" w:rsidRDefault="00D33FB8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Профком осуществляет в установленном порядке контроль  соблюдения трудового законодательства и иных нормативных правовых актов, содержащие нормы трудового права (ст.370 ТК РФ).</w:t>
      </w:r>
    </w:p>
    <w:p w:rsidR="00967AFB" w:rsidRPr="00967AFB" w:rsidRDefault="00D33FB8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принимает решения с учетом мнения (по согласованию) профкома в случаях, предусмотренных законодательством и настоящим коллективным договором.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9.4. Увольнение работника, являющегося членом профсоюза, по пункту 2, подпункту «б» пункта 3 и пункту 5 статьи 81 ТК РФ, а так же производится с учетом мотивированного мнения (с предварительного согласия) профкома.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9.5.  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</w:t>
      </w:r>
      <w:r w:rsidR="00D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массовой работы, возможность размещения информации в доступном для всех работников месте, транспортом (ст. 377 ТК РФ).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9.6.  Работодатель обеспечивает ежемесячное перечисление на счет профсоюзной организации членских профсоюзных взносов из заработной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платы работников, являющимися членами профсоюза, при наличии их письменных заявлений.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Членские профсоюзные взносы перечисляются на счет первичной профсоюзной организации в день выплаты заработной платы. Процент перечислений составляет 1% от  заработной платы сотрудника. Задержка перечисления средств не допускается.                                                                                          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9.7.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 же для участия </w:t>
      </w:r>
      <w:r w:rsidR="00D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выборных органов Профсоюза, проводимых им на семинарах, совещаниях и других мероприятиях.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9.8.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 его заместители члены профкома могут быть уволены по инициативе работодателя в соответствии с пунктом 2, подпунктом «б» пункта 3 и пунктом 5 статьи 81 ТК РФ, а так же с соблюдением порядка увольнения и только с предварительного согласия вышестоящего выборного профсоюзного органа (ст.374, 376 ТК РФ).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9.9. Работодатель предоставляет профкому необходимую информацию по любым вопросам труда и социально</w:t>
      </w:r>
      <w:r w:rsidR="00D3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экономического развития учреждения.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9.10. Члены профкома включаются в состав комиссий учреждения по тарификации, аттестации, педагогических работников, аттестации рабочих мест, охране труда, социальному страхованию и других.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9.11. Работодатель с учетом мнения (по согласованию) профкома рассматривает следующие вопросы: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расторжение трудового договора с работниками, являющимися членами профсоюза по инициативе работодателя (ст. 82, 374 ТК РФ);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</w:t>
      </w:r>
      <w:r w:rsidR="00101DBE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к сверхурочным работам (ст. 99 ТК РФ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разделе</w:t>
      </w:r>
      <w:r w:rsidR="00101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рабочего времени на части (ст. 105 ТК РФ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запрещение работы в выходные и  праздничные дни (ст. 113 ТК РФ)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очередность предоставления отпусков (ст. 123 ТК РФ);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систем нормирования труда (ст. 159 ТК РФ);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массовые увольнения (ст. 180 ТК РФ);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Правил внутреннего трудового распорядка (ст. 190 ТК РФ);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комиссий по охране труда (ст. 218 ТК РФ);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формы расчетного листка (ст.136 ТК РФ);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и снятие дисциплинарного взыскания до истечения 1 года со дня момента его применения (ст. ст. 193, 194 ТК РФ);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ТК РФ);</w:t>
      </w:r>
    </w:p>
    <w:p w:rsidR="00967AFB" w:rsidRPr="00967AFB" w:rsidRDefault="00967AFB" w:rsidP="00D33FB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сроков выплаты заработной платы работникам (ст. 136 ТК РФ) и другие вопросы.</w:t>
      </w:r>
    </w:p>
    <w:p w:rsidR="00967AFB" w:rsidRPr="00967AFB" w:rsidRDefault="00967AFB" w:rsidP="00D33F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ОБЯЗАТЕЛЬСТВА ПРОФКОМА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101DBE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  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Профком обязуется: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Предоставлять и защищать права и интересы членов профсоюза по социально-трудовым вопросам в соответствии с Федеральным законом « О профессиональных союзах, их правах и гарантиях деятельности» и ТК РФ.                                                                                                                                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их заработной платы на счет первичной профсоюзной организации.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10.2.Осуществлять контроль  соблюдения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Осуществлять контроль  правильности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Совместно с работодателем и работниками разрабатывать меры по защите персональных данных работников (ст. 86 ТК РФ).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Направлять учредителю (собственнику) учреждения заявление о нарушении руководителем учреждения, законов и иных нормативных актов о труде, условий коллективного договора, соглашения с требованием о применении мер дисциплинарного взыс</w:t>
      </w:r>
      <w:r w:rsidR="00AA77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кания вплоть до увольнения    (ст. 195 ТК РФ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10.6.</w:t>
      </w:r>
      <w:r w:rsidR="00AA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 защищать трудовые права членов профсоюза и комиссии по трудовым спорам в суде.</w:t>
      </w:r>
    </w:p>
    <w:p w:rsidR="00967AFB" w:rsidRPr="00967AFB" w:rsidRDefault="00AA77CA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10.7. </w:t>
      </w:r>
      <w:r w:rsidR="00967AFB"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совместно с комиссией по социальному страхованию контроль  своевременного назначения и выплатой работникам пособий по обязательному социальному страхованию.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10.8. Участвовать в работе комиссии по социальному с</w:t>
      </w:r>
      <w:r w:rsidR="00AA7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трахованию, совместно с райсоветом (горсоветом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советом) профсоюза по летнему оздоровлению детей работников учреждения и обеспечения их Новогодними подарками.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10.9. Совместно с комиссией по социальному страхован</w:t>
      </w:r>
      <w:r w:rsidR="009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вести учет </w:t>
      </w:r>
      <w:proofErr w:type="gramStart"/>
      <w:r w:rsidR="0095324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</w:t>
      </w:r>
      <w:proofErr w:type="gramEnd"/>
      <w:r w:rsidR="009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санато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</w:t>
      </w:r>
      <w:r w:rsidRPr="0055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курортном лечении, своевременно направлять заявки уполномоченному района, города.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 Осуществлять контроль  правильного и своевременного предоставления работникам отпусков и их оплаты.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 Участвовать в работе комиссий учреждения по аттестации педагогических работников, аттестации рабочих мест, охране труда и других.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10.13. Осуществлять  контроль  соблюдения порядка проведения аттестации, педагогических работников учреждения.    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КОЛЛЕКТИВНОГО ДОГОВОРА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  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Договора осуществляют стороны, </w:t>
      </w:r>
      <w:r w:rsidR="00953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подписавшие его, в согласованном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формах и сроках.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5324B" w:rsidP="00967A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ОТВЕТСТВЕННОСТЬ СТОРОН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12.1  Стороны, виновные в нарушении или невыполнении обязательств, предусмотренных Договором, несут ответственность в соответствии с действующим законодательством.</w:t>
      </w:r>
    </w:p>
    <w:p w:rsidR="00967AFB" w:rsidRPr="00967AFB" w:rsidRDefault="00967AFB" w:rsidP="00967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ДЕЙСТВИЕ КОЛЛЕКТИВНОГО ДОГОВОРА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13.1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43 ТК РФ Коллективный договор заключается на срок не более трех лет и вступает в силу со дня подписания его сторонами либо со дня, установленного коллективным договором.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13.2 Стороны имеют право продлевать действие коллективного договора на срок не более трех лет.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13.3 Действие коллективного договора распространяется на всех работников учреждения</w:t>
      </w:r>
      <w:r w:rsidR="00953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13.4 Коллективный договор сохраняет свое действие в случаях изменения наименования учреждения, реорганизации  в форме преобразования, а также расторжения трудового договора с руководителем учреждения.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13.5</w:t>
      </w:r>
      <w:proofErr w:type="gramStart"/>
      <w:r w:rsidR="009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реорганизации учреждения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13.6</w:t>
      </w:r>
      <w:proofErr w:type="gramStart"/>
      <w:r w:rsidR="009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13.7</w:t>
      </w:r>
      <w:proofErr w:type="gramStart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ликвидации учреждения коллективный договор сохраняет свое действие в течение всего срока проведения ликвидации.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13.8  Настоящий договор вступает в силу с момента</w:t>
      </w:r>
      <w:r w:rsidR="0095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 сторонами  </w:t>
      </w: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(либо с даты, указанной в коллективном договоре по соглашению сторон).              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ИЗМЕНЕНИЕ И ДОПОЛНЕНИЕ КОЛЛЕКТИВНОГО ДОГОВОРА</w:t>
      </w:r>
    </w:p>
    <w:p w:rsidR="00967AFB" w:rsidRPr="00967AFB" w:rsidRDefault="00967AFB" w:rsidP="00967A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14.1  Изменение и дополнение коллективного договора производятся в порядке, установленном ТК РФ либо в порядке, установленном коллективным договором.</w:t>
      </w:r>
    </w:p>
    <w:p w:rsidR="00B220D9" w:rsidRPr="00553909" w:rsidRDefault="00B220D9">
      <w:pPr>
        <w:rPr>
          <w:rFonts w:ascii="Times New Roman" w:hAnsi="Times New Roman" w:cs="Times New Roman"/>
          <w:sz w:val="28"/>
          <w:szCs w:val="28"/>
        </w:rPr>
      </w:pPr>
    </w:p>
    <w:sectPr w:rsidR="00B220D9" w:rsidRPr="00553909" w:rsidSect="00AF2C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2BA"/>
    <w:multiLevelType w:val="hybridMultilevel"/>
    <w:tmpl w:val="A628E8C4"/>
    <w:lvl w:ilvl="0" w:tplc="3F58A6D8">
      <w:start w:val="10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FC4676"/>
    <w:multiLevelType w:val="multilevel"/>
    <w:tmpl w:val="D41499D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1B"/>
    <w:rsid w:val="000D407B"/>
    <w:rsid w:val="000E012B"/>
    <w:rsid w:val="00101DBE"/>
    <w:rsid w:val="001A38D6"/>
    <w:rsid w:val="00277B39"/>
    <w:rsid w:val="00287132"/>
    <w:rsid w:val="00364655"/>
    <w:rsid w:val="00553909"/>
    <w:rsid w:val="0056634A"/>
    <w:rsid w:val="0095324B"/>
    <w:rsid w:val="009576D0"/>
    <w:rsid w:val="00967AFB"/>
    <w:rsid w:val="009B28A1"/>
    <w:rsid w:val="00AA77CA"/>
    <w:rsid w:val="00AF2CD3"/>
    <w:rsid w:val="00B220D9"/>
    <w:rsid w:val="00B44DD8"/>
    <w:rsid w:val="00BC7A1B"/>
    <w:rsid w:val="00D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A38D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1A38D6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957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A38D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1A38D6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957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15</Pages>
  <Words>5521</Words>
  <Characters>31472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2014-07-03T06:41:00Z</dcterms:created>
  <dcterms:modified xsi:type="dcterms:W3CDTF">2014-07-03T11:34:00Z</dcterms:modified>
</cp:coreProperties>
</file>