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DB" w:rsidRPr="00123102" w:rsidRDefault="00FC28ED" w:rsidP="00756E02">
      <w:pPr>
        <w:pStyle w:val="1"/>
        <w:spacing w:before="0" w:after="0" w:line="264" w:lineRule="auto"/>
        <w:rPr>
          <w:b w:val="0"/>
          <w:color w:val="auto"/>
          <w:sz w:val="27"/>
          <w:szCs w:val="27"/>
        </w:rPr>
      </w:pPr>
      <w:r w:rsidRPr="00123102">
        <w:rPr>
          <w:b w:val="0"/>
          <w:color w:val="auto"/>
          <w:sz w:val="27"/>
          <w:szCs w:val="27"/>
        </w:rPr>
        <w:fldChar w:fldCharType="begin"/>
      </w:r>
      <w:r w:rsidRPr="00123102">
        <w:rPr>
          <w:b w:val="0"/>
          <w:color w:val="auto"/>
          <w:sz w:val="27"/>
          <w:szCs w:val="27"/>
        </w:rPr>
        <w:instrText>HYPERLINK "https://internet.garant.ru/document/redirect/481002269/0"</w:instrText>
      </w:r>
      <w:r w:rsidRPr="00123102">
        <w:rPr>
          <w:b w:val="0"/>
          <w:color w:val="auto"/>
          <w:sz w:val="27"/>
          <w:szCs w:val="27"/>
        </w:rPr>
        <w:fldChar w:fldCharType="separate"/>
      </w:r>
      <w:r w:rsidRPr="00123102">
        <w:rPr>
          <w:rStyle w:val="a4"/>
          <w:b/>
          <w:color w:val="auto"/>
          <w:sz w:val="27"/>
          <w:szCs w:val="27"/>
        </w:rPr>
        <w:t xml:space="preserve">Майские праздники 2024: как отдыхаем и работаем? </w:t>
      </w:r>
      <w:r w:rsidRPr="00123102">
        <w:rPr>
          <w:b w:val="0"/>
          <w:color w:val="auto"/>
          <w:sz w:val="27"/>
          <w:szCs w:val="27"/>
        </w:rPr>
        <w:fldChar w:fldCharType="end"/>
      </w:r>
    </w:p>
    <w:p w:rsidR="002F22DB" w:rsidRPr="00756E02" w:rsidRDefault="002F22DB" w:rsidP="00756E02">
      <w:pPr>
        <w:spacing w:line="264" w:lineRule="auto"/>
        <w:rPr>
          <w:sz w:val="27"/>
          <w:szCs w:val="27"/>
        </w:rPr>
      </w:pPr>
    </w:p>
    <w:p w:rsidR="002F22DB" w:rsidRPr="00756E02" w:rsidRDefault="00FC28ED" w:rsidP="00756E02">
      <w:pPr>
        <w:pStyle w:val="1"/>
        <w:spacing w:before="0" w:after="0" w:line="264" w:lineRule="auto"/>
        <w:ind w:firstLine="720"/>
        <w:rPr>
          <w:color w:val="auto"/>
          <w:sz w:val="27"/>
          <w:szCs w:val="27"/>
        </w:rPr>
      </w:pPr>
      <w:bookmarkStart w:id="0" w:name="sub_103"/>
      <w:r w:rsidRPr="00756E02">
        <w:rPr>
          <w:color w:val="auto"/>
          <w:sz w:val="27"/>
          <w:szCs w:val="27"/>
        </w:rPr>
        <w:t>Продолжительность отдыха</w:t>
      </w:r>
    </w:p>
    <w:bookmarkEnd w:id="0"/>
    <w:p w:rsidR="002F22DB" w:rsidRPr="00756E02" w:rsidRDefault="002F22DB" w:rsidP="00756E02">
      <w:pPr>
        <w:spacing w:line="264" w:lineRule="auto"/>
        <w:rPr>
          <w:sz w:val="27"/>
          <w:szCs w:val="27"/>
        </w:rPr>
      </w:pPr>
    </w:p>
    <w:p w:rsidR="00756E02" w:rsidRDefault="00FC28ED" w:rsidP="00756E02">
      <w:pPr>
        <w:spacing w:line="264" w:lineRule="auto"/>
        <w:rPr>
          <w:sz w:val="27"/>
          <w:szCs w:val="27"/>
        </w:rPr>
      </w:pPr>
      <w:r w:rsidRPr="00756E02">
        <w:rPr>
          <w:sz w:val="27"/>
          <w:szCs w:val="27"/>
        </w:rPr>
        <w:t xml:space="preserve">Согласно </w:t>
      </w:r>
      <w:hyperlink r:id="rId8" w:history="1">
        <w:r w:rsidRPr="00756E02">
          <w:rPr>
            <w:rStyle w:val="a4"/>
            <w:color w:val="auto"/>
            <w:sz w:val="27"/>
            <w:szCs w:val="27"/>
          </w:rPr>
          <w:t>части первой ст</w:t>
        </w:r>
        <w:r w:rsidR="00756E02">
          <w:rPr>
            <w:rStyle w:val="a4"/>
            <w:color w:val="auto"/>
            <w:sz w:val="27"/>
            <w:szCs w:val="27"/>
          </w:rPr>
          <w:t>атьи</w:t>
        </w:r>
        <w:r w:rsidRPr="00756E02">
          <w:rPr>
            <w:rStyle w:val="a4"/>
            <w:color w:val="auto"/>
            <w:sz w:val="27"/>
            <w:szCs w:val="27"/>
          </w:rPr>
          <w:t xml:space="preserve"> 112</w:t>
        </w:r>
      </w:hyperlink>
      <w:r w:rsidRPr="00756E02">
        <w:rPr>
          <w:sz w:val="27"/>
          <w:szCs w:val="27"/>
        </w:rPr>
        <w:t xml:space="preserve"> Т</w:t>
      </w:r>
      <w:r w:rsidR="00123102">
        <w:rPr>
          <w:sz w:val="27"/>
          <w:szCs w:val="27"/>
        </w:rPr>
        <w:t xml:space="preserve">рудового кодекса </w:t>
      </w:r>
      <w:r w:rsidRPr="00756E02">
        <w:rPr>
          <w:sz w:val="27"/>
          <w:szCs w:val="27"/>
        </w:rPr>
        <w:t xml:space="preserve">РФ </w:t>
      </w:r>
      <w:r w:rsidR="00123102">
        <w:rPr>
          <w:sz w:val="27"/>
          <w:szCs w:val="27"/>
        </w:rPr>
        <w:t xml:space="preserve">(далее – ТК РФ) </w:t>
      </w:r>
      <w:r w:rsidRPr="00756E02">
        <w:rPr>
          <w:sz w:val="27"/>
          <w:szCs w:val="27"/>
        </w:rPr>
        <w:t xml:space="preserve">1 мая (Праздник весны и Труда) и 9 мая (День Победы) являются нерабочими праздничными днями. </w:t>
      </w:r>
      <w:proofErr w:type="gramStart"/>
      <w:r w:rsidRPr="00756E02">
        <w:rPr>
          <w:sz w:val="27"/>
          <w:szCs w:val="27"/>
        </w:rPr>
        <w:t xml:space="preserve">В соответствии с </w:t>
      </w:r>
      <w:hyperlink r:id="rId9" w:history="1">
        <w:r w:rsidRPr="00756E02">
          <w:rPr>
            <w:rStyle w:val="a4"/>
            <w:color w:val="auto"/>
            <w:sz w:val="27"/>
            <w:szCs w:val="27"/>
          </w:rPr>
          <w:t>частью второй ст</w:t>
        </w:r>
        <w:r w:rsidR="00756E02">
          <w:rPr>
            <w:rStyle w:val="a4"/>
            <w:color w:val="auto"/>
            <w:sz w:val="27"/>
            <w:szCs w:val="27"/>
          </w:rPr>
          <w:t>атьи</w:t>
        </w:r>
        <w:r w:rsidRPr="00756E02">
          <w:rPr>
            <w:rStyle w:val="a4"/>
            <w:color w:val="auto"/>
            <w:sz w:val="27"/>
            <w:szCs w:val="27"/>
          </w:rPr>
          <w:t xml:space="preserve"> 112</w:t>
        </w:r>
      </w:hyperlink>
      <w:r w:rsidRPr="00756E02">
        <w:rPr>
          <w:sz w:val="27"/>
          <w:szCs w:val="27"/>
        </w:rPr>
        <w:t xml:space="preserve"> ТК РФ при совпадении выходного и нерабочего праздничного дней выходной день переносится на следующий после праздничного рабочий день. </w:t>
      </w:r>
      <w:proofErr w:type="gramEnd"/>
    </w:p>
    <w:p w:rsidR="002F22DB" w:rsidRPr="00756E02" w:rsidRDefault="0096451C" w:rsidP="00756E02">
      <w:pPr>
        <w:spacing w:line="264" w:lineRule="auto"/>
        <w:rPr>
          <w:sz w:val="27"/>
          <w:szCs w:val="27"/>
        </w:rPr>
      </w:pPr>
      <w:hyperlink r:id="rId10" w:history="1">
        <w:r w:rsidR="00FC28ED" w:rsidRPr="00B615CE">
          <w:rPr>
            <w:rStyle w:val="a4"/>
            <w:b w:val="0"/>
            <w:color w:val="auto"/>
            <w:sz w:val="27"/>
            <w:szCs w:val="27"/>
          </w:rPr>
          <w:t>Постановлением</w:t>
        </w:r>
      </w:hyperlink>
      <w:r w:rsidR="00FC28ED" w:rsidRPr="00756E02">
        <w:rPr>
          <w:sz w:val="27"/>
          <w:szCs w:val="27"/>
        </w:rPr>
        <w:t xml:space="preserve"> Правительства РФ от 10.08.2023 N 1314 выходные дни с суббот 27 апреля, 2 ноября, 6 января перенесены соответственно на понедельник 29 апреля, вторник 30 апреля и пятницу 10 мая.</w:t>
      </w:r>
    </w:p>
    <w:p w:rsidR="002F22DB" w:rsidRDefault="00FC28ED" w:rsidP="00756E02">
      <w:pPr>
        <w:spacing w:line="264" w:lineRule="auto"/>
      </w:pPr>
      <w:r w:rsidRPr="00756E02">
        <w:rPr>
          <w:sz w:val="27"/>
          <w:szCs w:val="27"/>
        </w:rPr>
        <w:t>В связи с этим в 2024 году при пятидневной рабочей неделе работники будут отдыхать с 28 апреля по 1 мая (4 дня), 4 и 5 мая (обычные выходные), с 9 по 12 мая (4 дня). При шестидневной рабочей неделе работники смогут отдохнуть 1, 5, 9 мая.</w:t>
      </w:r>
    </w:p>
    <w:p w:rsidR="002F22DB" w:rsidRDefault="002F22DB"/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426"/>
        <w:gridCol w:w="653"/>
        <w:gridCol w:w="651"/>
        <w:gridCol w:w="652"/>
        <w:gridCol w:w="652"/>
        <w:gridCol w:w="655"/>
        <w:gridCol w:w="655"/>
        <w:gridCol w:w="654"/>
        <w:gridCol w:w="652"/>
        <w:gridCol w:w="795"/>
        <w:gridCol w:w="15"/>
      </w:tblGrid>
      <w:tr w:rsidR="002F22DB" w:rsidRPr="00EB54F1" w:rsidTr="00756E02">
        <w:trPr>
          <w:gridAfter w:val="1"/>
          <w:wAfter w:w="15" w:type="dxa"/>
          <w:jc w:val="center"/>
        </w:trPr>
        <w:tc>
          <w:tcPr>
            <w:tcW w:w="732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22DB" w:rsidRPr="00EB54F1" w:rsidRDefault="00FC28ED">
            <w:pPr>
              <w:pStyle w:val="1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При 5-дневной рабочей неделе</w:t>
            </w:r>
          </w:p>
        </w:tc>
      </w:tr>
      <w:tr w:rsidR="002F22DB" w:rsidRPr="00EB54F1" w:rsidTr="00756E02">
        <w:trPr>
          <w:gridAfter w:val="1"/>
          <w:wAfter w:w="15" w:type="dxa"/>
          <w:jc w:val="center"/>
        </w:trPr>
        <w:tc>
          <w:tcPr>
            <w:tcW w:w="875" w:type="dxa"/>
            <w:tcBorders>
              <w:top w:val="nil"/>
              <w:bottom w:val="single" w:sz="4" w:space="0" w:color="auto"/>
              <w:right w:val="nil"/>
            </w:tcBorders>
          </w:tcPr>
          <w:p w:rsidR="002F22DB" w:rsidRPr="00EB54F1" w:rsidRDefault="002F22DB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3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Апрель</w:t>
            </w:r>
          </w:p>
        </w:tc>
        <w:tc>
          <w:tcPr>
            <w:tcW w:w="34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Май</w:t>
            </w:r>
          </w:p>
        </w:tc>
      </w:tr>
      <w:tr w:rsidR="002F22DB" w:rsidRPr="00EB54F1" w:rsidTr="00756E02">
        <w:trPr>
          <w:jc w:val="center"/>
        </w:trPr>
        <w:tc>
          <w:tcPr>
            <w:tcW w:w="875" w:type="dxa"/>
            <w:tcBorders>
              <w:top w:val="single" w:sz="4" w:space="0" w:color="auto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EB54F1">
              <w:rPr>
                <w:sz w:val="25"/>
                <w:szCs w:val="25"/>
              </w:rPr>
              <w:t>Пн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sz w:val="25"/>
                <w:szCs w:val="25"/>
              </w:rPr>
              <w:t>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22DB" w:rsidRPr="00EB54F1" w:rsidRDefault="002F22DB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27</w:t>
            </w:r>
          </w:p>
        </w:tc>
      </w:tr>
      <w:tr w:rsidR="002F22DB" w:rsidRPr="00EB54F1" w:rsidTr="00756E02">
        <w:trPr>
          <w:jc w:val="center"/>
        </w:trPr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Вт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sz w:val="25"/>
                <w:szCs w:val="25"/>
              </w:rPr>
              <w:t>30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2F22DB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28</w:t>
            </w:r>
          </w:p>
        </w:tc>
      </w:tr>
      <w:tr w:rsidR="002F22DB" w:rsidRPr="00EB54F1" w:rsidTr="00756E02">
        <w:trPr>
          <w:jc w:val="center"/>
        </w:trPr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Ср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2F22DB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color w:val="FF0000"/>
                <w:sz w:val="25"/>
                <w:szCs w:val="25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8</w:t>
            </w:r>
            <w:r w:rsidRPr="00EB54F1">
              <w:rPr>
                <w:rStyle w:val="a3"/>
                <w:sz w:val="25"/>
                <w:szCs w:val="25"/>
                <w:vertAlign w:val="superscript"/>
              </w:rPr>
              <w:t> -1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29</w:t>
            </w:r>
          </w:p>
        </w:tc>
      </w:tr>
      <w:tr w:rsidR="002F22DB" w:rsidRPr="00EB54F1" w:rsidTr="00756E02">
        <w:trPr>
          <w:jc w:val="center"/>
        </w:trPr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proofErr w:type="spellStart"/>
            <w:r w:rsidRPr="00EB54F1">
              <w:rPr>
                <w:sz w:val="25"/>
                <w:szCs w:val="25"/>
              </w:rPr>
              <w:t>Чт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2F22DB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color w:val="FF0000"/>
                <w:sz w:val="25"/>
                <w:szCs w:val="25"/>
              </w:rPr>
              <w:t>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30</w:t>
            </w:r>
          </w:p>
        </w:tc>
      </w:tr>
      <w:tr w:rsidR="002F22DB" w:rsidRPr="00EB54F1" w:rsidTr="00756E02">
        <w:trPr>
          <w:jc w:val="center"/>
        </w:trPr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proofErr w:type="spellStart"/>
            <w:r w:rsidRPr="00EB54F1">
              <w:rPr>
                <w:sz w:val="25"/>
                <w:szCs w:val="25"/>
              </w:rPr>
              <w:t>Пт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000000"/>
                <w:sz w:val="25"/>
                <w:szCs w:val="25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2F22DB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color w:val="FF0000"/>
                <w:sz w:val="25"/>
                <w:szCs w:val="25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31</w:t>
            </w:r>
          </w:p>
        </w:tc>
      </w:tr>
      <w:tr w:rsidR="002F22DB" w:rsidRPr="00EB54F1" w:rsidTr="00756E02">
        <w:trPr>
          <w:jc w:val="center"/>
        </w:trPr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EB54F1">
              <w:rPr>
                <w:sz w:val="25"/>
                <w:szCs w:val="25"/>
              </w:rPr>
              <w:t>Сб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13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000000"/>
                <w:sz w:val="25"/>
                <w:szCs w:val="25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2F22DB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color w:val="FF0000"/>
                <w:sz w:val="25"/>
                <w:szCs w:val="25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</w:tcBorders>
          </w:tcPr>
          <w:p w:rsidR="002F22DB" w:rsidRPr="00EB54F1" w:rsidRDefault="002F22DB">
            <w:pPr>
              <w:pStyle w:val="a5"/>
              <w:rPr>
                <w:sz w:val="25"/>
                <w:szCs w:val="25"/>
              </w:rPr>
            </w:pPr>
          </w:p>
        </w:tc>
      </w:tr>
      <w:tr w:rsidR="002F22DB" w:rsidRPr="00EB54F1" w:rsidTr="00756E02">
        <w:trPr>
          <w:jc w:val="center"/>
        </w:trPr>
        <w:tc>
          <w:tcPr>
            <w:tcW w:w="875" w:type="dxa"/>
            <w:tcBorders>
              <w:top w:val="nil"/>
              <w:bottom w:val="single" w:sz="4" w:space="0" w:color="auto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proofErr w:type="spellStart"/>
            <w:r w:rsidRPr="00EB54F1">
              <w:rPr>
                <w:sz w:val="25"/>
                <w:szCs w:val="25"/>
              </w:rPr>
              <w:t>Вс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color w:val="FF0000"/>
                <w:sz w:val="25"/>
                <w:szCs w:val="25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2F22DB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color w:val="FF0000"/>
                <w:sz w:val="25"/>
                <w:szCs w:val="25"/>
              </w:rPr>
              <w:t>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26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F22DB" w:rsidRPr="00EB54F1" w:rsidRDefault="002F22DB">
            <w:pPr>
              <w:pStyle w:val="a5"/>
              <w:rPr>
                <w:sz w:val="25"/>
                <w:szCs w:val="25"/>
              </w:rPr>
            </w:pPr>
          </w:p>
        </w:tc>
      </w:tr>
    </w:tbl>
    <w:p w:rsidR="002F22DB" w:rsidRDefault="002F22DB"/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422"/>
        <w:gridCol w:w="647"/>
        <w:gridCol w:w="647"/>
        <w:gridCol w:w="647"/>
        <w:gridCol w:w="646"/>
        <w:gridCol w:w="651"/>
        <w:gridCol w:w="649"/>
        <w:gridCol w:w="649"/>
        <w:gridCol w:w="648"/>
        <w:gridCol w:w="840"/>
        <w:gridCol w:w="15"/>
      </w:tblGrid>
      <w:tr w:rsidR="002F22DB" w:rsidRPr="00EB54F1" w:rsidTr="00EB54F1">
        <w:tc>
          <w:tcPr>
            <w:tcW w:w="733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b/>
                <w:sz w:val="25"/>
                <w:szCs w:val="25"/>
              </w:rPr>
            </w:pPr>
            <w:r w:rsidRPr="00EB54F1">
              <w:rPr>
                <w:b/>
                <w:sz w:val="25"/>
                <w:szCs w:val="25"/>
              </w:rPr>
              <w:t>При 6-дневной рабочей неделе</w:t>
            </w:r>
          </w:p>
        </w:tc>
      </w:tr>
      <w:tr w:rsidR="002F22DB" w:rsidRPr="00EB54F1" w:rsidTr="00EB54F1">
        <w:trPr>
          <w:gridAfter w:val="1"/>
          <w:wAfter w:w="15" w:type="dxa"/>
        </w:trPr>
        <w:tc>
          <w:tcPr>
            <w:tcW w:w="869" w:type="dxa"/>
            <w:tcBorders>
              <w:top w:val="nil"/>
              <w:bottom w:val="single" w:sz="4" w:space="0" w:color="auto"/>
              <w:right w:val="nil"/>
            </w:tcBorders>
          </w:tcPr>
          <w:p w:rsidR="002F22DB" w:rsidRPr="00EB54F1" w:rsidRDefault="002F22DB" w:rsidP="00EB54F1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3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Апрель</w:t>
            </w:r>
          </w:p>
        </w:tc>
        <w:tc>
          <w:tcPr>
            <w:tcW w:w="3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Май</w:t>
            </w:r>
          </w:p>
        </w:tc>
      </w:tr>
      <w:tr w:rsidR="002F22DB" w:rsidRPr="00EB54F1" w:rsidTr="00EB54F1">
        <w:tc>
          <w:tcPr>
            <w:tcW w:w="869" w:type="dxa"/>
            <w:tcBorders>
              <w:top w:val="single" w:sz="4" w:space="0" w:color="auto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EB54F1">
              <w:rPr>
                <w:sz w:val="25"/>
                <w:szCs w:val="25"/>
              </w:rPr>
              <w:t>Пн</w:t>
            </w:r>
            <w:proofErr w:type="spellEnd"/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22DB" w:rsidRPr="00EB54F1" w:rsidRDefault="002F22DB" w:rsidP="00EB54F1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27</w:t>
            </w:r>
          </w:p>
        </w:tc>
      </w:tr>
      <w:tr w:rsidR="002F22DB" w:rsidRPr="00EB54F1" w:rsidTr="00EB54F1">
        <w:tc>
          <w:tcPr>
            <w:tcW w:w="869" w:type="dxa"/>
            <w:tcBorders>
              <w:top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Вт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30</w:t>
            </w:r>
            <w:r w:rsidRPr="00EB54F1">
              <w:rPr>
                <w:rStyle w:val="a3"/>
                <w:sz w:val="25"/>
                <w:szCs w:val="25"/>
                <w:vertAlign w:val="superscript"/>
              </w:rPr>
              <w:t> -1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2F22DB" w:rsidP="00EB54F1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28</w:t>
            </w:r>
          </w:p>
        </w:tc>
      </w:tr>
      <w:tr w:rsidR="002F22DB" w:rsidRPr="00EB54F1" w:rsidTr="00EB54F1">
        <w:tc>
          <w:tcPr>
            <w:tcW w:w="869" w:type="dxa"/>
            <w:tcBorders>
              <w:top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Ср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2F22DB" w:rsidP="00EB54F1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color w:val="FF0000"/>
                <w:sz w:val="25"/>
                <w:szCs w:val="25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8</w:t>
            </w:r>
            <w:r w:rsidRPr="00EB54F1">
              <w:rPr>
                <w:rStyle w:val="a3"/>
                <w:sz w:val="25"/>
                <w:szCs w:val="25"/>
                <w:vertAlign w:val="superscript"/>
              </w:rPr>
              <w:t> -1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29</w:t>
            </w:r>
          </w:p>
        </w:tc>
      </w:tr>
      <w:tr w:rsidR="002F22DB" w:rsidRPr="00EB54F1" w:rsidTr="00EB54F1">
        <w:tc>
          <w:tcPr>
            <w:tcW w:w="869" w:type="dxa"/>
            <w:tcBorders>
              <w:top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proofErr w:type="spellStart"/>
            <w:r w:rsidRPr="00EB54F1">
              <w:rPr>
                <w:sz w:val="25"/>
                <w:szCs w:val="25"/>
              </w:rPr>
              <w:t>Чт</w:t>
            </w:r>
            <w:proofErr w:type="spellEnd"/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2F22DB" w:rsidP="00EB54F1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color w:val="FF0000"/>
                <w:sz w:val="25"/>
                <w:szCs w:val="25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30</w:t>
            </w:r>
          </w:p>
        </w:tc>
      </w:tr>
      <w:tr w:rsidR="002F22DB" w:rsidRPr="00EB54F1" w:rsidTr="00EB54F1">
        <w:tc>
          <w:tcPr>
            <w:tcW w:w="869" w:type="dxa"/>
            <w:tcBorders>
              <w:top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proofErr w:type="spellStart"/>
            <w:r w:rsidRPr="00EB54F1">
              <w:rPr>
                <w:sz w:val="25"/>
                <w:szCs w:val="25"/>
              </w:rPr>
              <w:t>Пт</w:t>
            </w:r>
            <w:proofErr w:type="spellEnd"/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000000"/>
                <w:sz w:val="25"/>
                <w:szCs w:val="25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2F22DB" w:rsidP="00EB54F1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31</w:t>
            </w:r>
          </w:p>
        </w:tc>
      </w:tr>
      <w:tr w:rsidR="002F22DB" w:rsidRPr="00EB54F1" w:rsidTr="00EB54F1">
        <w:tc>
          <w:tcPr>
            <w:tcW w:w="869" w:type="dxa"/>
            <w:tcBorders>
              <w:top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EB54F1">
              <w:rPr>
                <w:sz w:val="25"/>
                <w:szCs w:val="25"/>
              </w:rPr>
              <w:t>Сб</w:t>
            </w:r>
            <w:proofErr w:type="spellEnd"/>
            <w:proofErr w:type="gramEnd"/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000000"/>
                <w:sz w:val="25"/>
                <w:szCs w:val="25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2F22DB" w:rsidP="00EB54F1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18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sz w:val="25"/>
                <w:szCs w:val="25"/>
              </w:rPr>
              <w:t>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</w:tcBorders>
          </w:tcPr>
          <w:p w:rsidR="002F22DB" w:rsidRPr="00EB54F1" w:rsidRDefault="002F22DB" w:rsidP="00EB54F1">
            <w:pPr>
              <w:pStyle w:val="a5"/>
              <w:rPr>
                <w:sz w:val="25"/>
                <w:szCs w:val="25"/>
              </w:rPr>
            </w:pPr>
          </w:p>
        </w:tc>
      </w:tr>
      <w:tr w:rsidR="002F22DB" w:rsidRPr="00EB54F1" w:rsidTr="00EB54F1">
        <w:tc>
          <w:tcPr>
            <w:tcW w:w="869" w:type="dxa"/>
            <w:tcBorders>
              <w:top w:val="nil"/>
              <w:bottom w:val="single" w:sz="4" w:space="0" w:color="auto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proofErr w:type="spellStart"/>
            <w:r w:rsidRPr="00EB54F1">
              <w:rPr>
                <w:sz w:val="25"/>
                <w:szCs w:val="25"/>
              </w:rPr>
              <w:t>Вс</w:t>
            </w:r>
            <w:proofErr w:type="spellEnd"/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14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21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color w:val="FF0000"/>
                <w:sz w:val="25"/>
                <w:szCs w:val="25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2F22DB" w:rsidP="00EB54F1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b/>
                <w:bCs/>
                <w:color w:val="FF0000"/>
                <w:sz w:val="25"/>
                <w:szCs w:val="25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2DB" w:rsidRPr="00EB54F1" w:rsidRDefault="00FC28ED" w:rsidP="00EB54F1">
            <w:pPr>
              <w:pStyle w:val="a5"/>
              <w:jc w:val="center"/>
              <w:rPr>
                <w:sz w:val="25"/>
                <w:szCs w:val="25"/>
              </w:rPr>
            </w:pPr>
            <w:r w:rsidRPr="00EB54F1">
              <w:rPr>
                <w:color w:val="FF0000"/>
                <w:sz w:val="25"/>
                <w:szCs w:val="25"/>
              </w:rPr>
              <w:t>26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F22DB" w:rsidRPr="00EB54F1" w:rsidRDefault="002F22DB" w:rsidP="00EB54F1">
            <w:pPr>
              <w:pStyle w:val="a5"/>
              <w:rPr>
                <w:sz w:val="25"/>
                <w:szCs w:val="25"/>
              </w:rPr>
            </w:pPr>
          </w:p>
        </w:tc>
      </w:tr>
    </w:tbl>
    <w:p w:rsidR="002F22DB" w:rsidRDefault="002F22DB"/>
    <w:p w:rsidR="002F22DB" w:rsidRDefault="00FC28ED">
      <w:pPr>
        <w:pStyle w:val="a6"/>
      </w:pPr>
      <w:r>
        <w:t>______________________________</w:t>
      </w:r>
    </w:p>
    <w:p w:rsidR="002F22DB" w:rsidRPr="00756E02" w:rsidRDefault="00FC28ED" w:rsidP="00756E02">
      <w:pPr>
        <w:spacing w:line="264" w:lineRule="auto"/>
        <w:rPr>
          <w:sz w:val="27"/>
          <w:szCs w:val="27"/>
        </w:rPr>
      </w:pPr>
      <w:bookmarkStart w:id="1" w:name="sub_111"/>
      <w:r w:rsidRPr="00756E02">
        <w:rPr>
          <w:rStyle w:val="a3"/>
          <w:color w:val="auto"/>
          <w:vertAlign w:val="superscript"/>
        </w:rPr>
        <w:t>-1 </w:t>
      </w:r>
      <w:r w:rsidRPr="00756E02">
        <w:t>8 мая (при пятидневке и шестидневке) и 30 апреля (при шестидневке) являются предпраздничными днями, поэтому продолжительность рабочего дня или смены в эти дни уменьшается на один час (</w:t>
      </w:r>
      <w:hyperlink r:id="rId11" w:history="1">
        <w:r w:rsidRPr="00756E02">
          <w:rPr>
            <w:rStyle w:val="a4"/>
            <w:color w:val="auto"/>
          </w:rPr>
          <w:t>часть перв</w:t>
        </w:r>
        <w:r w:rsidR="00F16096">
          <w:rPr>
            <w:rStyle w:val="a4"/>
            <w:color w:val="auto"/>
          </w:rPr>
          <w:t xml:space="preserve">ая </w:t>
        </w:r>
        <w:r w:rsidRPr="00756E02">
          <w:rPr>
            <w:rStyle w:val="a4"/>
            <w:color w:val="auto"/>
          </w:rPr>
          <w:t>ст. 95</w:t>
        </w:r>
      </w:hyperlink>
      <w:r w:rsidRPr="00756E02">
        <w:t xml:space="preserve"> ТК РФ)</w:t>
      </w:r>
      <w:r w:rsidRPr="00756E02">
        <w:rPr>
          <w:sz w:val="27"/>
          <w:szCs w:val="27"/>
        </w:rPr>
        <w:t>.</w:t>
      </w:r>
    </w:p>
    <w:bookmarkEnd w:id="1"/>
    <w:p w:rsidR="002F22DB" w:rsidRPr="00756E02" w:rsidRDefault="002F22DB" w:rsidP="00756E02">
      <w:pPr>
        <w:spacing w:line="264" w:lineRule="auto"/>
        <w:rPr>
          <w:sz w:val="27"/>
          <w:szCs w:val="27"/>
        </w:rPr>
      </w:pPr>
    </w:p>
    <w:p w:rsidR="002F22DB" w:rsidRPr="00756E02" w:rsidRDefault="00FC28ED" w:rsidP="00756E02">
      <w:pPr>
        <w:pStyle w:val="1"/>
        <w:spacing w:before="0" w:after="0" w:line="264" w:lineRule="auto"/>
        <w:rPr>
          <w:color w:val="auto"/>
          <w:sz w:val="27"/>
          <w:szCs w:val="27"/>
        </w:rPr>
      </w:pPr>
      <w:bookmarkStart w:id="2" w:name="sub_104"/>
      <w:r w:rsidRPr="00756E02">
        <w:rPr>
          <w:color w:val="auto"/>
          <w:sz w:val="27"/>
          <w:szCs w:val="27"/>
        </w:rPr>
        <w:t>Отпуск</w:t>
      </w:r>
    </w:p>
    <w:bookmarkEnd w:id="2"/>
    <w:p w:rsidR="002F22DB" w:rsidRPr="00756E02" w:rsidRDefault="002F22DB" w:rsidP="00756E02">
      <w:pPr>
        <w:spacing w:line="264" w:lineRule="auto"/>
        <w:rPr>
          <w:sz w:val="27"/>
          <w:szCs w:val="27"/>
        </w:rPr>
      </w:pPr>
    </w:p>
    <w:p w:rsidR="002F22DB" w:rsidRPr="00756E02" w:rsidRDefault="00756E02" w:rsidP="00756E02"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>У некоторых работников возникает</w:t>
      </w:r>
      <w:r w:rsidR="00FC28ED" w:rsidRPr="00756E02">
        <w:rPr>
          <w:sz w:val="27"/>
          <w:szCs w:val="27"/>
        </w:rPr>
        <w:t xml:space="preserve"> </w:t>
      </w:r>
      <w:r>
        <w:rPr>
          <w:sz w:val="27"/>
          <w:szCs w:val="27"/>
        </w:rPr>
        <w:t>желание</w:t>
      </w:r>
      <w:r w:rsidR="00FC28ED" w:rsidRPr="00756E02">
        <w:rPr>
          <w:sz w:val="27"/>
          <w:szCs w:val="27"/>
        </w:rPr>
        <w:t xml:space="preserve"> совместить отпуск и майские праздники, чтобы отдохнуть </w:t>
      </w:r>
      <w:proofErr w:type="gramStart"/>
      <w:r w:rsidR="00FC28ED" w:rsidRPr="00756E02">
        <w:rPr>
          <w:sz w:val="27"/>
          <w:szCs w:val="27"/>
        </w:rPr>
        <w:t>побольше</w:t>
      </w:r>
      <w:proofErr w:type="gramEnd"/>
      <w:r w:rsidR="00FC28ED" w:rsidRPr="00756E02">
        <w:rPr>
          <w:sz w:val="27"/>
          <w:szCs w:val="27"/>
        </w:rPr>
        <w:t xml:space="preserve">. Напоминаем, что согласно </w:t>
      </w:r>
      <w:hyperlink r:id="rId12" w:history="1">
        <w:r w:rsidR="00FC28ED" w:rsidRPr="00756E02">
          <w:rPr>
            <w:rStyle w:val="a4"/>
            <w:color w:val="auto"/>
            <w:sz w:val="27"/>
            <w:szCs w:val="27"/>
          </w:rPr>
          <w:t>части первой ст</w:t>
        </w:r>
        <w:r>
          <w:rPr>
            <w:rStyle w:val="a4"/>
            <w:color w:val="auto"/>
            <w:sz w:val="27"/>
            <w:szCs w:val="27"/>
          </w:rPr>
          <w:t>атьи</w:t>
        </w:r>
        <w:r w:rsidR="00FC28ED" w:rsidRPr="00756E02">
          <w:rPr>
            <w:rStyle w:val="a4"/>
            <w:color w:val="auto"/>
            <w:sz w:val="27"/>
            <w:szCs w:val="27"/>
          </w:rPr>
          <w:t xml:space="preserve"> 120</w:t>
        </w:r>
      </w:hyperlink>
      <w:r w:rsidR="00FC28ED" w:rsidRPr="00756E02">
        <w:rPr>
          <w:sz w:val="27"/>
          <w:szCs w:val="27"/>
        </w:rPr>
        <w:t xml:space="preserve"> ТК РФ нерабочие праздничные дни, приходящиеся на период ежегодного основного или ежегодного дополнительного оплачиваемого отпуска, в </w:t>
      </w:r>
      <w:r w:rsidR="00FC28ED" w:rsidRPr="00756E02">
        <w:rPr>
          <w:sz w:val="27"/>
          <w:szCs w:val="27"/>
        </w:rPr>
        <w:lastRenderedPageBreak/>
        <w:t xml:space="preserve">число календарных дней отпуска не включаются. Это предполагает, что дата окончания отпуска, пришедшегося на период майских праздников, сдвинется на 2 дня (которые являются нерабочими праздничными - 1 мая и 9 мая). При этом само количество дней отпуска из-за этого не увеличится. </w:t>
      </w:r>
      <w:r w:rsidR="00FC28ED" w:rsidRPr="00756E02">
        <w:rPr>
          <w:b/>
          <w:sz w:val="27"/>
          <w:szCs w:val="27"/>
        </w:rPr>
        <w:t>Для выходных дней, в том числе перенесенных, такое правило не предусмотрено, они включаются в число дней отпуска и оплачиваются в общем порядке</w:t>
      </w:r>
      <w:r w:rsidR="00FC28ED" w:rsidRPr="00756E02">
        <w:rPr>
          <w:sz w:val="27"/>
          <w:szCs w:val="27"/>
        </w:rPr>
        <w:t xml:space="preserve"> (</w:t>
      </w:r>
      <w:hyperlink r:id="rId13" w:history="1">
        <w:r w:rsidR="00FC28ED" w:rsidRPr="00756E02">
          <w:rPr>
            <w:rStyle w:val="a4"/>
            <w:color w:val="auto"/>
            <w:sz w:val="27"/>
            <w:szCs w:val="27"/>
          </w:rPr>
          <w:t>п</w:t>
        </w:r>
        <w:r>
          <w:rPr>
            <w:rStyle w:val="a4"/>
            <w:color w:val="auto"/>
            <w:sz w:val="27"/>
            <w:szCs w:val="27"/>
          </w:rPr>
          <w:t>ункт</w:t>
        </w:r>
        <w:r w:rsidR="00FC28ED" w:rsidRPr="00756E02">
          <w:rPr>
            <w:rStyle w:val="a4"/>
            <w:color w:val="auto"/>
            <w:sz w:val="27"/>
            <w:szCs w:val="27"/>
          </w:rPr>
          <w:t xml:space="preserve"> 2</w:t>
        </w:r>
      </w:hyperlink>
      <w:r w:rsidR="00FC28ED" w:rsidRPr="00756E02">
        <w:rPr>
          <w:sz w:val="27"/>
          <w:szCs w:val="27"/>
        </w:rPr>
        <w:t xml:space="preserve"> рекомендаций </w:t>
      </w:r>
      <w:proofErr w:type="spellStart"/>
      <w:r w:rsidR="00FC28ED" w:rsidRPr="00756E02">
        <w:rPr>
          <w:sz w:val="27"/>
          <w:szCs w:val="27"/>
        </w:rPr>
        <w:t>Роструда</w:t>
      </w:r>
      <w:proofErr w:type="spellEnd"/>
      <w:r w:rsidR="00FC28ED" w:rsidRPr="00756E02">
        <w:rPr>
          <w:sz w:val="27"/>
          <w:szCs w:val="27"/>
        </w:rPr>
        <w:t>, утв. протоколом N 1 от 02.06.2014).</w:t>
      </w:r>
    </w:p>
    <w:p w:rsidR="002F22DB" w:rsidRPr="00756E02" w:rsidRDefault="002F22DB" w:rsidP="00756E02">
      <w:pPr>
        <w:spacing w:line="264" w:lineRule="auto"/>
        <w:rPr>
          <w:sz w:val="27"/>
          <w:szCs w:val="27"/>
        </w:rPr>
      </w:pPr>
    </w:p>
    <w:p w:rsidR="002F22DB" w:rsidRPr="00756E02" w:rsidRDefault="00FC28ED" w:rsidP="00756E02">
      <w:pPr>
        <w:pStyle w:val="1"/>
        <w:spacing w:before="0" w:after="0" w:line="264" w:lineRule="auto"/>
        <w:rPr>
          <w:color w:val="auto"/>
          <w:sz w:val="27"/>
          <w:szCs w:val="27"/>
        </w:rPr>
      </w:pPr>
      <w:bookmarkStart w:id="3" w:name="sub_105"/>
      <w:r w:rsidRPr="00756E02">
        <w:rPr>
          <w:color w:val="auto"/>
          <w:sz w:val="27"/>
          <w:szCs w:val="27"/>
        </w:rPr>
        <w:t>Оплата труда</w:t>
      </w:r>
    </w:p>
    <w:bookmarkEnd w:id="3"/>
    <w:p w:rsidR="002F22DB" w:rsidRPr="00756E02" w:rsidRDefault="002F22DB" w:rsidP="00756E02">
      <w:pPr>
        <w:spacing w:line="264" w:lineRule="auto"/>
        <w:rPr>
          <w:sz w:val="27"/>
          <w:szCs w:val="27"/>
        </w:rPr>
      </w:pPr>
    </w:p>
    <w:p w:rsidR="002F22DB" w:rsidRPr="00756E02" w:rsidRDefault="00FC28ED" w:rsidP="00756E02">
      <w:pPr>
        <w:spacing w:line="264" w:lineRule="auto"/>
        <w:rPr>
          <w:sz w:val="27"/>
          <w:szCs w:val="27"/>
        </w:rPr>
      </w:pPr>
      <w:r w:rsidRPr="00756E02">
        <w:rPr>
          <w:sz w:val="27"/>
          <w:szCs w:val="27"/>
        </w:rPr>
        <w:t>При совпадении дня выплаты с выходным или нерабочим праздничным днем выплата заработной платы производится накануне этого дня (</w:t>
      </w:r>
      <w:hyperlink r:id="rId14" w:history="1">
        <w:r w:rsidRPr="00756E02">
          <w:rPr>
            <w:rStyle w:val="a4"/>
            <w:color w:val="auto"/>
            <w:sz w:val="27"/>
            <w:szCs w:val="27"/>
          </w:rPr>
          <w:t>часть восьмая ст</w:t>
        </w:r>
        <w:r w:rsidR="00756E02">
          <w:rPr>
            <w:rStyle w:val="a4"/>
            <w:color w:val="auto"/>
            <w:sz w:val="27"/>
            <w:szCs w:val="27"/>
          </w:rPr>
          <w:t>атьи</w:t>
        </w:r>
        <w:r w:rsidRPr="00756E02">
          <w:rPr>
            <w:rStyle w:val="a4"/>
            <w:color w:val="auto"/>
            <w:sz w:val="27"/>
            <w:szCs w:val="27"/>
          </w:rPr>
          <w:t xml:space="preserve"> 136</w:t>
        </w:r>
      </w:hyperlink>
      <w:r w:rsidRPr="00756E02">
        <w:rPr>
          <w:sz w:val="27"/>
          <w:szCs w:val="27"/>
        </w:rPr>
        <w:t xml:space="preserve"> ТК РФ). Например, если работодатель выплачивает заработную плату за вторую половину месяца - 1 числа, заработную плату за вторую половину апреля 2024 года необходимо выплатить 27 апреля при пятидневке или 30 апреля при шестидневке.</w:t>
      </w:r>
    </w:p>
    <w:p w:rsidR="002F22DB" w:rsidRPr="00756E02" w:rsidRDefault="002F22DB" w:rsidP="00756E02">
      <w:pPr>
        <w:spacing w:line="264" w:lineRule="auto"/>
        <w:rPr>
          <w:sz w:val="27"/>
          <w:szCs w:val="27"/>
        </w:rPr>
      </w:pPr>
    </w:p>
    <w:p w:rsidR="002F22DB" w:rsidRPr="00756E02" w:rsidRDefault="00FC28ED" w:rsidP="00756E02">
      <w:pPr>
        <w:pStyle w:val="1"/>
        <w:spacing w:before="0" w:after="0" w:line="264" w:lineRule="auto"/>
        <w:rPr>
          <w:color w:val="auto"/>
          <w:sz w:val="27"/>
          <w:szCs w:val="27"/>
        </w:rPr>
      </w:pPr>
      <w:bookmarkStart w:id="4" w:name="sub_106"/>
      <w:r w:rsidRPr="00756E02">
        <w:rPr>
          <w:color w:val="auto"/>
          <w:sz w:val="27"/>
          <w:szCs w:val="27"/>
        </w:rPr>
        <w:t>Работа в праздники и выходные</w:t>
      </w:r>
    </w:p>
    <w:bookmarkEnd w:id="4"/>
    <w:p w:rsidR="002F22DB" w:rsidRPr="00756E02" w:rsidRDefault="002F22DB" w:rsidP="00756E02">
      <w:pPr>
        <w:spacing w:line="264" w:lineRule="auto"/>
        <w:rPr>
          <w:sz w:val="27"/>
          <w:szCs w:val="27"/>
        </w:rPr>
      </w:pPr>
    </w:p>
    <w:p w:rsidR="002F22DB" w:rsidRPr="00756E02" w:rsidRDefault="00FC28ED" w:rsidP="00756E02">
      <w:pPr>
        <w:spacing w:line="264" w:lineRule="auto"/>
        <w:rPr>
          <w:sz w:val="27"/>
          <w:szCs w:val="27"/>
        </w:rPr>
      </w:pPr>
      <w:r w:rsidRPr="00756E02">
        <w:rPr>
          <w:sz w:val="27"/>
          <w:szCs w:val="27"/>
        </w:rPr>
        <w:t xml:space="preserve">По общему правилу работа в выходные и нерабочие праздничные дни запрещена. Исключительные случаи привлечения работников к работе в такие дни предусмотрены </w:t>
      </w:r>
      <w:hyperlink r:id="rId15" w:history="1">
        <w:r w:rsidRPr="00756E02">
          <w:rPr>
            <w:rStyle w:val="a4"/>
            <w:color w:val="auto"/>
            <w:sz w:val="27"/>
            <w:szCs w:val="27"/>
          </w:rPr>
          <w:t>статьей 113</w:t>
        </w:r>
      </w:hyperlink>
      <w:r w:rsidRPr="00756E02">
        <w:rPr>
          <w:sz w:val="27"/>
          <w:szCs w:val="27"/>
        </w:rPr>
        <w:t xml:space="preserve"> ТК РФ, а оплата такой работы регулируется </w:t>
      </w:r>
      <w:hyperlink r:id="rId16" w:history="1">
        <w:r w:rsidRPr="00756E02">
          <w:rPr>
            <w:rStyle w:val="a4"/>
            <w:color w:val="auto"/>
            <w:sz w:val="27"/>
            <w:szCs w:val="27"/>
          </w:rPr>
          <w:t>статьей 153</w:t>
        </w:r>
      </w:hyperlink>
      <w:r w:rsidRPr="00756E02">
        <w:rPr>
          <w:sz w:val="27"/>
          <w:szCs w:val="27"/>
        </w:rPr>
        <w:t xml:space="preserve"> ТК РФ.</w:t>
      </w:r>
    </w:p>
    <w:p w:rsidR="002F22DB" w:rsidRPr="00756E02" w:rsidRDefault="002F22DB" w:rsidP="00756E02">
      <w:pPr>
        <w:spacing w:line="264" w:lineRule="auto"/>
        <w:rPr>
          <w:sz w:val="27"/>
          <w:szCs w:val="27"/>
        </w:rPr>
      </w:pPr>
    </w:p>
    <w:p w:rsidR="002F22DB" w:rsidRPr="00756E02" w:rsidRDefault="00FC28ED" w:rsidP="00756E02">
      <w:pPr>
        <w:pStyle w:val="1"/>
        <w:spacing w:before="0" w:after="0" w:line="264" w:lineRule="auto"/>
        <w:rPr>
          <w:color w:val="auto"/>
          <w:sz w:val="27"/>
          <w:szCs w:val="27"/>
        </w:rPr>
      </w:pPr>
      <w:bookmarkStart w:id="5" w:name="sub_107"/>
      <w:r w:rsidRPr="00756E02">
        <w:rPr>
          <w:color w:val="auto"/>
          <w:sz w:val="27"/>
          <w:szCs w:val="27"/>
        </w:rPr>
        <w:t>Болезнь в праздники и выходные</w:t>
      </w:r>
    </w:p>
    <w:bookmarkEnd w:id="5"/>
    <w:p w:rsidR="002F22DB" w:rsidRPr="00756E02" w:rsidRDefault="002F22DB" w:rsidP="00756E02">
      <w:pPr>
        <w:spacing w:line="264" w:lineRule="auto"/>
        <w:rPr>
          <w:sz w:val="27"/>
          <w:szCs w:val="27"/>
        </w:rPr>
      </w:pPr>
    </w:p>
    <w:p w:rsidR="00FC28ED" w:rsidRDefault="00FC28ED" w:rsidP="00756E02">
      <w:pPr>
        <w:spacing w:line="264" w:lineRule="auto"/>
        <w:rPr>
          <w:sz w:val="27"/>
          <w:szCs w:val="27"/>
        </w:rPr>
      </w:pPr>
      <w:r w:rsidRPr="00756E02">
        <w:rPr>
          <w:sz w:val="27"/>
          <w:szCs w:val="27"/>
        </w:rPr>
        <w:t>Выходные и праздники не исключаются из числа календарных дней, за которые выплачивается пособие по временной нетрудоспособности (</w:t>
      </w:r>
      <w:hyperlink r:id="rId17" w:history="1">
        <w:r w:rsidRPr="00756E02">
          <w:rPr>
            <w:rStyle w:val="a4"/>
            <w:color w:val="auto"/>
            <w:sz w:val="27"/>
            <w:szCs w:val="27"/>
          </w:rPr>
          <w:t>ч. 8 ст. 6</w:t>
        </w:r>
      </w:hyperlink>
      <w:r w:rsidRPr="00756E02">
        <w:rPr>
          <w:sz w:val="27"/>
          <w:szCs w:val="27"/>
        </w:rPr>
        <w:t xml:space="preserve">, </w:t>
      </w:r>
      <w:hyperlink r:id="rId18" w:history="1">
        <w:r w:rsidRPr="00756E02">
          <w:rPr>
            <w:rStyle w:val="a4"/>
            <w:color w:val="auto"/>
            <w:sz w:val="27"/>
            <w:szCs w:val="27"/>
          </w:rPr>
          <w:t>ст. 9</w:t>
        </w:r>
      </w:hyperlink>
      <w:r w:rsidRPr="00756E02">
        <w:rPr>
          <w:sz w:val="27"/>
          <w:szCs w:val="27"/>
        </w:rPr>
        <w:t xml:space="preserve"> Закона от 29.12.2006 N 255-ФЗ, </w:t>
      </w:r>
      <w:hyperlink r:id="rId19" w:history="1">
        <w:r w:rsidRPr="00756E02">
          <w:rPr>
            <w:rStyle w:val="a4"/>
            <w:color w:val="auto"/>
            <w:sz w:val="27"/>
            <w:szCs w:val="27"/>
          </w:rPr>
          <w:t>п. 17</w:t>
        </w:r>
      </w:hyperlink>
      <w:r w:rsidRPr="00756E02">
        <w:rPr>
          <w:sz w:val="27"/>
          <w:szCs w:val="27"/>
        </w:rPr>
        <w:t xml:space="preserve">, </w:t>
      </w:r>
      <w:hyperlink r:id="rId20" w:history="1">
        <w:r w:rsidRPr="00756E02">
          <w:rPr>
            <w:rStyle w:val="a4"/>
            <w:color w:val="auto"/>
            <w:sz w:val="27"/>
            <w:szCs w:val="27"/>
          </w:rPr>
          <w:t>18</w:t>
        </w:r>
      </w:hyperlink>
      <w:r w:rsidRPr="00756E02">
        <w:rPr>
          <w:sz w:val="27"/>
          <w:szCs w:val="27"/>
        </w:rPr>
        <w:t xml:space="preserve"> Положения об особенностях порядка исчисления пособий..., утв. </w:t>
      </w:r>
      <w:hyperlink r:id="rId21" w:history="1">
        <w:r w:rsidRPr="00B615CE">
          <w:rPr>
            <w:rStyle w:val="a4"/>
            <w:b w:val="0"/>
            <w:color w:val="auto"/>
            <w:sz w:val="27"/>
            <w:szCs w:val="27"/>
          </w:rPr>
          <w:t>постановлением</w:t>
        </w:r>
      </w:hyperlink>
      <w:r w:rsidRPr="00756E02">
        <w:rPr>
          <w:sz w:val="27"/>
          <w:szCs w:val="27"/>
        </w:rPr>
        <w:t xml:space="preserve"> Правительства РФ от 11.09.2021 N 1540). Поэтому за выходные и праздники в периоде нетрудоспособности необходимо выплатить пособие.</w:t>
      </w:r>
    </w:p>
    <w:p w:rsidR="004439A0" w:rsidRDefault="004439A0" w:rsidP="00756E02">
      <w:pPr>
        <w:spacing w:line="264" w:lineRule="auto"/>
        <w:rPr>
          <w:sz w:val="27"/>
          <w:szCs w:val="27"/>
        </w:rPr>
      </w:pPr>
    </w:p>
    <w:p w:rsidR="004439A0" w:rsidRDefault="004439A0" w:rsidP="00756E02">
      <w:pPr>
        <w:spacing w:line="264" w:lineRule="auto"/>
        <w:rPr>
          <w:sz w:val="27"/>
          <w:szCs w:val="27"/>
        </w:rPr>
      </w:pPr>
    </w:p>
    <w:p w:rsidR="004439A0" w:rsidRDefault="004439A0" w:rsidP="00756E02">
      <w:pPr>
        <w:spacing w:line="264" w:lineRule="auto"/>
        <w:rPr>
          <w:sz w:val="27"/>
          <w:szCs w:val="27"/>
        </w:rPr>
      </w:pPr>
    </w:p>
    <w:p w:rsidR="004439A0" w:rsidRDefault="004439A0" w:rsidP="00756E02">
      <w:pPr>
        <w:spacing w:line="264" w:lineRule="auto"/>
        <w:rPr>
          <w:sz w:val="27"/>
          <w:szCs w:val="27"/>
        </w:rPr>
      </w:pPr>
    </w:p>
    <w:p w:rsidR="004439A0" w:rsidRDefault="004439A0" w:rsidP="00756E02">
      <w:pPr>
        <w:spacing w:line="264" w:lineRule="auto"/>
        <w:rPr>
          <w:sz w:val="27"/>
          <w:szCs w:val="27"/>
        </w:rPr>
      </w:pPr>
    </w:p>
    <w:p w:rsidR="004439A0" w:rsidRDefault="004439A0" w:rsidP="00756E02">
      <w:pPr>
        <w:spacing w:line="264" w:lineRule="auto"/>
        <w:rPr>
          <w:sz w:val="27"/>
          <w:szCs w:val="27"/>
        </w:rPr>
      </w:pPr>
    </w:p>
    <w:p w:rsidR="004439A0" w:rsidRDefault="004439A0" w:rsidP="00756E02">
      <w:pPr>
        <w:spacing w:line="264" w:lineRule="auto"/>
        <w:rPr>
          <w:sz w:val="27"/>
          <w:szCs w:val="27"/>
        </w:rPr>
      </w:pPr>
    </w:p>
    <w:p w:rsidR="004439A0" w:rsidRDefault="004439A0" w:rsidP="00756E02">
      <w:pPr>
        <w:spacing w:line="264" w:lineRule="auto"/>
        <w:rPr>
          <w:sz w:val="27"/>
          <w:szCs w:val="27"/>
        </w:rPr>
      </w:pPr>
    </w:p>
    <w:p w:rsidR="004439A0" w:rsidRPr="004439A0" w:rsidRDefault="004439A0" w:rsidP="00756E02">
      <w:pPr>
        <w:spacing w:line="264" w:lineRule="auto"/>
        <w:rPr>
          <w:b/>
          <w:sz w:val="25"/>
          <w:szCs w:val="25"/>
        </w:rPr>
      </w:pPr>
      <w:bookmarkStart w:id="6" w:name="_GoBack"/>
      <w:bookmarkEnd w:id="6"/>
      <w:r w:rsidRPr="004439A0">
        <w:rPr>
          <w:b/>
          <w:sz w:val="25"/>
          <w:szCs w:val="25"/>
        </w:rPr>
        <w:t>Подготовлено с использованием информационно-правовой системы ГАРАНТ</w:t>
      </w:r>
    </w:p>
    <w:sectPr w:rsidR="004439A0" w:rsidRPr="004439A0" w:rsidSect="00756E02">
      <w:pgSz w:w="11900" w:h="16800"/>
      <w:pgMar w:top="851" w:right="851" w:bottom="851" w:left="1418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1C" w:rsidRDefault="0096451C">
      <w:r>
        <w:separator/>
      </w:r>
    </w:p>
  </w:endnote>
  <w:endnote w:type="continuationSeparator" w:id="0">
    <w:p w:rsidR="0096451C" w:rsidRDefault="0096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1C" w:rsidRDefault="0096451C">
      <w:r>
        <w:separator/>
      </w:r>
    </w:p>
  </w:footnote>
  <w:footnote w:type="continuationSeparator" w:id="0">
    <w:p w:rsidR="0096451C" w:rsidRDefault="00964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02"/>
    <w:rsid w:val="00123102"/>
    <w:rsid w:val="002F22DB"/>
    <w:rsid w:val="004439A0"/>
    <w:rsid w:val="00756E02"/>
    <w:rsid w:val="008D6F84"/>
    <w:rsid w:val="0096451C"/>
    <w:rsid w:val="00B22E60"/>
    <w:rsid w:val="00B615CE"/>
    <w:rsid w:val="00B9014A"/>
    <w:rsid w:val="00DB2F89"/>
    <w:rsid w:val="00EB54F1"/>
    <w:rsid w:val="00F16096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268/1121" TargetMode="External"/><Relationship Id="rId13" Type="http://schemas.openxmlformats.org/officeDocument/2006/relationships/hyperlink" Target="https://internet.garant.ru/document/redirect/70692880/10200" TargetMode="External"/><Relationship Id="rId18" Type="http://schemas.openxmlformats.org/officeDocument/2006/relationships/hyperlink" Target="https://internet.garant.ru/document/redirect/12151284/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402798526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25268/1201" TargetMode="External"/><Relationship Id="rId17" Type="http://schemas.openxmlformats.org/officeDocument/2006/relationships/hyperlink" Target="https://internet.garant.ru/document/redirect/12151284/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25268/153" TargetMode="External"/><Relationship Id="rId20" Type="http://schemas.openxmlformats.org/officeDocument/2006/relationships/hyperlink" Target="https://internet.garant.ru/document/redirect/402798526/10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25268/95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25268/1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407542905/0" TargetMode="External"/><Relationship Id="rId19" Type="http://schemas.openxmlformats.org/officeDocument/2006/relationships/hyperlink" Target="https://internet.garant.ru/document/redirect/402798526/1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25268/1222" TargetMode="External"/><Relationship Id="rId14" Type="http://schemas.openxmlformats.org/officeDocument/2006/relationships/hyperlink" Target="https://internet.garant.ru/document/redirect/12125268/136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Андрей</cp:lastModifiedBy>
  <cp:revision>7</cp:revision>
  <cp:lastPrinted>2024-04-19T11:20:00Z</cp:lastPrinted>
  <dcterms:created xsi:type="dcterms:W3CDTF">2024-04-19T11:19:00Z</dcterms:created>
  <dcterms:modified xsi:type="dcterms:W3CDTF">2024-04-25T06:53:00Z</dcterms:modified>
</cp:coreProperties>
</file>