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677AE" w14:textId="01D7BD2B" w:rsidR="00121CA8" w:rsidRPr="009E3C52" w:rsidRDefault="00FA3943" w:rsidP="00121CA8">
      <w:pPr>
        <w:spacing w:after="120" w:line="33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</w:t>
      </w:r>
      <w:r w:rsidR="009E3C52" w:rsidRPr="009E3C5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Музыкальное путешествие сквозь века</w:t>
      </w:r>
    </w:p>
    <w:p w14:paraId="7304167E" w14:textId="1DD5A78C" w:rsidR="00121CA8" w:rsidRPr="009E3C52" w:rsidRDefault="00FA3943" w:rsidP="00121CA8">
      <w:pPr>
        <w:pStyle w:val="ae"/>
        <w:spacing w:before="0" w:beforeAutospacing="0" w:after="0" w:afterAutospacing="0"/>
        <w:rPr>
          <w:color w:val="2D2D38"/>
          <w:sz w:val="28"/>
          <w:szCs w:val="28"/>
        </w:rPr>
      </w:pPr>
      <w:r>
        <w:rPr>
          <w:color w:val="2D2D38"/>
          <w:sz w:val="28"/>
          <w:szCs w:val="28"/>
        </w:rPr>
        <w:t xml:space="preserve">     </w:t>
      </w:r>
      <w:r w:rsidR="00121CA8" w:rsidRPr="009E3C52">
        <w:rPr>
          <w:color w:val="2D2D38"/>
          <w:sz w:val="28"/>
          <w:szCs w:val="28"/>
        </w:rPr>
        <w:t xml:space="preserve">Свыше 2 500 севастопольских педагогов совершили необыкновенное музыкальное путешествие в рамках фестиваля искусств в Новом Херсонесе подошел к концу. Эту возможность они получили благодаря сотрудничеству Севастопольской городской организацией Профсоюза образования и науки РФ и администрацией </w:t>
      </w:r>
      <w:r w:rsidR="009E3C52" w:rsidRPr="009E3C52">
        <w:rPr>
          <w:color w:val="2D2D38"/>
          <w:sz w:val="28"/>
          <w:szCs w:val="28"/>
        </w:rPr>
        <w:t xml:space="preserve">музейно-храмового </w:t>
      </w:r>
      <w:r w:rsidR="00121CA8" w:rsidRPr="009E3C52">
        <w:rPr>
          <w:color w:val="2D2D38"/>
          <w:sz w:val="28"/>
          <w:szCs w:val="28"/>
        </w:rPr>
        <w:t xml:space="preserve">комплекса «Новый Херсонес». </w:t>
      </w:r>
      <w:r w:rsidR="00F3681B">
        <w:rPr>
          <w:color w:val="2D2D38"/>
          <w:sz w:val="28"/>
          <w:szCs w:val="28"/>
        </w:rPr>
        <w:t xml:space="preserve">      </w:t>
      </w:r>
      <w:r w:rsidR="00121CA8" w:rsidRPr="009E3C52">
        <w:rPr>
          <w:color w:val="2D2D38"/>
          <w:sz w:val="28"/>
          <w:szCs w:val="28"/>
        </w:rPr>
        <w:t>На протяжении четырех месяцев творческие коллективы со всей России показывали в Севастополе свои спектакли и концертные программы.</w:t>
      </w:r>
      <w:r w:rsidR="009E3C52" w:rsidRPr="009E3C52">
        <w:rPr>
          <w:b/>
          <w:bCs/>
          <w:sz w:val="28"/>
          <w:szCs w:val="28"/>
        </w:rPr>
        <w:t xml:space="preserve"> </w:t>
      </w:r>
      <w:r w:rsidR="009E3C52" w:rsidRPr="00121CA8">
        <w:rPr>
          <w:sz w:val="28"/>
          <w:szCs w:val="28"/>
        </w:rPr>
        <w:t>Мероприятия были посвящены 80-летию Победы в Великой Отечественной войне 1941–1945 годов</w:t>
      </w:r>
    </w:p>
    <w:p w14:paraId="6E300519" w14:textId="257AB3B5" w:rsidR="00121CA8" w:rsidRPr="009E3C52" w:rsidRDefault="009E3C52" w:rsidP="00121CA8">
      <w:pPr>
        <w:pStyle w:val="ae"/>
        <w:spacing w:before="0" w:beforeAutospacing="0" w:after="0" w:afterAutospacing="0"/>
        <w:rPr>
          <w:color w:val="2D2D38"/>
          <w:sz w:val="28"/>
          <w:szCs w:val="28"/>
        </w:rPr>
      </w:pPr>
      <w:r w:rsidRPr="009E3C52">
        <w:rPr>
          <w:sz w:val="28"/>
          <w:szCs w:val="28"/>
        </w:rPr>
        <w:t xml:space="preserve">   </w:t>
      </w:r>
      <w:r w:rsidR="00121CA8" w:rsidRPr="00121CA8">
        <w:rPr>
          <w:sz w:val="28"/>
          <w:szCs w:val="28"/>
        </w:rPr>
        <w:t>Проект объединил драматические и музыкальные театры, симфонические оркестры, хоры, классические и народные ансамбли, национальные коллективы</w:t>
      </w:r>
    </w:p>
    <w:p w14:paraId="134F792C" w14:textId="3B83CD87" w:rsidR="00121CA8" w:rsidRPr="00121CA8" w:rsidRDefault="00FA3943" w:rsidP="009E3C52">
      <w:pPr>
        <w:pStyle w:val="ae"/>
        <w:spacing w:before="0" w:beforeAutospacing="0" w:after="0" w:afterAutospacing="0"/>
        <w:rPr>
          <w:color w:val="2D2D38"/>
          <w:sz w:val="28"/>
          <w:szCs w:val="28"/>
        </w:rPr>
      </w:pPr>
      <w:r>
        <w:rPr>
          <w:color w:val="2D2D38"/>
          <w:sz w:val="28"/>
          <w:szCs w:val="28"/>
        </w:rPr>
        <w:t xml:space="preserve">   </w:t>
      </w:r>
      <w:r w:rsidR="00121CA8" w:rsidRPr="009E3C52">
        <w:rPr>
          <w:color w:val="2D2D38"/>
          <w:sz w:val="28"/>
          <w:szCs w:val="28"/>
        </w:rPr>
        <w:t xml:space="preserve"> В финале воедино слились электронная музыка, хор и оркестр. Зрители отправились в музыкальное путешествие сквозь века.</w:t>
      </w:r>
      <w:r w:rsidR="009E3C52" w:rsidRPr="009E3C52">
        <w:rPr>
          <w:sz w:val="28"/>
          <w:szCs w:val="28"/>
        </w:rPr>
        <w:t xml:space="preserve"> </w:t>
      </w:r>
    </w:p>
    <w:p w14:paraId="6AE83931" w14:textId="15D19F54" w:rsidR="00121CA8" w:rsidRPr="00121CA8" w:rsidRDefault="009E3C52" w:rsidP="00121CA8">
      <w:pPr>
        <w:spacing w:after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E3C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121CA8"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Фестиваль проходил по театральному, музыкальному, народному, детскому направлениям. Некоторые меропри</w:t>
      </w:r>
      <w:r w:rsidRPr="009E3C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ятия, гостями которых стали педагоги нашего города: </w:t>
      </w:r>
    </w:p>
    <w:p w14:paraId="69E6ED15" w14:textId="77777777" w:rsidR="00121CA8" w:rsidRPr="00121CA8" w:rsidRDefault="00121CA8" w:rsidP="00121CA8">
      <w:pPr>
        <w:numPr>
          <w:ilvl w:val="0"/>
          <w:numId w:val="1"/>
        </w:numPr>
        <w:spacing w:before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Выступление Государственного академического русского народного ансамбля «Россия» имени Людмилы Зыкиной — концертная программа из русских народных песен и произведений А. Пахмутовой, М. Фрадкина, А.</w:t>
      </w:r>
    </w:p>
    <w:p w14:paraId="3171E2C0" w14:textId="77777777" w:rsidR="00121CA8" w:rsidRPr="00121CA8" w:rsidRDefault="00121CA8" w:rsidP="00121CA8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Концерт «Звуки джаза» джаз-оркестра «Мелодия» под управлением </w:t>
      </w:r>
      <w:proofErr w:type="spellStart"/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Овагема</w:t>
      </w:r>
      <w:proofErr w:type="spellEnd"/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Султаняна</w:t>
      </w:r>
      <w:proofErr w:type="spellEnd"/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914A641" w14:textId="77777777" w:rsidR="00121CA8" w:rsidRPr="00121CA8" w:rsidRDefault="00121CA8" w:rsidP="00121CA8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Выступление Московского Губернского театра — программа «Территория музыки», включающая популярные вокальные композиции, мировую классику в переложении и оригинальные сочинения для солистов-инструменталистов и духового оркестра, а также спектакль «Маленький принц» по сказке-притче Антуана де Сент-Экзюпери.</w:t>
      </w:r>
    </w:p>
    <w:p w14:paraId="283B08E5" w14:textId="77777777" w:rsidR="00121CA8" w:rsidRPr="00121CA8" w:rsidRDefault="00121CA8" w:rsidP="00121CA8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Показы спектаклей Государственного академического центрального театра кукол имени С.В. Образцова — сказки «Али-Баба и сорок разбойников» и авторского кукольно-циркового шоу для детей и взрослых «Цирк на нитях».</w:t>
      </w:r>
    </w:p>
    <w:p w14:paraId="7BD107A3" w14:textId="77777777" w:rsidR="00121CA8" w:rsidRDefault="00121CA8" w:rsidP="00121CA8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Выступление Государственного</w:t>
      </w:r>
      <w:r w:rsidRPr="00121CA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121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ансамбля танца народов Кавказа «Молодость Дагестана» — музыкально-хореографическая концертная программа «Живая связь времён», отражающая традиции народов Кавказа.</w:t>
      </w:r>
    </w:p>
    <w:p w14:paraId="03FC84D8" w14:textId="4CE2B2F3" w:rsidR="0096251B" w:rsidRDefault="0096251B" w:rsidP="0096251B">
      <w:pPr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</w:pPr>
    </w:p>
    <w:p w14:paraId="4A557CDB" w14:textId="77777777" w:rsidR="00B24C46" w:rsidRDefault="00B24C46" w:rsidP="0096251B">
      <w:pPr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</w:pPr>
    </w:p>
    <w:p w14:paraId="4CA3BFA4" w14:textId="77777777" w:rsidR="00B24C46" w:rsidRDefault="00B24C46" w:rsidP="0096251B">
      <w:pPr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</w:pPr>
    </w:p>
    <w:p w14:paraId="19A39D90" w14:textId="34E06625" w:rsidR="00B24C46" w:rsidRDefault="00B24C46" w:rsidP="0096251B">
      <w:pPr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1FBB6233" wp14:editId="429D2CF0">
            <wp:extent cx="5143500" cy="7419975"/>
            <wp:effectExtent l="0" t="0" r="0" b="9525"/>
            <wp:docPr id="1" name="Рисунок 1" descr="C:\Users\DNS\AppData\Local\Temp\Rar$DI00.919\IMG_20251223_091125_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0.919\IMG_20251223_091125_7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739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7E653" w14:textId="77777777" w:rsidR="0096251B" w:rsidRDefault="0096251B" w:rsidP="0096251B">
      <w:pPr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4BD405" w14:textId="1E6949DD" w:rsidR="0096251B" w:rsidRDefault="0033118D" w:rsidP="0096251B">
      <w:pPr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389D1323" wp14:editId="3B585598">
            <wp:extent cx="5076825" cy="7924800"/>
            <wp:effectExtent l="0" t="0" r="9525" b="0"/>
            <wp:docPr id="2" name="Рисунок 2" descr="C:\Users\DNS\AppData\Local\Temp\Rar$DI15.2180\IMG_20251223_091213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15.2180\IMG_20251223_091213_0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104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5BD19" w14:textId="7979A255" w:rsidR="0096251B" w:rsidRDefault="0096251B" w:rsidP="0096251B">
      <w:pPr>
        <w:spacing w:before="100" w:beforeAutospacing="1" w:after="120" w:line="330" w:lineRule="atLeast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D87266" w14:textId="5FE135B4" w:rsidR="0033118D" w:rsidRPr="00121CA8" w:rsidRDefault="0033118D" w:rsidP="0096251B">
      <w:pPr>
        <w:spacing w:before="100" w:beforeAutospacing="1" w:after="120" w:line="330" w:lineRule="atLeast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5B7AB1D3" wp14:editId="5D19B738">
            <wp:extent cx="5486400" cy="7924800"/>
            <wp:effectExtent l="0" t="0" r="0" b="0"/>
            <wp:docPr id="3" name="Рисунок 3" descr="C:\Users\DNS\AppData\Local\Temp\Rar$DI16.8105\IMG_20251223_093355_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16.8105\IMG_20251223_093355_9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540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18D" w:rsidRPr="0012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472E2"/>
    <w:multiLevelType w:val="multilevel"/>
    <w:tmpl w:val="35E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D3505"/>
    <w:multiLevelType w:val="multilevel"/>
    <w:tmpl w:val="69F8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89"/>
    <w:rsid w:val="00121CA8"/>
    <w:rsid w:val="001F1BAF"/>
    <w:rsid w:val="0033118D"/>
    <w:rsid w:val="00345F7D"/>
    <w:rsid w:val="0096251B"/>
    <w:rsid w:val="009E3C52"/>
    <w:rsid w:val="00A30D89"/>
    <w:rsid w:val="00B24C46"/>
    <w:rsid w:val="00B5436C"/>
    <w:rsid w:val="00D9734A"/>
    <w:rsid w:val="00F3681B"/>
    <w:rsid w:val="00FA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B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30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30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0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0D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0D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0D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0D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0D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0D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0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30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0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0D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0D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0D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0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0D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0D89"/>
    <w:rPr>
      <w:b/>
      <w:bCs/>
      <w:smallCaps/>
      <w:color w:val="0F4761" w:themeColor="accent1" w:themeShade="BF"/>
      <w:spacing w:val="5"/>
    </w:rPr>
  </w:style>
  <w:style w:type="paragraph" w:customStyle="1" w:styleId="futurismarkdown-listitem">
    <w:name w:val="futurismarkdown-listitem"/>
    <w:basedOn w:val="a"/>
    <w:rsid w:val="0012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121CA8"/>
    <w:rPr>
      <w:b/>
      <w:bCs/>
    </w:rPr>
  </w:style>
  <w:style w:type="character" w:styleId="ad">
    <w:name w:val="Hyperlink"/>
    <w:basedOn w:val="a0"/>
    <w:uiPriority w:val="99"/>
    <w:semiHidden/>
    <w:unhideWhenUsed/>
    <w:rsid w:val="00121CA8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12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96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2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30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0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0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0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0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0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0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0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30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0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0D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0D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0D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0D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0D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0D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0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30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0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0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0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0D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0D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0D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0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0D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0D89"/>
    <w:rPr>
      <w:b/>
      <w:bCs/>
      <w:smallCaps/>
      <w:color w:val="0F4761" w:themeColor="accent1" w:themeShade="BF"/>
      <w:spacing w:val="5"/>
    </w:rPr>
  </w:style>
  <w:style w:type="paragraph" w:customStyle="1" w:styleId="futurismarkdown-listitem">
    <w:name w:val="futurismarkdown-listitem"/>
    <w:basedOn w:val="a"/>
    <w:rsid w:val="0012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121CA8"/>
    <w:rPr>
      <w:b/>
      <w:bCs/>
    </w:rPr>
  </w:style>
  <w:style w:type="character" w:styleId="ad">
    <w:name w:val="Hyperlink"/>
    <w:basedOn w:val="a0"/>
    <w:uiPriority w:val="99"/>
    <w:semiHidden/>
    <w:unhideWhenUsed/>
    <w:rsid w:val="00121CA8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12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962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2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6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701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61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572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8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33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34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78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7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23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9455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0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6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6</cp:revision>
  <dcterms:created xsi:type="dcterms:W3CDTF">2025-12-22T09:09:00Z</dcterms:created>
  <dcterms:modified xsi:type="dcterms:W3CDTF">2026-01-13T07:31:00Z</dcterms:modified>
</cp:coreProperties>
</file>