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E52" w:rsidRPr="008E3ED9" w:rsidRDefault="00046E52" w:rsidP="008E3ED9">
      <w:pPr>
        <w:widowControl w:val="0"/>
        <w:suppressAutoHyphens/>
        <w:autoSpaceDE w:val="0"/>
        <w:spacing w:after="0"/>
        <w:ind w:firstLine="709"/>
        <w:jc w:val="center"/>
        <w:rPr>
          <w:rFonts w:ascii="Times New Roman" w:eastAsia="Lucida Sans Unicode" w:hAnsi="Times New Roman" w:cs="Tahoma"/>
          <w:b/>
          <w:bCs/>
          <w:color w:val="000000"/>
          <w:lang w:bidi="en-US"/>
        </w:rPr>
      </w:pPr>
      <w:r w:rsidRPr="00046E52">
        <w:rPr>
          <w:rFonts w:ascii="Times New Roman" w:eastAsia="Lucida Sans Unicode" w:hAnsi="Times New Roman" w:cs="Tahoma"/>
          <w:b/>
          <w:bCs/>
          <w:color w:val="000000"/>
          <w:lang w:bidi="en-US"/>
        </w:rPr>
        <w:t>ПРИМЕРНАЯ НОМЕНКЛАТУРА ДЕЛ ПЕРВИЧНОЙ ПРОФСОЮЗНОЙ ОРГАНИЗАЦИИ.</w:t>
      </w:r>
    </w:p>
    <w:p w:rsidR="008E3ED9" w:rsidRPr="00046E52" w:rsidRDefault="008E3ED9" w:rsidP="008E3ED9">
      <w:pPr>
        <w:widowControl w:val="0"/>
        <w:suppressAutoHyphens/>
        <w:autoSpaceDE w:val="0"/>
        <w:spacing w:after="0"/>
        <w:ind w:firstLine="709"/>
        <w:jc w:val="center"/>
        <w:rPr>
          <w:rFonts w:ascii="Times New Roman" w:eastAsia="Lucida Sans Unicode" w:hAnsi="Times New Roman" w:cs="Tahoma"/>
          <w:b/>
          <w:color w:val="000000"/>
          <w:sz w:val="28"/>
          <w:szCs w:val="28"/>
          <w:lang w:bidi="en-US"/>
        </w:rPr>
      </w:pPr>
    </w:p>
    <w:p w:rsidR="00046E52" w:rsidRPr="00046E52" w:rsidRDefault="00046E52" w:rsidP="00046E52">
      <w:pPr>
        <w:widowControl w:val="0"/>
        <w:suppressLineNumbers/>
        <w:suppressAutoHyphens/>
        <w:snapToGrid w:val="0"/>
        <w:spacing w:after="0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046E52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Утверждено</w:t>
      </w:r>
      <w:r w:rsidR="008E3ED9" w:rsidRPr="008E3ED9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  </w:t>
      </w:r>
    </w:p>
    <w:p w:rsidR="00046E52" w:rsidRPr="00046E52" w:rsidRDefault="008E3ED9" w:rsidP="00046E52">
      <w:pPr>
        <w:widowControl w:val="0"/>
        <w:suppressLineNumbers/>
        <w:suppressAutoHyphens/>
        <w:spacing w:after="0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8E3ED9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решением</w:t>
      </w:r>
      <w:r w:rsidR="00046E52" w:rsidRPr="00046E52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профкома</w:t>
      </w:r>
      <w:r w:rsidRPr="008E3ED9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_____________</w:t>
      </w:r>
    </w:p>
    <w:p w:rsidR="00046E52" w:rsidRPr="00046E52" w:rsidRDefault="00046E52" w:rsidP="00046E52">
      <w:pPr>
        <w:widowControl w:val="0"/>
        <w:suppressLineNumbers/>
        <w:suppressAutoHyphens/>
        <w:spacing w:after="0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046E52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от</w:t>
      </w:r>
      <w:r w:rsidR="008E3ED9" w:rsidRPr="008E3ED9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____  __________</w:t>
      </w:r>
      <w:r w:rsidRPr="00046E52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20</w:t>
      </w:r>
      <w:r w:rsidRPr="00046E52">
        <w:rPr>
          <w:rFonts w:ascii="Times New Roman" w:eastAsia="Lucida Sans Unicode" w:hAnsi="Times New Roman" w:cs="Tahoma"/>
          <w:color w:val="000000"/>
          <w:sz w:val="24"/>
          <w:szCs w:val="24"/>
          <w:u w:val="single"/>
          <w:lang w:bidi="en-US"/>
        </w:rPr>
        <w:t xml:space="preserve">    </w:t>
      </w:r>
      <w:r w:rsidRPr="00046E52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г. №_</w:t>
      </w:r>
      <w:r w:rsidR="008E3ED9" w:rsidRPr="008E3ED9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____</w:t>
      </w:r>
    </w:p>
    <w:p w:rsidR="008E3ED9" w:rsidRDefault="008E3ED9" w:rsidP="00046E52">
      <w:pPr>
        <w:widowControl w:val="0"/>
        <w:suppressLineNumbers/>
        <w:shd w:val="clear" w:color="auto" w:fill="FFFFFF"/>
        <w:suppressAutoHyphens/>
        <w:spacing w:after="0"/>
        <w:jc w:val="center"/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bidi="en-US"/>
        </w:rPr>
      </w:pPr>
    </w:p>
    <w:p w:rsidR="00046E52" w:rsidRPr="00046E52" w:rsidRDefault="00046E52" w:rsidP="00046E52">
      <w:pPr>
        <w:widowControl w:val="0"/>
        <w:suppressLineNumbers/>
        <w:shd w:val="clear" w:color="auto" w:fill="FFFFFF"/>
        <w:suppressAutoHyphens/>
        <w:spacing w:after="0"/>
        <w:jc w:val="center"/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bidi="en-US"/>
        </w:rPr>
      </w:pPr>
      <w:r w:rsidRPr="00046E52"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bidi="en-US"/>
        </w:rPr>
        <w:t>Примерная номенклатура</w:t>
      </w:r>
    </w:p>
    <w:p w:rsidR="00046E52" w:rsidRDefault="00046E52" w:rsidP="00046E52">
      <w:pPr>
        <w:widowControl w:val="0"/>
        <w:suppressLineNumbers/>
        <w:shd w:val="clear" w:color="auto" w:fill="FFFFFF"/>
        <w:suppressAutoHyphens/>
        <w:spacing w:after="0"/>
        <w:jc w:val="center"/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bidi="en-US"/>
        </w:rPr>
      </w:pPr>
      <w:r w:rsidRPr="00046E52"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bidi="en-US"/>
        </w:rPr>
        <w:t>дел первичной профсоюзной организации</w:t>
      </w:r>
    </w:p>
    <w:p w:rsidR="008E3ED9" w:rsidRDefault="008E3ED9" w:rsidP="00046E52">
      <w:pPr>
        <w:widowControl w:val="0"/>
        <w:suppressLineNumbers/>
        <w:shd w:val="clear" w:color="auto" w:fill="FFFFFF"/>
        <w:suppressAutoHyphens/>
        <w:spacing w:after="0"/>
        <w:jc w:val="center"/>
        <w:rPr>
          <w:rFonts w:ascii="Times New Roman" w:eastAsia="Lucida Sans Unicode" w:hAnsi="Times New Roman" w:cs="Tahoma"/>
          <w:bCs/>
          <w:color w:val="000000"/>
          <w:sz w:val="20"/>
          <w:szCs w:val="20"/>
          <w:lang w:bidi="en-US"/>
        </w:rPr>
      </w:pPr>
      <w:r w:rsidRPr="008E3ED9">
        <w:rPr>
          <w:rFonts w:ascii="Times New Roman" w:eastAsia="Lucida Sans Unicode" w:hAnsi="Times New Roman" w:cs="Tahoma"/>
          <w:bCs/>
          <w:color w:val="000000"/>
          <w:sz w:val="28"/>
          <w:szCs w:val="28"/>
          <w:lang w:bidi="en-US"/>
        </w:rPr>
        <w:t>_________________________________________________________</w:t>
      </w:r>
    </w:p>
    <w:p w:rsidR="00921187" w:rsidRPr="00921187" w:rsidRDefault="00921187" w:rsidP="00046E52">
      <w:pPr>
        <w:widowControl w:val="0"/>
        <w:suppressLineNumbers/>
        <w:shd w:val="clear" w:color="auto" w:fill="FFFFFF"/>
        <w:suppressAutoHyphens/>
        <w:spacing w:after="0"/>
        <w:jc w:val="center"/>
        <w:rPr>
          <w:rFonts w:ascii="Times New Roman" w:eastAsia="Lucida Sans Unicode" w:hAnsi="Times New Roman" w:cs="Tahoma"/>
          <w:bCs/>
          <w:color w:val="000000"/>
          <w:sz w:val="20"/>
          <w:szCs w:val="20"/>
          <w:lang w:bidi="en-US"/>
        </w:rPr>
      </w:pPr>
      <w:r>
        <w:rPr>
          <w:rFonts w:ascii="Times New Roman" w:eastAsia="Lucida Sans Unicode" w:hAnsi="Times New Roman" w:cs="Tahoma"/>
          <w:bCs/>
          <w:color w:val="000000"/>
          <w:sz w:val="20"/>
          <w:szCs w:val="20"/>
          <w:lang w:bidi="en-US"/>
        </w:rPr>
        <w:t xml:space="preserve">(наименование </w:t>
      </w:r>
      <w:proofErr w:type="spellStart"/>
      <w:r>
        <w:rPr>
          <w:rFonts w:ascii="Times New Roman" w:eastAsia="Lucida Sans Unicode" w:hAnsi="Times New Roman" w:cs="Tahoma"/>
          <w:bCs/>
          <w:color w:val="000000"/>
          <w:sz w:val="20"/>
          <w:szCs w:val="20"/>
          <w:lang w:bidi="en-US"/>
        </w:rPr>
        <w:t>ппо</w:t>
      </w:r>
      <w:proofErr w:type="spellEnd"/>
      <w:r>
        <w:rPr>
          <w:rFonts w:ascii="Times New Roman" w:eastAsia="Lucida Sans Unicode" w:hAnsi="Times New Roman" w:cs="Tahoma"/>
          <w:bCs/>
          <w:color w:val="000000"/>
          <w:sz w:val="20"/>
          <w:szCs w:val="20"/>
          <w:lang w:bidi="en-US"/>
        </w:rPr>
        <w:t>)</w:t>
      </w:r>
    </w:p>
    <w:p w:rsidR="008E3ED9" w:rsidRPr="00046E52" w:rsidRDefault="008E3ED9" w:rsidP="00046E52">
      <w:pPr>
        <w:widowControl w:val="0"/>
        <w:suppressLineNumbers/>
        <w:shd w:val="clear" w:color="auto" w:fill="FFFFFF"/>
        <w:suppressAutoHyphens/>
        <w:spacing w:after="0"/>
        <w:jc w:val="center"/>
        <w:rPr>
          <w:rFonts w:ascii="Times New Roman" w:eastAsia="Lucida Sans Unicode" w:hAnsi="Times New Roman" w:cs="Tahoma"/>
          <w:bCs/>
          <w:color w:val="000000"/>
          <w:sz w:val="28"/>
          <w:szCs w:val="28"/>
          <w:lang w:bidi="en-US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675"/>
        <w:gridCol w:w="5280"/>
        <w:gridCol w:w="3969"/>
      </w:tblGrid>
      <w:tr w:rsidR="00046E52" w:rsidRPr="00046E52" w:rsidTr="007B10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u w:val="single"/>
                <w:lang w:val="en-US"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u w:val="single"/>
                <w:lang w:val="en-US" w:bidi="en-US"/>
              </w:rPr>
              <w:t>№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ind w:firstLine="709"/>
              <w:jc w:val="both"/>
              <w:rPr>
                <w:rFonts w:ascii="Times New Roman" w:eastAsia="Lucida Sans Unicode" w:hAnsi="Times New Roman" w:cs="Tahoma"/>
                <w:b/>
                <w:bCs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046E52">
              <w:rPr>
                <w:rFonts w:ascii="Times New Roman" w:eastAsia="Lucida Sans Unicode" w:hAnsi="Times New Roman" w:cs="Tahoma"/>
                <w:b/>
                <w:bCs/>
                <w:color w:val="000000"/>
                <w:sz w:val="28"/>
                <w:szCs w:val="28"/>
                <w:lang w:val="en-US" w:bidi="en-US"/>
              </w:rPr>
              <w:t>Наименование</w:t>
            </w:r>
            <w:proofErr w:type="spellEnd"/>
            <w:r w:rsidRPr="00046E52">
              <w:rPr>
                <w:rFonts w:ascii="Times New Roman" w:eastAsia="Lucida Sans Unicode" w:hAnsi="Times New Roman" w:cs="Tahoma"/>
                <w:b/>
                <w:bCs/>
                <w:color w:val="00000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046E52">
              <w:rPr>
                <w:rFonts w:ascii="Times New Roman" w:eastAsia="Lucida Sans Unicode" w:hAnsi="Times New Roman" w:cs="Tahoma"/>
                <w:b/>
                <w:bCs/>
                <w:color w:val="000000"/>
                <w:sz w:val="28"/>
                <w:szCs w:val="28"/>
                <w:lang w:val="en-US" w:bidi="en-US"/>
              </w:rPr>
              <w:t>документа</w:t>
            </w:r>
            <w:proofErr w:type="spellEnd"/>
          </w:p>
          <w:p w:rsidR="00046E52" w:rsidRPr="00046E52" w:rsidRDefault="00046E52" w:rsidP="00046E52">
            <w:pPr>
              <w:widowControl w:val="0"/>
              <w:suppressAutoHyphens/>
              <w:autoSpaceDE w:val="0"/>
              <w:spacing w:after="0"/>
              <w:ind w:firstLine="709"/>
              <w:jc w:val="both"/>
              <w:rPr>
                <w:rFonts w:ascii="Times New Roman" w:eastAsia="Lucida Sans Unicode" w:hAnsi="Times New Roman" w:cs="Tahoma"/>
                <w:b/>
                <w:bCs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ind w:firstLine="709"/>
              <w:jc w:val="both"/>
              <w:rPr>
                <w:rFonts w:ascii="Times New Roman" w:eastAsia="Lucida Sans Unicode" w:hAnsi="Times New Roman" w:cs="Tahoma"/>
                <w:b/>
                <w:bCs/>
                <w:color w:val="000000"/>
                <w:sz w:val="28"/>
                <w:szCs w:val="28"/>
                <w:lang w:val="en-US" w:bidi="en-US"/>
              </w:rPr>
            </w:pPr>
            <w:r w:rsidRPr="00046E52">
              <w:rPr>
                <w:rFonts w:ascii="Times New Roman" w:eastAsia="Lucida Sans Unicode" w:hAnsi="Times New Roman" w:cs="Tahoma"/>
                <w:b/>
                <w:bCs/>
                <w:color w:val="000000"/>
                <w:sz w:val="28"/>
                <w:szCs w:val="28"/>
                <w:lang w:val="en-US" w:bidi="en-US"/>
              </w:rPr>
              <w:t xml:space="preserve">   </w:t>
            </w:r>
            <w:proofErr w:type="spellStart"/>
            <w:r w:rsidRPr="00046E52">
              <w:rPr>
                <w:rFonts w:ascii="Times New Roman" w:eastAsia="Lucida Sans Unicode" w:hAnsi="Times New Roman" w:cs="Tahoma"/>
                <w:b/>
                <w:bCs/>
                <w:color w:val="000000"/>
                <w:sz w:val="28"/>
                <w:szCs w:val="28"/>
                <w:lang w:val="en-US" w:bidi="en-US"/>
              </w:rPr>
              <w:t>Срок</w:t>
            </w:r>
            <w:proofErr w:type="spellEnd"/>
            <w:r w:rsidRPr="00046E52">
              <w:rPr>
                <w:rFonts w:ascii="Times New Roman" w:eastAsia="Lucida Sans Unicode" w:hAnsi="Times New Roman" w:cs="Tahoma"/>
                <w:b/>
                <w:bCs/>
                <w:color w:val="00000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046E52">
              <w:rPr>
                <w:rFonts w:ascii="Times New Roman" w:eastAsia="Lucida Sans Unicode" w:hAnsi="Times New Roman" w:cs="Tahoma"/>
                <w:b/>
                <w:bCs/>
                <w:color w:val="000000"/>
                <w:sz w:val="28"/>
                <w:szCs w:val="28"/>
                <w:lang w:val="en-US" w:bidi="en-US"/>
              </w:rPr>
              <w:t>хранения</w:t>
            </w:r>
            <w:proofErr w:type="spellEnd"/>
          </w:p>
        </w:tc>
      </w:tr>
      <w:tr w:rsidR="00046E52" w:rsidRPr="00046E52" w:rsidTr="007B10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1.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Нормативные документы (общее положение о первичной организации Профсоюза, положение о первичной профсоюзной организации, Устав Профсоюза, положения о комиссиях</w:t>
            </w:r>
            <w:r w:rsidR="00C35C5B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, коллективный договор</w:t>
            </w: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 xml:space="preserve"> и др.).</w:t>
            </w: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ab/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ind w:firstLine="709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 xml:space="preserve">       </w:t>
            </w:r>
          </w:p>
          <w:p w:rsidR="00046E52" w:rsidRPr="00046E52" w:rsidRDefault="00046E52" w:rsidP="00046E52">
            <w:pPr>
              <w:widowControl w:val="0"/>
              <w:suppressAutoHyphens/>
              <w:autoSpaceDE w:val="0"/>
              <w:spacing w:after="0"/>
              <w:ind w:firstLine="709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Постоянно</w:t>
            </w:r>
            <w:proofErr w:type="spellEnd"/>
          </w:p>
        </w:tc>
      </w:tr>
      <w:tr w:rsidR="00046E52" w:rsidRPr="00046E52" w:rsidTr="007B10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2.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Планы работы профсоюзного комитета и постоянных комиссий.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 </w:t>
            </w: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Д</w:t>
            </w: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о </w:t>
            </w:r>
            <w:proofErr w:type="spellStart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минования</w:t>
            </w:r>
            <w:proofErr w:type="spellEnd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 xml:space="preserve"> </w:t>
            </w: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н</w:t>
            </w:r>
            <w:proofErr w:type="spellStart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адобности</w:t>
            </w:r>
            <w:proofErr w:type="spellEnd"/>
          </w:p>
        </w:tc>
      </w:tr>
      <w:tr w:rsidR="00046E52" w:rsidRPr="00046E52" w:rsidTr="007B1019">
        <w:trPr>
          <w:trHeight w:val="7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3.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 xml:space="preserve"> Протоколы  профсоюзных собраний (конференций), в том числе и  отчетно-выборных.</w:t>
            </w:r>
          </w:p>
          <w:p w:rsidR="00046E52" w:rsidRPr="00046E52" w:rsidRDefault="00046E52" w:rsidP="00046E52">
            <w:pPr>
              <w:widowControl w:val="0"/>
              <w:suppressAutoHyphens/>
              <w:autoSpaceDE w:val="0"/>
              <w:spacing w:after="0"/>
              <w:ind w:firstLine="709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u w:val="single"/>
                <w:lang w:bidi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ind w:firstLine="709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 xml:space="preserve">  </w:t>
            </w:r>
          </w:p>
          <w:p w:rsidR="00046E52" w:rsidRPr="00046E52" w:rsidRDefault="00046E52" w:rsidP="00046E52">
            <w:pPr>
              <w:widowControl w:val="0"/>
              <w:suppressAutoHyphens/>
              <w:autoSpaceDE w:val="0"/>
              <w:spacing w:after="0"/>
              <w:ind w:firstLine="709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Срок</w:t>
            </w:r>
            <w:proofErr w:type="spellEnd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полномочий</w:t>
            </w:r>
            <w:proofErr w:type="spellEnd"/>
          </w:p>
          <w:p w:rsidR="00046E52" w:rsidRPr="00046E52" w:rsidRDefault="00046E52" w:rsidP="00046E52">
            <w:pPr>
              <w:widowControl w:val="0"/>
              <w:suppressAutoHyphens/>
              <w:autoSpaceDE w:val="0"/>
              <w:spacing w:after="0"/>
              <w:ind w:firstLine="709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</w:pPr>
          </w:p>
        </w:tc>
      </w:tr>
      <w:tr w:rsidR="00046E52" w:rsidRPr="00046E52" w:rsidTr="007B10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4</w:t>
            </w: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Протоколы заседаний профсоюзного комитета.</w:t>
            </w: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ab/>
            </w:r>
          </w:p>
          <w:p w:rsidR="00046E52" w:rsidRPr="00046E52" w:rsidRDefault="00046E52" w:rsidP="00046E52">
            <w:pPr>
              <w:widowControl w:val="0"/>
              <w:suppressAutoHyphens/>
              <w:autoSpaceDE w:val="0"/>
              <w:spacing w:after="0"/>
              <w:ind w:firstLine="709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u w:val="single"/>
                <w:lang w:bidi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ind w:firstLine="709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</w:p>
          <w:p w:rsidR="00046E52" w:rsidRPr="00046E52" w:rsidRDefault="00046E52" w:rsidP="00046E52">
            <w:pPr>
              <w:widowControl w:val="0"/>
              <w:suppressAutoHyphens/>
              <w:autoSpaceDE w:val="0"/>
              <w:spacing w:after="0"/>
              <w:ind w:firstLine="709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Срок</w:t>
            </w:r>
            <w:proofErr w:type="spellEnd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полномочий</w:t>
            </w:r>
            <w:proofErr w:type="spellEnd"/>
          </w:p>
        </w:tc>
      </w:tr>
      <w:tr w:rsidR="00046E52" w:rsidRPr="00046E52" w:rsidTr="007B10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5.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Протоколы заседаний президиума профсоюзной организации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ind w:firstLine="709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Срок</w:t>
            </w:r>
            <w:proofErr w:type="spellEnd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полномочий</w:t>
            </w:r>
            <w:proofErr w:type="spellEnd"/>
          </w:p>
        </w:tc>
      </w:tr>
      <w:tr w:rsidR="00046E52" w:rsidRPr="00046E52" w:rsidTr="007B10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6.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Материалы подготовки профсоюзных собраний (в том числе отчётно-выборных), заседаний профкома, справки, аналитические справки и т.д.</w:t>
            </w: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ab/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ind w:firstLine="709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</w:p>
          <w:p w:rsidR="00046E52" w:rsidRPr="00046E52" w:rsidRDefault="00046E52" w:rsidP="00046E52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Д</w:t>
            </w: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о </w:t>
            </w:r>
            <w:proofErr w:type="spellStart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минования</w:t>
            </w:r>
            <w:proofErr w:type="spellEnd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 xml:space="preserve"> </w:t>
            </w: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н</w:t>
            </w:r>
            <w:proofErr w:type="spellStart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адобности</w:t>
            </w:r>
            <w:proofErr w:type="spellEnd"/>
          </w:p>
        </w:tc>
      </w:tr>
      <w:tr w:rsidR="00046E52" w:rsidRPr="00046E52" w:rsidTr="007B10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7.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 xml:space="preserve">Документы и материалы по коллективным переговорам, заключению и </w:t>
            </w:r>
            <w:proofErr w:type="gramStart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контролю за</w:t>
            </w:r>
            <w:proofErr w:type="gramEnd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 xml:space="preserve"> выполнением </w:t>
            </w:r>
            <w:proofErr w:type="spellStart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колдоговора</w:t>
            </w:r>
            <w:proofErr w:type="spellEnd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ind w:firstLine="709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Срок</w:t>
            </w:r>
            <w:proofErr w:type="spellEnd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полномочий</w:t>
            </w:r>
            <w:proofErr w:type="spellEnd"/>
          </w:p>
          <w:p w:rsidR="00046E52" w:rsidRPr="00046E52" w:rsidRDefault="00046E52" w:rsidP="00046E52">
            <w:pPr>
              <w:widowControl w:val="0"/>
              <w:suppressAutoHyphens/>
              <w:autoSpaceDE w:val="0"/>
              <w:spacing w:after="0"/>
              <w:ind w:firstLine="709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</w:p>
        </w:tc>
      </w:tr>
      <w:tr w:rsidR="00046E52" w:rsidRPr="00046E52" w:rsidTr="007B10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8.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 xml:space="preserve">Документы и материалы по вопросам правовой работы и общественного </w:t>
            </w:r>
            <w:proofErr w:type="gramStart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контроля за</w:t>
            </w:r>
            <w:proofErr w:type="gramEnd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 xml:space="preserve"> соблюдением ТК РФ.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ind w:firstLine="709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Срок</w:t>
            </w:r>
            <w:proofErr w:type="spellEnd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полномочий</w:t>
            </w:r>
            <w:proofErr w:type="spellEnd"/>
          </w:p>
          <w:p w:rsidR="00046E52" w:rsidRPr="00046E52" w:rsidRDefault="00046E52" w:rsidP="00046E52">
            <w:pPr>
              <w:widowControl w:val="0"/>
              <w:suppressAutoHyphens/>
              <w:autoSpaceDE w:val="0"/>
              <w:spacing w:after="0"/>
              <w:ind w:firstLine="709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</w:p>
        </w:tc>
      </w:tr>
      <w:tr w:rsidR="00046E52" w:rsidRPr="00046E52" w:rsidTr="007B10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9.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Документы и материалы по охране труда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ind w:firstLine="709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Срок</w:t>
            </w:r>
            <w:proofErr w:type="spellEnd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полномочий</w:t>
            </w:r>
            <w:proofErr w:type="spellEnd"/>
          </w:p>
          <w:p w:rsidR="00046E52" w:rsidRPr="00046E52" w:rsidRDefault="00046E52" w:rsidP="00046E52">
            <w:pPr>
              <w:widowControl w:val="0"/>
              <w:suppressAutoHyphens/>
              <w:autoSpaceDE w:val="0"/>
              <w:spacing w:after="0"/>
              <w:ind w:firstLine="709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</w:p>
        </w:tc>
      </w:tr>
      <w:tr w:rsidR="00046E52" w:rsidRPr="00046E52" w:rsidTr="007B10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10.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Документы и материалы по другим основным направлениям профсоюзной работы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ind w:firstLine="709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Срок</w:t>
            </w:r>
            <w:proofErr w:type="spellEnd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полномочий</w:t>
            </w:r>
            <w:proofErr w:type="spellEnd"/>
          </w:p>
          <w:p w:rsidR="00046E52" w:rsidRPr="00046E52" w:rsidRDefault="00046E52" w:rsidP="00046E52">
            <w:pPr>
              <w:widowControl w:val="0"/>
              <w:suppressAutoHyphens/>
              <w:autoSpaceDE w:val="0"/>
              <w:spacing w:after="0"/>
              <w:ind w:firstLine="709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</w:p>
        </w:tc>
      </w:tr>
      <w:tr w:rsidR="00046E52" w:rsidRPr="00046E52" w:rsidTr="007B10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lastRenderedPageBreak/>
              <w:t>11</w:t>
            </w: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Журнал учета членов Профсоюза.</w:t>
            </w: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ab/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ind w:firstLine="709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 </w:t>
            </w: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 xml:space="preserve">    </w:t>
            </w:r>
          </w:p>
          <w:p w:rsidR="00046E52" w:rsidRPr="00046E52" w:rsidRDefault="00046E52" w:rsidP="00046E52">
            <w:pPr>
              <w:widowControl w:val="0"/>
              <w:suppressAutoHyphens/>
              <w:autoSpaceDE w:val="0"/>
              <w:spacing w:after="0"/>
              <w:ind w:firstLine="709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 xml:space="preserve">    </w:t>
            </w:r>
            <w:proofErr w:type="spellStart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Постоянно</w:t>
            </w:r>
            <w:proofErr w:type="spellEnd"/>
          </w:p>
        </w:tc>
      </w:tr>
      <w:tr w:rsidR="00046E52" w:rsidRPr="00046E52" w:rsidTr="007B10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12.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Сметы, финансовые отчеты и другие финансовые документы.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Д</w:t>
            </w: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о </w:t>
            </w:r>
            <w:proofErr w:type="spellStart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минования</w:t>
            </w:r>
            <w:proofErr w:type="spellEnd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 xml:space="preserve"> </w:t>
            </w: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н</w:t>
            </w:r>
            <w:proofErr w:type="spellStart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адобности</w:t>
            </w:r>
            <w:proofErr w:type="spellEnd"/>
          </w:p>
        </w:tc>
      </w:tr>
      <w:tr w:rsidR="00046E52" w:rsidRPr="00046E52" w:rsidTr="007B10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1</w:t>
            </w: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3</w:t>
            </w: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tabs>
                <w:tab w:val="left" w:pos="5280"/>
              </w:tabs>
              <w:suppressAutoHyphens/>
              <w:autoSpaceDE w:val="0"/>
              <w:snapToGrid w:val="0"/>
              <w:spacing w:after="0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Статистические</w:t>
            </w:r>
            <w:proofErr w:type="spellEnd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отчеты</w:t>
            </w:r>
            <w:proofErr w:type="spellEnd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.</w:t>
            </w:r>
          </w:p>
          <w:p w:rsidR="00046E52" w:rsidRPr="00046E52" w:rsidRDefault="00046E52" w:rsidP="00046E52">
            <w:pPr>
              <w:widowControl w:val="0"/>
              <w:suppressAutoHyphens/>
              <w:autoSpaceDE w:val="0"/>
              <w:spacing w:after="0"/>
              <w:ind w:firstLine="709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u w:val="single"/>
                <w:lang w:val="en-US" w:bidi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Постоянно</w:t>
            </w:r>
            <w:proofErr w:type="spellEnd"/>
          </w:p>
        </w:tc>
      </w:tr>
      <w:tr w:rsidR="00046E52" w:rsidRPr="00046E52" w:rsidTr="007B10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1</w:t>
            </w: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4</w:t>
            </w: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Материалы контрольно-ревизионной комиссии.</w:t>
            </w:r>
          </w:p>
          <w:p w:rsidR="00046E52" w:rsidRPr="00046E52" w:rsidRDefault="00046E52" w:rsidP="00046E52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ind w:firstLine="709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</w:p>
          <w:p w:rsidR="00046E52" w:rsidRPr="00046E52" w:rsidRDefault="00046E52" w:rsidP="00046E52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Срок</w:t>
            </w:r>
            <w:proofErr w:type="spellEnd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полномочий</w:t>
            </w:r>
            <w:proofErr w:type="spellEnd"/>
          </w:p>
          <w:p w:rsidR="00046E52" w:rsidRPr="00046E52" w:rsidRDefault="00046E52" w:rsidP="00046E52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u w:val="single"/>
                <w:lang w:val="en-US" w:bidi="en-US"/>
              </w:rPr>
            </w:pPr>
          </w:p>
        </w:tc>
      </w:tr>
      <w:tr w:rsidR="00046E52" w:rsidRPr="00046E52" w:rsidTr="007B10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1</w:t>
            </w: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5</w:t>
            </w: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Материалы работы комиссий профсоюзного комитета.</w:t>
            </w: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ab/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Срок</w:t>
            </w:r>
            <w:proofErr w:type="spellEnd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полномочий</w:t>
            </w:r>
            <w:proofErr w:type="spellEnd"/>
          </w:p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ind w:firstLine="709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</w:p>
        </w:tc>
      </w:tr>
      <w:tr w:rsidR="00046E52" w:rsidRPr="00046E52" w:rsidTr="007B10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16.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Заявления членов Профсоюза о безналичной  уплате членских взносов.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ind w:firstLine="709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 xml:space="preserve">     </w:t>
            </w:r>
          </w:p>
          <w:p w:rsidR="00046E52" w:rsidRPr="00046E52" w:rsidRDefault="00046E52" w:rsidP="00046E52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Lucida Sans Unicode" w:hAnsi="Times New Roman" w:cs="Tahoma"/>
                <w:sz w:val="28"/>
                <w:szCs w:val="28"/>
                <w:lang w:bidi="en-US"/>
              </w:rPr>
            </w:pPr>
            <w:r w:rsidRPr="00046E52">
              <w:rPr>
                <w:rFonts w:ascii="Times New Roman" w:eastAsia="Lucida Sans Unicode" w:hAnsi="Times New Roman" w:cs="Tahoma"/>
                <w:sz w:val="28"/>
                <w:szCs w:val="28"/>
                <w:lang w:bidi="en-US"/>
              </w:rPr>
              <w:t>Постоянно</w:t>
            </w:r>
          </w:p>
          <w:p w:rsidR="00046E52" w:rsidRPr="00046E52" w:rsidRDefault="00046E52" w:rsidP="00046E52">
            <w:pPr>
              <w:widowControl w:val="0"/>
              <w:suppressAutoHyphens/>
              <w:autoSpaceDE w:val="0"/>
              <w:spacing w:after="0"/>
              <w:ind w:firstLine="709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u w:val="single"/>
                <w:lang w:val="en-US" w:bidi="en-US"/>
              </w:rPr>
            </w:pPr>
          </w:p>
        </w:tc>
      </w:tr>
      <w:tr w:rsidR="00046E52" w:rsidRPr="00046E52" w:rsidTr="007B10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17.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Журнал регистрации входящей и исходящей документации.</w:t>
            </w: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ab/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Срок</w:t>
            </w:r>
            <w:proofErr w:type="spellEnd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полномочий</w:t>
            </w:r>
            <w:proofErr w:type="spellEnd"/>
          </w:p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ind w:firstLine="709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</w:pPr>
          </w:p>
        </w:tc>
      </w:tr>
      <w:tr w:rsidR="00046E52" w:rsidRPr="00046E52" w:rsidTr="007B10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18.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Письма, заявления членов Профсоюза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Постоянно</w:t>
            </w:r>
            <w:proofErr w:type="spellEnd"/>
          </w:p>
        </w:tc>
      </w:tr>
      <w:tr w:rsidR="00046E52" w:rsidRPr="00046E52" w:rsidTr="007B10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19.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Заявления о приеме в Профсоюз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Постоянно</w:t>
            </w:r>
            <w:proofErr w:type="spellEnd"/>
          </w:p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</w:p>
        </w:tc>
      </w:tr>
      <w:tr w:rsidR="00046E52" w:rsidRPr="00046E52" w:rsidTr="007B10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20.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 xml:space="preserve">Акты уничтожения  профсоюзных документов исключенных и вышедших из Профсоюза. 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Постоянно</w:t>
            </w:r>
            <w:proofErr w:type="spellEnd"/>
          </w:p>
          <w:p w:rsidR="00046E52" w:rsidRPr="00046E52" w:rsidRDefault="00046E52" w:rsidP="00046E52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</w:p>
        </w:tc>
      </w:tr>
      <w:tr w:rsidR="00046E52" w:rsidRPr="00046E52" w:rsidTr="007B10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21.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Постановления, инструктивные письма, учебные и методические материалы и др. документы вышестоящих профсоюзных органов.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E52" w:rsidRPr="00046E52" w:rsidRDefault="00046E52" w:rsidP="00046E52">
            <w:pPr>
              <w:widowControl w:val="0"/>
              <w:suppressAutoHyphens/>
              <w:autoSpaceDE w:val="0"/>
              <w:snapToGrid w:val="0"/>
              <w:spacing w:after="0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</w:pP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Д</w:t>
            </w: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о </w:t>
            </w:r>
            <w:proofErr w:type="spellStart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минования</w:t>
            </w:r>
            <w:proofErr w:type="spellEnd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 xml:space="preserve"> </w:t>
            </w:r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  <w:t>н</w:t>
            </w:r>
            <w:proofErr w:type="spellStart"/>
            <w:r w:rsidRPr="00046E52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адобности</w:t>
            </w:r>
            <w:proofErr w:type="spellEnd"/>
          </w:p>
        </w:tc>
      </w:tr>
    </w:tbl>
    <w:p w:rsidR="00046E52" w:rsidRPr="00046E52" w:rsidRDefault="00046E52" w:rsidP="00046E52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bidi="en-US"/>
        </w:rPr>
      </w:pPr>
      <w:r w:rsidRPr="00046E52">
        <w:rPr>
          <w:rFonts w:ascii="Times New Roman" w:eastAsia="Lucida Sans Unicode" w:hAnsi="Times New Roman" w:cs="Tahoma"/>
          <w:b/>
          <w:bCs/>
          <w:i/>
          <w:color w:val="000000"/>
          <w:sz w:val="28"/>
          <w:szCs w:val="28"/>
          <w:lang w:bidi="en-US"/>
        </w:rPr>
        <w:t>Примечание:</w:t>
      </w:r>
      <w:r w:rsidRPr="00046E52"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bidi="en-US"/>
        </w:rPr>
        <w:t xml:space="preserve"> </w:t>
      </w:r>
    </w:p>
    <w:p w:rsidR="00046E52" w:rsidRPr="00046E52" w:rsidRDefault="00BE2EE7" w:rsidP="00046E52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Lucida Sans Unicode" w:hAnsi="Times New Roman" w:cs="Tahoma"/>
          <w:bCs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bCs/>
          <w:color w:val="000000"/>
          <w:sz w:val="28"/>
          <w:szCs w:val="28"/>
          <w:lang w:bidi="en-US"/>
        </w:rPr>
        <w:t xml:space="preserve">1. </w:t>
      </w:r>
      <w:proofErr w:type="gramStart"/>
      <w:r>
        <w:rPr>
          <w:rFonts w:ascii="Times New Roman" w:eastAsia="Lucida Sans Unicode" w:hAnsi="Times New Roman" w:cs="Tahoma"/>
          <w:bCs/>
          <w:color w:val="000000"/>
          <w:sz w:val="28"/>
          <w:szCs w:val="28"/>
          <w:lang w:bidi="en-US"/>
        </w:rPr>
        <w:t>По всем</w:t>
      </w:r>
      <w:r w:rsidR="00046E52" w:rsidRPr="00046E52">
        <w:rPr>
          <w:rFonts w:ascii="Times New Roman" w:eastAsia="Lucida Sans Unicode" w:hAnsi="Times New Roman" w:cs="Tahoma"/>
          <w:bCs/>
          <w:color w:val="000000"/>
          <w:sz w:val="28"/>
          <w:szCs w:val="28"/>
          <w:lang w:bidi="en-US"/>
        </w:rPr>
        <w:t xml:space="preserve"> профсоюзным документам первичных профсоюзных организаций,    указание на</w:t>
      </w:r>
      <w:r w:rsidR="00046E52" w:rsidRPr="00046E52"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bidi="en-US"/>
        </w:rPr>
        <w:t xml:space="preserve"> </w:t>
      </w:r>
      <w:r w:rsidR="00046E52" w:rsidRPr="00046E52">
        <w:rPr>
          <w:rFonts w:ascii="Times New Roman" w:eastAsia="Lucida Sans Unicode" w:hAnsi="Times New Roman" w:cs="Tahoma"/>
          <w:bCs/>
          <w:color w:val="000000"/>
          <w:sz w:val="28"/>
          <w:szCs w:val="28"/>
          <w:lang w:bidi="en-US"/>
        </w:rPr>
        <w:t>срок хранения «</w:t>
      </w:r>
      <w:r w:rsidR="00046E52" w:rsidRPr="00046E52">
        <w:rPr>
          <w:rFonts w:ascii="Times New Roman" w:eastAsia="Lucida Sans Unicode" w:hAnsi="Times New Roman" w:cs="Tahoma"/>
          <w:b/>
          <w:bCs/>
          <w:i/>
          <w:color w:val="000000"/>
          <w:sz w:val="28"/>
          <w:szCs w:val="28"/>
          <w:lang w:bidi="en-US"/>
        </w:rPr>
        <w:t>срок полномочий</w:t>
      </w:r>
      <w:r w:rsidR="00046E52" w:rsidRPr="00046E52">
        <w:rPr>
          <w:rFonts w:ascii="Times New Roman" w:eastAsia="Lucida Sans Unicode" w:hAnsi="Times New Roman" w:cs="Tahoma"/>
          <w:bCs/>
          <w:color w:val="000000"/>
          <w:sz w:val="28"/>
          <w:szCs w:val="28"/>
          <w:lang w:bidi="en-US"/>
        </w:rPr>
        <w:t>» означает, что после этого срока протоколы и др. документы определяются на хранение в текущий архив профсоюзной организации, в профсоюзный или государственный Архив на длительное хранение, но наличие такой записи в номенклатуре дел профсоюзной организации не означает, что после срока полномочий</w:t>
      </w:r>
      <w:r>
        <w:rPr>
          <w:rFonts w:ascii="Times New Roman" w:eastAsia="Lucida Sans Unicode" w:hAnsi="Times New Roman" w:cs="Tahoma"/>
          <w:bCs/>
          <w:color w:val="000000"/>
          <w:sz w:val="28"/>
          <w:szCs w:val="28"/>
          <w:lang w:bidi="en-US"/>
        </w:rPr>
        <w:t xml:space="preserve"> профкома</w:t>
      </w:r>
      <w:bookmarkStart w:id="0" w:name="_GoBack"/>
      <w:bookmarkEnd w:id="0"/>
      <w:r w:rsidR="00046E52" w:rsidRPr="00046E52">
        <w:rPr>
          <w:rFonts w:ascii="Times New Roman" w:eastAsia="Lucida Sans Unicode" w:hAnsi="Times New Roman" w:cs="Tahoma"/>
          <w:bCs/>
          <w:color w:val="000000"/>
          <w:sz w:val="28"/>
          <w:szCs w:val="28"/>
          <w:lang w:bidi="en-US"/>
        </w:rPr>
        <w:t xml:space="preserve"> протоколы непременно должны уничтожаться. </w:t>
      </w:r>
      <w:proofErr w:type="gramEnd"/>
    </w:p>
    <w:p w:rsidR="004057DC" w:rsidRDefault="00BE2EE7" w:rsidP="00046E52">
      <w:r>
        <w:rPr>
          <w:rFonts w:ascii="Times New Roman" w:eastAsia="Lucida Sans Unicode" w:hAnsi="Times New Roman" w:cs="Tahoma"/>
          <w:bCs/>
          <w:color w:val="000000"/>
          <w:sz w:val="28"/>
          <w:szCs w:val="28"/>
          <w:lang w:bidi="en-US"/>
        </w:rPr>
        <w:t xml:space="preserve">          2</w:t>
      </w:r>
      <w:r w:rsidR="00046E52" w:rsidRPr="00046E52">
        <w:rPr>
          <w:rFonts w:ascii="Times New Roman" w:eastAsia="Lucida Sans Unicode" w:hAnsi="Times New Roman" w:cs="Tahoma"/>
          <w:bCs/>
          <w:color w:val="000000"/>
          <w:sz w:val="28"/>
          <w:szCs w:val="28"/>
          <w:lang w:bidi="en-US"/>
        </w:rPr>
        <w:t>. В малочисленных первичных профсоюзных организациях, где нет условий для длительного текущего хранения документов, они могут уничтожаться по истечении срока полномочий выборного профсоюзного органа</w:t>
      </w:r>
      <w:r>
        <w:rPr>
          <w:rFonts w:ascii="Times New Roman" w:eastAsia="Lucida Sans Unicode" w:hAnsi="Times New Roman" w:cs="Tahoma"/>
          <w:bCs/>
          <w:color w:val="000000"/>
          <w:sz w:val="28"/>
          <w:szCs w:val="28"/>
          <w:lang w:bidi="en-US"/>
        </w:rPr>
        <w:t xml:space="preserve"> (профком)</w:t>
      </w:r>
      <w:r w:rsidR="00046E52" w:rsidRPr="00046E52">
        <w:rPr>
          <w:rFonts w:ascii="Times New Roman" w:eastAsia="Lucida Sans Unicode" w:hAnsi="Times New Roman" w:cs="Tahoma"/>
          <w:bCs/>
          <w:color w:val="000000"/>
          <w:sz w:val="28"/>
          <w:szCs w:val="28"/>
          <w:lang w:bidi="en-US"/>
        </w:rPr>
        <w:t>.</w:t>
      </w:r>
    </w:p>
    <w:sectPr w:rsidR="00405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E52"/>
    <w:rsid w:val="00046E52"/>
    <w:rsid w:val="004057DC"/>
    <w:rsid w:val="008E3ED9"/>
    <w:rsid w:val="00921187"/>
    <w:rsid w:val="00BE2EE7"/>
    <w:rsid w:val="00C3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80396-CA8A-437F-99CE-F9AB1EAA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5</cp:revision>
  <dcterms:created xsi:type="dcterms:W3CDTF">2015-11-30T11:00:00Z</dcterms:created>
  <dcterms:modified xsi:type="dcterms:W3CDTF">2015-11-30T12:10:00Z</dcterms:modified>
</cp:coreProperties>
</file>