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22" w:rsidRDefault="00394B22" w:rsidP="00394B22">
      <w:pPr>
        <w:jc w:val="right"/>
      </w:pPr>
      <w:r w:rsidRPr="00EB1601">
        <w:rPr>
          <w:rFonts w:ascii="Times New Roman" w:hAnsi="Times New Roman" w:cs="Times New Roman"/>
          <w:color w:val="C00000"/>
          <w:sz w:val="28"/>
          <w:szCs w:val="28"/>
        </w:rPr>
        <w:t>ПРОЕКТ</w:t>
      </w:r>
    </w:p>
    <w:tbl>
      <w:tblPr>
        <w:tblpPr w:leftFromText="180" w:rightFromText="180" w:vertAnchor="text" w:horzAnchor="margin" w:tblpXSpec="center" w:tblpY="1"/>
        <w:tblW w:w="10873" w:type="dxa"/>
        <w:tblLook w:val="04A0" w:firstRow="1" w:lastRow="0" w:firstColumn="1" w:lastColumn="0" w:noHBand="0" w:noVBand="1"/>
      </w:tblPr>
      <w:tblGrid>
        <w:gridCol w:w="4107"/>
        <w:gridCol w:w="1123"/>
        <w:gridCol w:w="1042"/>
        <w:gridCol w:w="1133"/>
        <w:gridCol w:w="3468"/>
      </w:tblGrid>
      <w:tr w:rsidR="004D33C2" w:rsidRPr="00C14D31" w:rsidTr="002F6F42">
        <w:trPr>
          <w:trHeight w:hRule="exact" w:val="851"/>
        </w:trPr>
        <w:tc>
          <w:tcPr>
            <w:tcW w:w="5230" w:type="dxa"/>
            <w:gridSpan w:val="2"/>
          </w:tcPr>
          <w:p w:rsidR="004D33C2" w:rsidRPr="00C14D31" w:rsidRDefault="004D33C2" w:rsidP="004D33C2">
            <w:pPr>
              <w:spacing w:after="0" w:line="240" w:lineRule="auto"/>
            </w:pPr>
          </w:p>
        </w:tc>
        <w:tc>
          <w:tcPr>
            <w:tcW w:w="1042" w:type="dxa"/>
          </w:tcPr>
          <w:p w:rsidR="004D33C2" w:rsidRPr="00C14D31" w:rsidRDefault="004D33C2" w:rsidP="004D33C2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2710A1E8" wp14:editId="44201128">
                  <wp:extent cx="522605" cy="581025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  <w:gridSpan w:val="2"/>
          </w:tcPr>
          <w:p w:rsidR="004D33C2" w:rsidRDefault="004D33C2" w:rsidP="004D33C2">
            <w:pPr>
              <w:pStyle w:val="u"/>
              <w:ind w:firstLine="0"/>
            </w:pPr>
          </w:p>
          <w:p w:rsidR="00394B22" w:rsidRPr="00C14D31" w:rsidRDefault="00394B22" w:rsidP="004D33C2">
            <w:pPr>
              <w:pStyle w:val="u"/>
              <w:ind w:firstLine="0"/>
            </w:pPr>
          </w:p>
        </w:tc>
      </w:tr>
      <w:tr w:rsidR="004D33C2" w:rsidRPr="00C14D31" w:rsidTr="002F6F42">
        <w:trPr>
          <w:trHeight w:hRule="exact" w:val="2043"/>
        </w:trPr>
        <w:tc>
          <w:tcPr>
            <w:tcW w:w="10873" w:type="dxa"/>
            <w:gridSpan w:val="5"/>
          </w:tcPr>
          <w:p w:rsidR="004D33C2" w:rsidRPr="00C14D31" w:rsidRDefault="004D33C2" w:rsidP="004D33C2">
            <w:pPr>
              <w:pStyle w:val="3"/>
              <w:tabs>
                <w:tab w:val="left" w:pos="3165"/>
              </w:tabs>
              <w:jc w:val="left"/>
              <w:rPr>
                <w:sz w:val="26"/>
                <w:szCs w:val="26"/>
              </w:rPr>
            </w:pPr>
          </w:p>
          <w:tbl>
            <w:tblPr>
              <w:tblW w:w="10536" w:type="dxa"/>
              <w:tblInd w:w="5" w:type="dxa"/>
              <w:tblLook w:val="04A0" w:firstRow="1" w:lastRow="0" w:firstColumn="1" w:lastColumn="0" w:noHBand="0" w:noVBand="1"/>
            </w:tblPr>
            <w:tblGrid>
              <w:gridCol w:w="10536"/>
            </w:tblGrid>
            <w:tr w:rsidR="004D33C2" w:rsidRPr="00163E5D" w:rsidTr="002F6F42">
              <w:trPr>
                <w:trHeight w:hRule="exact" w:val="1778"/>
              </w:trPr>
              <w:tc>
                <w:tcPr>
                  <w:tcW w:w="10536" w:type="dxa"/>
                </w:tcPr>
                <w:p w:rsidR="004D33C2" w:rsidRPr="00844F34" w:rsidRDefault="004D33C2" w:rsidP="008E6554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4F34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ПРОФЕССИОНАЛЬНЫЙ СОЮЗ РАБОТНИКОВ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НАРОДНОГО </w:t>
                  </w:r>
                  <w:r w:rsidRPr="00844F34">
                    <w:rPr>
                      <w:rFonts w:ascii="Times New Roman" w:hAnsi="Times New Roman"/>
                      <w:sz w:val="16"/>
                      <w:szCs w:val="16"/>
                    </w:rPr>
                    <w:t xml:space="preserve">ОБРАЗОВАНИЯ И НАУКИ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РОССИЙСКОЙ ФЕДЕРАЦИИ</w:t>
                  </w:r>
                </w:p>
                <w:p w:rsidR="004D33C2" w:rsidRDefault="004D33C2" w:rsidP="008E6554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КАЛМЫЦКАЯ РЕСПУБЛИКАНСКАЯ </w:t>
                  </w:r>
                  <w:r w:rsidRPr="00EC06BF">
                    <w:rPr>
                      <w:rFonts w:ascii="Times New Roman" w:hAnsi="Times New Roman"/>
                      <w:b/>
                      <w:bCs/>
                    </w:rPr>
                    <w:t xml:space="preserve">ОРГАНИЗАЦИЯ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ПРОФЕССИОНАЛЬНОГО СОЮЗА РАБОТНИКОВ НАРОДНОГО ОБРАЗОВАНИЯ И НАУКИ РОССИЙСКОЙ ФЕДЕРАЦИИ</w:t>
                  </w:r>
                </w:p>
                <w:p w:rsidR="004D33C2" w:rsidRPr="00792E76" w:rsidRDefault="004D33C2" w:rsidP="008E6554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2E76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361C1F">
                    <w:rPr>
                      <w:rFonts w:ascii="Times New Roman" w:hAnsi="Times New Roman"/>
                      <w:sz w:val="20"/>
                      <w:szCs w:val="20"/>
                    </w:rPr>
                    <w:t xml:space="preserve">КАЛМЫЦКАЯ РЕСПУБЛИКАНСКАЯ ОРГАНИЗАЦИЯ </w:t>
                  </w:r>
                  <w:r w:rsidRPr="00792E76">
                    <w:rPr>
                      <w:rFonts w:ascii="Times New Roman" w:hAnsi="Times New Roman"/>
                      <w:sz w:val="20"/>
                      <w:szCs w:val="20"/>
                    </w:rPr>
                    <w:t>ОБЩЕРОССИЙСКОГО ПРОФСОЮЗА ОБРАЗОВАНИЯ)</w:t>
                  </w:r>
                </w:p>
                <w:p w:rsidR="004D33C2" w:rsidRDefault="004D33C2" w:rsidP="008E6554">
                  <w:pPr>
                    <w:pStyle w:val="3"/>
                    <w:framePr w:hSpace="180" w:wrap="around" w:vAnchor="text" w:hAnchor="margin" w:xAlign="center" w:y="1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ПРЕЗИДИУМ</w:t>
                  </w:r>
                </w:p>
                <w:p w:rsidR="004D33C2" w:rsidRDefault="004D33C2" w:rsidP="008E6554">
                  <w:pPr>
                    <w:pStyle w:val="3"/>
                    <w:framePr w:hSpace="180" w:wrap="around" w:vAnchor="text" w:hAnchor="margin" w:xAlign="center" w:y="1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ПОСТАНОВЛЕНИЕ</w:t>
                  </w:r>
                </w:p>
                <w:p w:rsidR="004D33C2" w:rsidRDefault="004D33C2" w:rsidP="008E6554">
                  <w:pPr>
                    <w:framePr w:hSpace="180" w:wrap="around" w:vAnchor="text" w:hAnchor="margin" w:xAlign="center" w:y="1"/>
                  </w:pPr>
                </w:p>
                <w:p w:rsidR="004D33C2" w:rsidRPr="00423647" w:rsidRDefault="004D33C2" w:rsidP="008E6554">
                  <w:pPr>
                    <w:framePr w:hSpace="180" w:wrap="around" w:vAnchor="text" w:hAnchor="margin" w:xAlign="center" w:y="1"/>
                  </w:pPr>
                </w:p>
                <w:p w:rsidR="004D33C2" w:rsidRDefault="004D33C2" w:rsidP="008E6554">
                  <w:pPr>
                    <w:framePr w:hSpace="180" w:wrap="around" w:vAnchor="text" w:hAnchor="margin" w:xAlign="center" w:y="1"/>
                  </w:pPr>
                </w:p>
                <w:p w:rsidR="004D33C2" w:rsidRDefault="004D33C2" w:rsidP="008E6554">
                  <w:pPr>
                    <w:framePr w:hSpace="180" w:wrap="around" w:vAnchor="text" w:hAnchor="margin" w:xAlign="center" w:y="1"/>
                  </w:pPr>
                </w:p>
                <w:p w:rsidR="004D33C2" w:rsidRDefault="004D33C2" w:rsidP="008E6554">
                  <w:pPr>
                    <w:framePr w:hSpace="180" w:wrap="around" w:vAnchor="text" w:hAnchor="margin" w:xAlign="center" w:y="1"/>
                  </w:pPr>
                </w:p>
                <w:p w:rsidR="004D33C2" w:rsidRPr="00423647" w:rsidRDefault="004D33C2" w:rsidP="008E6554">
                  <w:pPr>
                    <w:framePr w:hSpace="180" w:wrap="around" w:vAnchor="text" w:hAnchor="margin" w:xAlign="center" w:y="1"/>
                  </w:pPr>
                </w:p>
              </w:tc>
            </w:tr>
          </w:tbl>
          <w:p w:rsidR="004D33C2" w:rsidRPr="00361C1F" w:rsidRDefault="004D33C2" w:rsidP="004D33C2">
            <w:pPr>
              <w:tabs>
                <w:tab w:val="left" w:pos="6795"/>
              </w:tabs>
              <w:spacing w:after="0" w:line="240" w:lineRule="auto"/>
              <w:rPr>
                <w:rStyle w:val="af7"/>
                <w:sz w:val="24"/>
                <w:szCs w:val="24"/>
              </w:rPr>
            </w:pPr>
            <w:r>
              <w:rPr>
                <w:rStyle w:val="af7"/>
                <w:sz w:val="24"/>
                <w:szCs w:val="24"/>
              </w:rPr>
              <w:tab/>
            </w:r>
          </w:p>
          <w:p w:rsidR="004D33C2" w:rsidRPr="00C14D31" w:rsidRDefault="004D33C2" w:rsidP="004D33C2">
            <w:pPr>
              <w:spacing w:after="0" w:line="240" w:lineRule="auto"/>
            </w:pPr>
          </w:p>
        </w:tc>
      </w:tr>
      <w:tr w:rsidR="004D33C2" w:rsidRPr="00C14D31" w:rsidTr="00394B22">
        <w:trPr>
          <w:trHeight w:hRule="exact" w:val="828"/>
        </w:trPr>
        <w:tc>
          <w:tcPr>
            <w:tcW w:w="4107" w:type="dxa"/>
            <w:tcBorders>
              <w:top w:val="thinThickMediumGap" w:sz="12" w:space="0" w:color="auto"/>
            </w:tcBorders>
          </w:tcPr>
          <w:p w:rsidR="004D33C2" w:rsidRPr="00C14D31" w:rsidRDefault="004D33C2" w:rsidP="004D3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D31">
              <w:rPr>
                <w:rFonts w:ascii="Times New Roman" w:hAnsi="Times New Roman"/>
                <w:sz w:val="28"/>
                <w:szCs w:val="28"/>
              </w:rPr>
              <w:t>«</w:t>
            </w:r>
            <w:r w:rsidR="008704D0">
              <w:rPr>
                <w:rFonts w:ascii="Times New Roman" w:hAnsi="Times New Roman"/>
                <w:sz w:val="28"/>
                <w:szCs w:val="28"/>
              </w:rPr>
              <w:t>26</w:t>
            </w:r>
            <w:r w:rsidRPr="00C14D31">
              <w:rPr>
                <w:rFonts w:ascii="Times New Roman" w:hAnsi="Times New Roman"/>
                <w:sz w:val="28"/>
                <w:szCs w:val="28"/>
              </w:rPr>
              <w:t>»</w:t>
            </w:r>
            <w:r w:rsidR="008704D0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 w:rsidRPr="00C14D3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C14D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98" w:type="dxa"/>
            <w:gridSpan w:val="3"/>
            <w:tcBorders>
              <w:top w:val="thinThickMediumGap" w:sz="12" w:space="0" w:color="auto"/>
            </w:tcBorders>
          </w:tcPr>
          <w:p w:rsidR="004D33C2" w:rsidRPr="00C14D31" w:rsidRDefault="004D33C2" w:rsidP="004D33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23-3</w:t>
            </w:r>
            <w:r w:rsidRPr="00C14D3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468" w:type="dxa"/>
            <w:tcBorders>
              <w:top w:val="thinThickMediumGap" w:sz="12" w:space="0" w:color="auto"/>
            </w:tcBorders>
          </w:tcPr>
          <w:p w:rsidR="004D33C2" w:rsidRDefault="004D33C2" w:rsidP="004D3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г. Элиста</w:t>
            </w:r>
          </w:p>
          <w:p w:rsidR="004D33C2" w:rsidRDefault="004D33C2" w:rsidP="004D3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3C2" w:rsidRDefault="004D33C2" w:rsidP="004D3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3C2" w:rsidRDefault="004D33C2" w:rsidP="004D3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3C2" w:rsidRDefault="004D33C2" w:rsidP="004D3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3C2" w:rsidRDefault="004D33C2" w:rsidP="004D3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3C2" w:rsidRDefault="004D33C2" w:rsidP="004D3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3C2" w:rsidRPr="00C14D31" w:rsidRDefault="004D33C2" w:rsidP="004D3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4EA1" w:rsidRPr="002F6F42" w:rsidRDefault="001F32C0" w:rsidP="008A4EA1">
      <w:pPr>
        <w:rPr>
          <w:rFonts w:ascii="Times New Roman" w:hAnsi="Times New Roman"/>
          <w:b/>
          <w:sz w:val="26"/>
          <w:szCs w:val="26"/>
        </w:rPr>
      </w:pPr>
      <w:r w:rsidRPr="002F6F42">
        <w:rPr>
          <w:rFonts w:ascii="Times New Roman" w:hAnsi="Times New Roman"/>
          <w:b/>
          <w:sz w:val="26"/>
          <w:szCs w:val="26"/>
        </w:rPr>
        <w:t xml:space="preserve">Об </w:t>
      </w:r>
      <w:r w:rsidRPr="002F6F42">
        <w:rPr>
          <w:rFonts w:ascii="Times New Roman" w:hAnsi="Times New Roman"/>
          <w:b/>
          <w:bCs/>
          <w:sz w:val="26"/>
          <w:szCs w:val="26"/>
        </w:rPr>
        <w:t>итогах колдоговорной кампании за 2023 год</w:t>
      </w:r>
    </w:p>
    <w:p w:rsidR="004D33C2" w:rsidRPr="002F6F42" w:rsidRDefault="004D33C2" w:rsidP="005F1500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2F6F4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Заслушав и обсудив информацию об итогах коллективно-договорной кампании за 2023 год, </w:t>
      </w:r>
      <w:r w:rsidRPr="002F6F4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Президиум Калмыцкой республиканской организации Профессионального союза работников народного образовани</w:t>
      </w:r>
      <w:r w:rsidR="00F35604" w:rsidRPr="002F6F4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я и науки Российской Федерации ПОСТАНОВЛЯЕТ</w:t>
      </w:r>
      <w:r w:rsidRPr="002F6F42">
        <w:rPr>
          <w:rFonts w:eastAsiaTheme="minorHAnsi"/>
          <w:b/>
          <w:sz w:val="26"/>
          <w:szCs w:val="26"/>
          <w:lang w:eastAsia="en-US"/>
        </w:rPr>
        <w:t>:</w:t>
      </w:r>
    </w:p>
    <w:p w:rsidR="004D33C2" w:rsidRPr="002F6F42" w:rsidRDefault="004D33C2" w:rsidP="004D33C2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F6F42">
        <w:rPr>
          <w:rFonts w:ascii="Times New Roman" w:eastAsiaTheme="minorHAnsi" w:hAnsi="Times New Roman"/>
          <w:sz w:val="26"/>
          <w:szCs w:val="26"/>
          <w:lang w:eastAsia="en-US"/>
        </w:rPr>
        <w:t>Принять к сведению аналитическую информацию о коллективно-договорной кампании за 2023 год (Приложение 1)</w:t>
      </w:r>
    </w:p>
    <w:p w:rsidR="004D33C2" w:rsidRPr="002F6F42" w:rsidRDefault="004D33C2" w:rsidP="004D33C2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F6F42">
        <w:rPr>
          <w:rFonts w:ascii="Times New Roman" w:eastAsiaTheme="minorHAnsi" w:hAnsi="Times New Roman"/>
          <w:bCs/>
          <w:sz w:val="26"/>
          <w:szCs w:val="26"/>
          <w:lang w:eastAsia="en-US"/>
        </w:rPr>
        <w:t>Утвердить сводные отчеты по формам КДК-2 и КДКО (приложение 2).</w:t>
      </w:r>
    </w:p>
    <w:p w:rsidR="004D33C2" w:rsidRPr="002F6F42" w:rsidRDefault="005F1500" w:rsidP="004D33C2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F6F42">
        <w:rPr>
          <w:rFonts w:ascii="Times New Roman" w:eastAsiaTheme="minorHAnsi" w:hAnsi="Times New Roman"/>
          <w:bCs/>
          <w:sz w:val="26"/>
          <w:szCs w:val="26"/>
          <w:lang w:eastAsia="en-US"/>
        </w:rPr>
        <w:t>Рекомендовать Лаганской (Мукабенова Т.М.</w:t>
      </w:r>
      <w:r w:rsidR="004D33C2" w:rsidRPr="002F6F42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), </w:t>
      </w:r>
      <w:r w:rsidRPr="002F6F42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Малодербетовской (Касьянова Т.И.), Приютнеской (Головченко М.В.), Сарпинской (Натырова О.П.), Целинной (Пинаева О.В.), Черноземельской (Улюмджиева Е.В.), Элистинской (Эдеева Ц.Л.), Юстинской (Андреева С.С.), Яшалтинской (Цветкова Е.В.), Яшкульской (Бадма-Горяева Н.В.) </w:t>
      </w:r>
      <w:r w:rsidR="004D33C2" w:rsidRPr="002F6F42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территориальным организациям принять меры по заключению коллективных договоров в организациях, где не заключены коллективные договоры. </w:t>
      </w:r>
    </w:p>
    <w:p w:rsidR="005F1500" w:rsidRPr="002F6F42" w:rsidRDefault="005F1500" w:rsidP="004D33C2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F6F42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Рекомендовать заключить коллективный договор ППО преподавателей и сотрудников </w:t>
      </w:r>
      <w:r w:rsidR="00767B22" w:rsidRPr="002F6F42">
        <w:rPr>
          <w:rFonts w:ascii="Times New Roman" w:eastAsiaTheme="minorHAnsi" w:hAnsi="Times New Roman"/>
          <w:bCs/>
          <w:sz w:val="26"/>
          <w:szCs w:val="26"/>
          <w:lang w:eastAsia="en-US"/>
        </w:rPr>
        <w:t>КалмГУ им. Городовикова (Конушев А.И.)</w:t>
      </w:r>
    </w:p>
    <w:p w:rsidR="00767B22" w:rsidRPr="002F6F42" w:rsidRDefault="001D66CE" w:rsidP="001D66CE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F6F42">
        <w:rPr>
          <w:rFonts w:ascii="Times New Roman" w:eastAsiaTheme="minorHAnsi" w:hAnsi="Times New Roman"/>
          <w:sz w:val="26"/>
          <w:szCs w:val="26"/>
          <w:lang w:eastAsia="en-US"/>
        </w:rPr>
        <w:t xml:space="preserve">Рекомендовать заключить коллективный договор первичным профсоюзным организациям республиканского ведения: </w:t>
      </w:r>
      <w:r w:rsidR="002F6F42" w:rsidRPr="002F6F42">
        <w:rPr>
          <w:rFonts w:ascii="Times New Roman" w:eastAsiaTheme="minorHAnsi" w:hAnsi="Times New Roman"/>
          <w:bCs/>
          <w:sz w:val="26"/>
          <w:szCs w:val="26"/>
          <w:lang w:eastAsia="en-US"/>
        </w:rPr>
        <w:t>ППО БНУ РК «ИКИАТ» (Болтырова Т.М.)</w:t>
      </w:r>
      <w:r w:rsidRPr="002F6F42">
        <w:rPr>
          <w:rFonts w:ascii="Times New Roman" w:eastAsiaTheme="minorHAnsi" w:hAnsi="Times New Roman"/>
          <w:sz w:val="26"/>
          <w:szCs w:val="26"/>
          <w:lang w:eastAsia="en-US"/>
        </w:rPr>
        <w:t>ППО КОУ РК  «Вечерняя (сменная) общеобразовательная школа» (Зулаев Ю.А.), ППО КОУ РК «Верхнеяшкульская санаторная школа-интернат» (Няминова Г.Н.), ППО КОУ РК «Казачий кадетский корпус РК им. О.И. Городовикова» (Минкина Н.В.), ППО КОУ РК «Элистинская коррекционная школа-интернат» (Адьяева Ж.Н.)</w:t>
      </w:r>
    </w:p>
    <w:p w:rsidR="00510B2D" w:rsidRPr="002F6F42" w:rsidRDefault="00510B2D" w:rsidP="001D66CE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F6F42">
        <w:rPr>
          <w:rFonts w:ascii="Times New Roman" w:eastAsiaTheme="minorHAnsi" w:hAnsi="Times New Roman"/>
          <w:sz w:val="26"/>
          <w:szCs w:val="26"/>
          <w:lang w:eastAsia="en-US"/>
        </w:rPr>
        <w:t>Рекомендовать в</w:t>
      </w:r>
      <w:r w:rsidR="001D66CE" w:rsidRPr="002F6F42">
        <w:rPr>
          <w:rFonts w:ascii="Times New Roman" w:eastAsiaTheme="minorHAnsi" w:hAnsi="Times New Roman"/>
          <w:sz w:val="26"/>
          <w:szCs w:val="26"/>
          <w:lang w:eastAsia="en-US"/>
        </w:rPr>
        <w:t xml:space="preserve">сем </w:t>
      </w:r>
      <w:r w:rsidRPr="002F6F42">
        <w:rPr>
          <w:rFonts w:ascii="Times New Roman" w:eastAsiaTheme="minorHAnsi" w:hAnsi="Times New Roman"/>
          <w:sz w:val="26"/>
          <w:szCs w:val="26"/>
          <w:lang w:eastAsia="en-US"/>
        </w:rPr>
        <w:t xml:space="preserve">горрайкомам </w:t>
      </w:r>
      <w:r w:rsidR="001D66CE" w:rsidRPr="002F6F42">
        <w:rPr>
          <w:rFonts w:ascii="Times New Roman" w:eastAsiaTheme="minorHAnsi" w:hAnsi="Times New Roman"/>
          <w:sz w:val="26"/>
          <w:szCs w:val="26"/>
          <w:lang w:eastAsia="en-US"/>
        </w:rPr>
        <w:t xml:space="preserve">заключить </w:t>
      </w:r>
      <w:r w:rsidRPr="002F6F42">
        <w:rPr>
          <w:rFonts w:ascii="Times New Roman" w:eastAsiaTheme="minorHAnsi" w:hAnsi="Times New Roman"/>
          <w:sz w:val="26"/>
          <w:szCs w:val="26"/>
          <w:lang w:eastAsia="en-US"/>
        </w:rPr>
        <w:t>территориальные соглашения.</w:t>
      </w:r>
    </w:p>
    <w:p w:rsidR="001D66CE" w:rsidRPr="002F6F42" w:rsidRDefault="001D66CE" w:rsidP="001D66CE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F6F4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10B2D" w:rsidRPr="002F6F42">
        <w:rPr>
          <w:rFonts w:ascii="Times New Roman" w:eastAsiaTheme="minorHAnsi" w:hAnsi="Times New Roman"/>
          <w:sz w:val="26"/>
          <w:szCs w:val="26"/>
          <w:lang w:eastAsia="en-US"/>
        </w:rPr>
        <w:t xml:space="preserve">Всем организациям своевременно вносить изменения в АИС по </w:t>
      </w:r>
      <w:r w:rsidR="00F35604" w:rsidRPr="002F6F42">
        <w:rPr>
          <w:rFonts w:ascii="Times New Roman" w:eastAsiaTheme="minorHAnsi" w:hAnsi="Times New Roman"/>
          <w:sz w:val="26"/>
          <w:szCs w:val="26"/>
          <w:lang w:eastAsia="en-US"/>
        </w:rPr>
        <w:t>заключению коллективных договоров и отраслевых соглашений в паспорте первичной и территориальной организации Профсоюза во вкладке Акты соцпартнерства</w:t>
      </w:r>
      <w:r w:rsidR="006A38B8">
        <w:rPr>
          <w:rFonts w:ascii="Times New Roman" w:eastAsiaTheme="minorHAnsi" w:hAnsi="Times New Roman"/>
          <w:sz w:val="26"/>
          <w:szCs w:val="26"/>
          <w:lang w:eastAsia="en-US"/>
        </w:rPr>
        <w:t xml:space="preserve"> (Приложение 3)</w:t>
      </w:r>
      <w:r w:rsidR="00F35604" w:rsidRPr="002F6F42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35604" w:rsidRPr="002F6F42" w:rsidRDefault="002F6F42" w:rsidP="001D66CE">
      <w:pPr>
        <w:widowControl w:val="0"/>
        <w:numPr>
          <w:ilvl w:val="0"/>
          <w:numId w:val="26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F6F42">
        <w:rPr>
          <w:rFonts w:ascii="Times New Roman" w:eastAsiaTheme="minorHAnsi" w:hAnsi="Times New Roman"/>
          <w:sz w:val="26"/>
          <w:szCs w:val="26"/>
          <w:lang w:eastAsia="en-US"/>
        </w:rPr>
        <w:t xml:space="preserve">Контроль за выполнением настоящего </w:t>
      </w:r>
      <w:r w:rsidR="00F35604" w:rsidRPr="002F6F42">
        <w:rPr>
          <w:rFonts w:ascii="Times New Roman" w:eastAsiaTheme="minorHAnsi" w:hAnsi="Times New Roman"/>
          <w:sz w:val="26"/>
          <w:szCs w:val="26"/>
          <w:lang w:eastAsia="en-US"/>
        </w:rPr>
        <w:t>постановления оставляю за собой.</w:t>
      </w:r>
    </w:p>
    <w:p w:rsidR="002F6F42" w:rsidRDefault="002F6F42" w:rsidP="008A4E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6F42" w:rsidRDefault="002F6F42" w:rsidP="008A4E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EA1" w:rsidRPr="002F6F42" w:rsidRDefault="008A4EA1" w:rsidP="008A4E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6F42">
        <w:rPr>
          <w:rFonts w:ascii="Times New Roman" w:hAnsi="Times New Roman"/>
          <w:sz w:val="26"/>
          <w:szCs w:val="26"/>
        </w:rPr>
        <w:t xml:space="preserve">Председатель Калмыцкой </w:t>
      </w:r>
    </w:p>
    <w:p w:rsidR="006A38B8" w:rsidRPr="00394B22" w:rsidRDefault="008A4EA1" w:rsidP="00394B2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6F42">
        <w:rPr>
          <w:rFonts w:ascii="Times New Roman" w:hAnsi="Times New Roman"/>
          <w:sz w:val="26"/>
          <w:szCs w:val="26"/>
        </w:rPr>
        <w:t xml:space="preserve">республиканской организации Профсоюза            </w:t>
      </w:r>
      <w:r w:rsidRPr="002F6F42">
        <w:rPr>
          <w:rFonts w:ascii="Times New Roman" w:hAnsi="Times New Roman"/>
          <w:noProof/>
          <w:sz w:val="26"/>
          <w:szCs w:val="26"/>
        </w:rPr>
        <w:t xml:space="preserve">                                 </w:t>
      </w:r>
      <w:r w:rsidRPr="002F6F42">
        <w:rPr>
          <w:rFonts w:ascii="Times New Roman" w:hAnsi="Times New Roman"/>
          <w:sz w:val="26"/>
          <w:szCs w:val="26"/>
        </w:rPr>
        <w:t xml:space="preserve">   А. Коокуева</w:t>
      </w:r>
    </w:p>
    <w:p w:rsidR="006A38B8" w:rsidRPr="006A38B8" w:rsidRDefault="006A38B8" w:rsidP="006A38B8">
      <w:pPr>
        <w:spacing w:after="0" w:line="240" w:lineRule="auto"/>
        <w:ind w:right="-284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6A38B8">
        <w:rPr>
          <w:rFonts w:ascii="Times New Roman" w:eastAsiaTheme="minorHAnsi" w:hAnsi="Times New Roman" w:cs="Times New Roman"/>
          <w:sz w:val="24"/>
          <w:szCs w:val="28"/>
          <w:lang w:eastAsia="en-US"/>
        </w:rPr>
        <w:lastRenderedPageBreak/>
        <w:t xml:space="preserve">                                                                                     Приложение 1 к постановлению </w:t>
      </w:r>
    </w:p>
    <w:p w:rsidR="006A38B8" w:rsidRPr="006A38B8" w:rsidRDefault="006A38B8" w:rsidP="006A38B8">
      <w:pPr>
        <w:spacing w:after="0" w:line="240" w:lineRule="auto"/>
        <w:ind w:left="5103" w:right="-284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6A38B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Президиума Калмыцкой республиканской </w:t>
      </w:r>
    </w:p>
    <w:p w:rsidR="006A38B8" w:rsidRPr="006A38B8" w:rsidRDefault="006A38B8" w:rsidP="006A38B8">
      <w:pPr>
        <w:spacing w:after="0" w:line="240" w:lineRule="auto"/>
        <w:ind w:left="5103" w:right="-284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6A38B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организации Профсоюза </w:t>
      </w:r>
    </w:p>
    <w:p w:rsidR="006A38B8" w:rsidRPr="006A38B8" w:rsidRDefault="008704D0" w:rsidP="006A38B8">
      <w:pPr>
        <w:spacing w:after="0" w:line="240" w:lineRule="auto"/>
        <w:ind w:left="5103" w:right="-284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от 26.01</w:t>
      </w:r>
      <w:r w:rsidR="00394B22">
        <w:rPr>
          <w:rFonts w:ascii="Times New Roman" w:eastAsiaTheme="minorHAnsi" w:hAnsi="Times New Roman" w:cs="Times New Roman"/>
          <w:sz w:val="24"/>
          <w:szCs w:val="28"/>
          <w:lang w:eastAsia="en-US"/>
        </w:rPr>
        <w:t>.2024</w:t>
      </w:r>
      <w:r w:rsidR="006A38B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г.  пр. № 23-3</w:t>
      </w:r>
    </w:p>
    <w:p w:rsidR="006A38B8" w:rsidRDefault="006A38B8" w:rsidP="006A38B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</w:pPr>
    </w:p>
    <w:p w:rsidR="004D33C2" w:rsidRDefault="004D33C2" w:rsidP="004D33C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  <w:t xml:space="preserve">Аналитическая информация </w:t>
      </w:r>
    </w:p>
    <w:p w:rsidR="004D33C2" w:rsidRPr="004D33C2" w:rsidRDefault="004D33C2" w:rsidP="004D33C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  <w:t xml:space="preserve"> о </w:t>
      </w:r>
      <w:r w:rsidRPr="004D33C2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  <w:t>коллективно – договорной кампании в</w:t>
      </w:r>
    </w:p>
    <w:p w:rsidR="004D33C2" w:rsidRPr="004D33C2" w:rsidRDefault="004D33C2" w:rsidP="004D33C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  <w:t>Калмыцкой республиканской организации Профсоюза за 2023 год</w:t>
      </w:r>
    </w:p>
    <w:p w:rsidR="004D33C2" w:rsidRPr="004D33C2" w:rsidRDefault="004D33C2" w:rsidP="004D33C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(фф.КДК-2, КДКО)</w:t>
      </w:r>
    </w:p>
    <w:p w:rsidR="004D33C2" w:rsidRPr="004D33C2" w:rsidRDefault="004D33C2" w:rsidP="004D33C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</w:p>
    <w:p w:rsidR="004D33C2" w:rsidRDefault="004D33C2" w:rsidP="004D33C2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На 1 января 2024 года в Калмыцкой республиканской организации Общероссийского Профсоюза образования в 312 первичных профсоюзных организаций колдоговорными отношениями </w:t>
      </w:r>
      <w:r w:rsidRPr="004D33C2">
        <w:rPr>
          <w:rFonts w:ascii="Times New Roman" w:eastAsia="Andale Sans UI" w:hAnsi="Times New Roman" w:cs="Times New Roman"/>
          <w:b/>
          <w:i/>
          <w:kern w:val="1"/>
          <w:sz w:val="28"/>
          <w:szCs w:val="28"/>
          <w:lang w:eastAsia="en-US"/>
        </w:rPr>
        <w:t>охвачены 256 ППО</w:t>
      </w: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. Все первичные и территориальные профсоюзные организации сформировали отчет о коллективно-договорной кампании организаций Профсоюза в автоматическом режиме в АИС. </w:t>
      </w:r>
    </w:p>
    <w:p w:rsidR="004D33C2" w:rsidRDefault="004D33C2" w:rsidP="004D33C2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У первичной профсоюзной организации обучающихся Калмыцкого государственного университета с 01.01.2024 г. подписан и действует Соглашение по обучающимся (студентам). </w:t>
      </w:r>
    </w:p>
    <w:p w:rsidR="004D33C2" w:rsidRPr="004D33C2" w:rsidRDefault="004D33C2" w:rsidP="004D33C2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Действие колдоговоров распространяется на </w:t>
      </w:r>
      <w:r w:rsidRPr="004D33C2"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en-US"/>
        </w:rPr>
        <w:t xml:space="preserve">11639 </w:t>
      </w: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работающих в отрасли образования, из которых  </w:t>
      </w:r>
      <w:r w:rsidRPr="004D33C2"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en-US"/>
        </w:rPr>
        <w:t>9584</w:t>
      </w: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 являются членами Профессионального союза работников народного образования и науки РФ.</w:t>
      </w:r>
    </w:p>
    <w:p w:rsidR="004D33C2" w:rsidRPr="004D33C2" w:rsidRDefault="004D33C2" w:rsidP="004D33C2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  <w:t>Не заключены коллективные договоры в 56 организациях</w:t>
      </w: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, где имеются члены Профсоюза: 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- </w:t>
      </w:r>
      <w:r w:rsidRPr="004D33C2"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  <w:t>в 24 общеобразовательных  организациях: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«Лаганская СОШ №1 им. Люлякина И.М.» Лаганского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«Лаганская СОШ №3 им. Очирова Л-Г. Б.» Лаганского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«Лаганская СОШ №4 им. Джамбинова З.Э.» Лаганского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«Многопрофильная гимназия г.Лагани» Лаганского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«Северная СОШ им. Лиджи-Горяева Т. Л-Г.» Лаганского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«Уланхольская СОШ им. Зая-Пандиты» Лаганского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КОУ РК  «Вечерняя (сменная) общеобразовательная школа»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КОУ РК «Верхнеяшкульская санаторная школа-интернат»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КОУ РК «Казачий кадетский корпус РК им. О.И. Городовикова»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КОУ РК «Элистинская коррекционная школа-интернат»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«Нартинская СОШ» Приютненского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«Октябрьская СОШ»</w:t>
      </w:r>
      <w:r w:rsidRPr="004D33C2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</w:t>
      </w: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Приютненского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«Первомайский сельский лицей» Приютненского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МОКУ «Ики-Чоносовская СОШ им. С.О. Дорджиева» Целинного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МОКУ «Оватинская СОШ им. Башанкаева А.А.» Целинного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«Артезианская СОШ им. З.Н.Босчаевой» Черноземельского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lastRenderedPageBreak/>
        <w:t>ППО МБОУ «СОШ №10 им. Бембетова В. А.»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МБОУ «РНГ им. Преподобного С. Радонежского»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МБОУ «СОШ № 4»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МБОУ «СОШ №23 им. Эрдниева П.М.»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МБОУ «СОШ № 3 им. Сергиенко Н.Г.»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МБОУ «ЭКГ»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МКОУ «Барунская СОШ им. Х.Б. Сян-Белгина» Юстинского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  <w:t>- в 16 дошкольных образовательных организациях: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Детский сад «Буратино» Лаганского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Детский сад «Нарн» Лаганского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Садовский детский сад Сарпинского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МДОКУ «Детский сад «Байр» п. Хар-Булук Целинного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«Детский сад № 17»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«Детский сад № 19 «Тюльпанчик»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«Детский сад № 28 «Сар Герел»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«Детский сад № 29 «Иньгллт»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«Детский сад № 32»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«Детский сад № 33 «Радуга»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«Детский сад № 9 «Ромашка»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«Национальный детский сад № 16 «Бадм Цецг»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«Национальный детский сад № 6 «Цагда 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Детского сада «Золотой ключик» Яшкульского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МКДОУ Детского сада «Искра» Яшкульского р-на</w:t>
      </w: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ab/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Детского сада «Малыш» Яшкульского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  <w:t>- в 3 организациях дополнительного образования детей: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МБУ ДО «Малодербетовская ДЮСШ» Малодербетовского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МКУ ДО «Комсомольская ДМШ им. А.Н. Манджиева»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МБУ ДО «ДДТ»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  <w:t>- в 1 научной организации: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БНУ РК «ИКИАТ»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- </w:t>
      </w:r>
      <w:r w:rsidRPr="004D33C2"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  <w:t>в 1 организации ВУЗ работающие: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преподавателей и сотрудников КалмГУ им. Б.Б. Городовикова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b/>
          <w:i/>
          <w:kern w:val="1"/>
          <w:sz w:val="28"/>
          <w:szCs w:val="24"/>
          <w:lang w:eastAsia="en-US"/>
        </w:rPr>
        <w:t>- в 11 организациях категории «другие»: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Управления образования Городовиковского РМО РК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Отдела образования Администрации Ики-Бурульского РМО РК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Управления образования, культуры, спорта и молодёжной политики Администрации Малодербетовского РМО РК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Министерства образования и науки РК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Приютненского отдела образования Приютненского РМО РК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lastRenderedPageBreak/>
        <w:t>ППО Отдела образования Администрации Сарпинского РМО РК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Управления образования Администрации Целинного РМО РК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Управления образования Администрации г. Элисты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Управления образования, культуры и туризма Администрации Юстинского РМО РК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МКУ «Детский оздоровительный лагерь «Лесная сказка» Яшалтинского р-на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ППО Управления образованием Администрации Яшкульского РМО РК</w:t>
      </w:r>
      <w:r w:rsidR="005F1500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.</w:t>
      </w:r>
    </w:p>
    <w:p w:rsidR="004D33C2" w:rsidRPr="004D33C2" w:rsidRDefault="004D33C2" w:rsidP="004D33C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</w:pPr>
    </w:p>
    <w:p w:rsidR="004D33C2" w:rsidRPr="001C4E9F" w:rsidRDefault="004D33C2" w:rsidP="001C4E9F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Кроме того, в отчетном периоде в отрасли образования</w:t>
      </w:r>
      <w:r w:rsidR="00394B2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 Республики Калмыкия действуют 4</w:t>
      </w: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 </w:t>
      </w:r>
      <w:r w:rsidR="00394B2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террит</w:t>
      </w:r>
      <w:r w:rsidR="001C4E9F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ориальных отраслевых Соглашений: </w:t>
      </w:r>
      <w:r w:rsidR="008E6554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в </w:t>
      </w:r>
      <w:r w:rsidR="001C4E9F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Элистинской, </w:t>
      </w:r>
      <w:r w:rsidR="001C4E9F" w:rsidRPr="001C4E9F">
        <w:rPr>
          <w:rFonts w:ascii="Times New Roman" w:hAnsi="Times New Roman" w:cs="Times New Roman"/>
          <w:sz w:val="28"/>
          <w:szCs w:val="28"/>
        </w:rPr>
        <w:t>Кетченеровской, Октябрьской, Целинной территориальных организациях</w:t>
      </w:r>
      <w:r w:rsidR="001C4E9F">
        <w:rPr>
          <w:rFonts w:ascii="Times New Roman" w:hAnsi="Times New Roman" w:cs="Times New Roman"/>
          <w:sz w:val="28"/>
          <w:szCs w:val="28"/>
        </w:rPr>
        <w:t>.</w:t>
      </w:r>
    </w:p>
    <w:p w:rsidR="004D33C2" w:rsidRPr="001C4E9F" w:rsidRDefault="004D33C2" w:rsidP="001C4E9F">
      <w:pPr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На региональном уровне регулирование социально-трудовых отношений в рамках социального партнёрства в 2023 году осуществлялось на основе Республиканского отраслевого соглашения по организациям, находящимся в ведении Министерства образования и науки Республики Калмыкия на 2020-2022 годы, которое продлено </w:t>
      </w:r>
      <w:r w:rsidR="001C4E9F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>до конца 2023 года.</w:t>
      </w: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 </w:t>
      </w:r>
      <w:r w:rsidR="001C4E9F" w:rsidRPr="001C4E9F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Новое отраслевое Соглашение разработано КРО Общероссийским Профсоюзом образования и находится в работе у специалистов Министерства образования и науки РК.</w:t>
      </w:r>
    </w:p>
    <w:p w:rsidR="004D33C2" w:rsidRPr="004D33C2" w:rsidRDefault="004D33C2" w:rsidP="001C4E9F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1"/>
          <w:sz w:val="32"/>
          <w:szCs w:val="24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4"/>
          <w:lang w:eastAsia="en-US"/>
        </w:rPr>
        <w:t xml:space="preserve">Сотрудниками аппарата республиканской организации профсоюза регулярно проводится правовая экспертиза территориальных соглашений и коллективных договоров ОУ. По необходимости оказывается методическая и практическая помощь территориальным и первичным профсоюзным организациям при разработке коллективных договоров и соглашений. </w:t>
      </w:r>
    </w:p>
    <w:p w:rsidR="004D33C2" w:rsidRPr="004D33C2" w:rsidRDefault="004D33C2" w:rsidP="004D33C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</w:p>
    <w:p w:rsidR="004D33C2" w:rsidRPr="004D33C2" w:rsidRDefault="004D33C2" w:rsidP="004D33C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</w:pPr>
    </w:p>
    <w:p w:rsidR="004D33C2" w:rsidRPr="004D33C2" w:rsidRDefault="004D33C2" w:rsidP="004D33C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</w:pPr>
    </w:p>
    <w:p w:rsidR="004D33C2" w:rsidRPr="004D33C2" w:rsidRDefault="004D33C2" w:rsidP="004D33C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Приложения:</w:t>
      </w:r>
    </w:p>
    <w:p w:rsidR="004D33C2" w:rsidRPr="004D33C2" w:rsidRDefault="004D33C2" w:rsidP="004D33C2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3C2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заполнения актов социального партнерства.</w:t>
      </w:r>
    </w:p>
    <w:p w:rsidR="004D33C2" w:rsidRPr="004D33C2" w:rsidRDefault="004D33C2" w:rsidP="004D33C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14"/>
          <w:szCs w:val="16"/>
          <w:lang w:eastAsia="en-US"/>
        </w:rPr>
      </w:pPr>
    </w:p>
    <w:p w:rsidR="004D33C2" w:rsidRPr="004D33C2" w:rsidRDefault="004D33C2" w:rsidP="004D33C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0"/>
          <w:szCs w:val="28"/>
          <w:lang w:eastAsia="en-US"/>
        </w:rPr>
      </w:pPr>
    </w:p>
    <w:p w:rsidR="004D33C2" w:rsidRPr="004D33C2" w:rsidRDefault="004D33C2" w:rsidP="004D33C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 xml:space="preserve"> </w:t>
      </w:r>
    </w:p>
    <w:p w:rsidR="004D33C2" w:rsidRDefault="004D33C2" w:rsidP="008B648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ab/>
      </w: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ab/>
      </w:r>
    </w:p>
    <w:p w:rsidR="008B6488" w:rsidRDefault="008B6488" w:rsidP="008B648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</w:p>
    <w:p w:rsidR="008B6488" w:rsidRDefault="008B6488" w:rsidP="008B648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</w:p>
    <w:p w:rsidR="008B6488" w:rsidRDefault="008B6488" w:rsidP="008B648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</w:p>
    <w:p w:rsidR="008B6488" w:rsidRDefault="008B6488" w:rsidP="008B648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</w:p>
    <w:p w:rsidR="008B6488" w:rsidRDefault="008B6488" w:rsidP="008B648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</w:p>
    <w:p w:rsidR="008B6488" w:rsidRPr="004D33C2" w:rsidRDefault="008B6488" w:rsidP="006A38B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en-US"/>
        </w:rPr>
      </w:pPr>
    </w:p>
    <w:p w:rsidR="004D33C2" w:rsidRDefault="004D33C2" w:rsidP="004D33C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en-US"/>
        </w:rPr>
      </w:pPr>
    </w:p>
    <w:p w:rsidR="008E6554" w:rsidRPr="004D33C2" w:rsidRDefault="008E6554" w:rsidP="004D33C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en-US"/>
        </w:rPr>
      </w:pPr>
      <w:bookmarkStart w:id="0" w:name="_GoBack"/>
      <w:bookmarkEnd w:id="0"/>
    </w:p>
    <w:p w:rsidR="006A38B8" w:rsidRPr="006A38B8" w:rsidRDefault="006A38B8" w:rsidP="006A38B8">
      <w:pPr>
        <w:spacing w:after="0" w:line="240" w:lineRule="auto"/>
        <w:ind w:right="-284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lastRenderedPageBreak/>
        <w:t xml:space="preserve">                                                                                     Приложение 3</w:t>
      </w:r>
      <w:r w:rsidRPr="006A38B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к постановлению </w:t>
      </w:r>
    </w:p>
    <w:p w:rsidR="006A38B8" w:rsidRPr="006A38B8" w:rsidRDefault="006A38B8" w:rsidP="006A38B8">
      <w:pPr>
        <w:spacing w:after="0" w:line="240" w:lineRule="auto"/>
        <w:ind w:left="5103" w:right="-284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6A38B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Президиума Калмыцкой республиканской </w:t>
      </w:r>
    </w:p>
    <w:p w:rsidR="006A38B8" w:rsidRPr="006A38B8" w:rsidRDefault="006A38B8" w:rsidP="006A38B8">
      <w:pPr>
        <w:spacing w:after="0" w:line="240" w:lineRule="auto"/>
        <w:ind w:left="5103" w:right="-284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6A38B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организации Профсоюза </w:t>
      </w:r>
    </w:p>
    <w:p w:rsidR="006A38B8" w:rsidRPr="006A38B8" w:rsidRDefault="008704D0" w:rsidP="006A38B8">
      <w:pPr>
        <w:spacing w:after="0" w:line="240" w:lineRule="auto"/>
        <w:ind w:left="5103" w:right="-284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от 26.01</w:t>
      </w:r>
      <w:r w:rsidR="00394B22">
        <w:rPr>
          <w:rFonts w:ascii="Times New Roman" w:eastAsiaTheme="minorHAnsi" w:hAnsi="Times New Roman" w:cs="Times New Roman"/>
          <w:sz w:val="24"/>
          <w:szCs w:val="28"/>
          <w:lang w:eastAsia="en-US"/>
        </w:rPr>
        <w:t>.2024</w:t>
      </w:r>
      <w:r w:rsidR="006A38B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г.  пр. № 23-3</w:t>
      </w:r>
    </w:p>
    <w:p w:rsidR="004D33C2" w:rsidRPr="004D33C2" w:rsidRDefault="004D33C2" w:rsidP="004D33C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4D33C2"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  <w:t>Анализ заполнения актов социального партнерства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63"/>
        <w:gridCol w:w="236"/>
        <w:gridCol w:w="835"/>
        <w:gridCol w:w="1134"/>
        <w:gridCol w:w="1417"/>
        <w:gridCol w:w="992"/>
        <w:gridCol w:w="851"/>
        <w:gridCol w:w="1134"/>
        <w:gridCol w:w="1134"/>
        <w:gridCol w:w="674"/>
      </w:tblGrid>
      <w:tr w:rsidR="004D33C2" w:rsidRPr="004D33C2" w:rsidTr="004D33C2">
        <w:trPr>
          <w:trHeight w:val="2288"/>
        </w:trPr>
        <w:tc>
          <w:tcPr>
            <w:tcW w:w="42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Номер строки</w:t>
            </w:r>
          </w:p>
        </w:tc>
        <w:tc>
          <w:tcPr>
            <w:tcW w:w="567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gridSpan w:val="3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Срок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Тип акта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Статус 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Уведомительная регистрация в органе по труду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Срок продления 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 xml:space="preserve">Срок продления до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Актуальность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Калмыцкая республиканская организация Профсоюза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Городовиковская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Виноградненского лицея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Городовиковской многопрофильной гимназии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Городовиковской СОШ № 3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Городовиковской СОШ №1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14.05.2020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Городовиковской СОШ №2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"Алёнушка"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"Колокольчик"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"Ручеёк"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"Сказка"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"Солнышко"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16.04.2023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"Тополёк"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Казачьего детского сада "Малыш"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Кировского сельского лицея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МБУ ДО ДДТ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Чапаевской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Южной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16.04.2023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Ики-Бурульская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"Байрта"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"Торга"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Зундинской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Ики-Бурульского ЦДО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Ики-Бурульской ДЮСШ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Ики-Бурульской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Кевюдовской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Приманычской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Ут-Салинской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Хомутниковской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Южненской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Кетченеровская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Алцынхутинский детский сад "Нарн"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15.09.2023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16.09.2023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02.01.2024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Алцынхутинской СОШ им. Г.О. Рокчинского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21.04.2024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Гашун-Бургустинской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ДЮСШ Кетченеровского района РК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Ергенинской СОШ им. Л.О. Инджиева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Кегультинского детского сада "Бамб Цецг"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Кегультинской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Кетченеровского детского сада "Ромашка"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02.09.2023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Кетченеровского детского сада "Сайгачонок"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Кетченеровской детской школы искусств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14.03.2022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01.12.2026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Кетченеровской многопрофильной гимназии им. Х. Косиева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 xml:space="preserve">Коллективный </w:t>
            </w: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lastRenderedPageBreak/>
              <w:t>ППО МКДОУ Ергенинский детский сад "Герл"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02.09.2019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02.09.2022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МКДОУ Эвдиковский детский сад "Байр"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Отдела образования и культуры Администрации Кетченеровского РМО РК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21.04.2024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Сарпинская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24.08.2020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24.08.2023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25.08.2023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01.04.2024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Тугтунской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Чкаловской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Шаттинского детского сада "Теремок"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Шаттинской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01.04.2024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Шин-Мерской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13.01.2023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Эвдыковской ООШ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16.08.2022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16.08.2023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17.08.2023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Лаганская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"Буратино"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06.06.2016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07.06.2019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"Герел"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"Джангр"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30.09.2019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Детского сада "Нарн"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11.01.2013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"Солнышко"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"Тополек"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19.11.2019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"Харада"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Лаганской СОШ №1 им. Люлякина И.М.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26.05.2016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27.05.2020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27.05.2023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Лаганской СОШ №3 им. Очирова Л-Г. Б."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25.06.2015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Лаганской СОШ №4 им. Джамбинова З.Э.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09.09.2015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ЛДЮСШ им. Анханова В.Г.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Многопрофильной гимназии г.Лагани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25.06.2015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Северной СОШ им. Лиджи-Горяева Т. Л-Г.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Уланхольской СОШ им. Зая-Пандиты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29.12.2012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Малодербетовская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№1 "Колокольчик"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 "Солнышко"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10.04.2019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10.04.2022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10.04.2024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№3 "Баир"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05.07.2023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06.07.2023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Зургановской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08.06.2020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Ики-Бухусовской СОШ им. П.М. Эрдниева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Малодербетовской гимназии им. Б.Б. Бадмаева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Малодербетовской СОШ им. К.Д. Убушиевой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Плодовитенского детского сада "Ромашка"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Плодовитенской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Тундутовского детского сада "Светлячок"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Тундутовской СОШ им. И.Т. Черткова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30.09.2025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Унгн-Терячинская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17.06.2025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Ханатинской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Октябрьская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Большецарынской СОШ №1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Большецарынской СОШ №2 им. М.В. Ханинова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Восходовской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20.10.2020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"Айс"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"Байр"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"Байрта"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"Герел"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"Сказка"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 xml:space="preserve">Коллективный </w:t>
            </w: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lastRenderedPageBreak/>
              <w:t>ППО Детского сада "Харада"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Джангарской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Иджилской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Мирненской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Хошеутовской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Цаган-Нурской СОШ им. Н.М. Санджирова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Центра развития творчества детей и юношества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ОППО работников и студентов Башантинского колледжа им. Ф.Г. Попова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ОППО работников и студентов Элистинского педагогического колледжа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аппарата Калмыцкой республиканской организации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Верхнеяшкульской санаторной школы-интерната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Института комплексных исследований аридных территорий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29.03.2018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06.06.2021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Калмыцкого государственного колледжа нефти и газа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Калмыцкого республиканского института повышения квалификации работников образования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Калмыцкого филиала МГГЭУ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1-69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22.01.2016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КОУ РК "ККК РК им. О.И. Городовикова"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Лаганской коррекционной школы-интерната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09.10.2020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09.10.2023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10.10.2023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Матросовской коррекционной школы-интерната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02.10.2020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Многопрофильного колледжа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обучающихся КалмГУ</w:t>
            </w:r>
          </w:p>
        </w:tc>
      </w:tr>
      <w:tr w:rsidR="004D33C2" w:rsidRPr="004D33C2" w:rsidTr="004D33C2">
        <w:trPr>
          <w:trHeight w:val="398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Соглашение по обучающимся (студентам)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398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Соглашение по обучающимся (студентам)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преподавателей и сотрудников КалмГУ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Реабилитационного центра для детей и подростков с ограниченными способностями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lastRenderedPageBreak/>
              <w:t xml:space="preserve">ППО Республиканского центра детско-юношеского туризма и краеведения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Торгово-технологического колледжа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28.02.2026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ФКПОУ №216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08.10.2021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Цаганаманской санаторной школы-интерната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Центр развития одаренных детей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Центра оценки качества образования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Центра психолого-педагогической, медицинской и социальной помощи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Эколого-биологического центра учащихся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Элистинского политехнического колледжа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02.04.2019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Элистинской коррекционной школы-интерната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Приютненская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Булуктинской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Воробьевской СОШ им. Н.Т. Воробьева"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ДДТ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"Колосок"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"Малыш"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"Одуванчик"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"Светлячок"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"Солнышко"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24.11.2023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"Степнячок"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"Теремок"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"Тополёк"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31.03.2024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Детского сада "Тюльпан"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Детской школы искусств с. Приютное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 xml:space="preserve">Коллективный </w:t>
            </w: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lastRenderedPageBreak/>
              <w:t>ППО Нартинской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01.10.2015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Октябрьской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20.01.2016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Первомайского сельского лицея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13.04.2016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Песчаной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Приютненского лицея им. И.Г. Карпенко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Приютненской многопрофильной гимназии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23.03.2022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21.03.2025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Ульдючинской сельской национальной гимназии им. О.Д. Мукаевой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05.04.2023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Сарпинская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Аршань-Зельменской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30.05.2018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Кануковской СОШ им. С.Б.Козаева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12.10.2023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13.10.2023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Кировской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21.11.2023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22.11.2023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Коробкинской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15.05.2019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15.05.2022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Обильненской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12.11.2018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12.11.2021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Садовской СОШ №1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Садовской СОШ №2 им. Д.А. Маковкина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Сарпинской СОШ им. Э.Т. Деликова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Сарпинской школы-интернат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07.11.2019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Уманцевской СОШ им. Х.А. Надеева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12.11.2023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13.11.2023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Шарнутовской СОШ им. Б.С. Санджарыкова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Целинная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"Троицкая СОШ"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12.12.2026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Бага-Чоносовской СОШ им. Боован Бадмы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13.07.2023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05.09.2023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Верхнеяшкульской СОШ им. А.Д. Емченова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Вознесеновской СОШ им. И.В. Гермашева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Детский сад "Буратино"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«Алтн Булг»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«Байр» п.Аршан Булг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«Золотой ключик»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25.10.2023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«Колосок»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«Отхн»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28.08.2022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10.08.2024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«Тополёк»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«Харада»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Национального детского сада «Очн»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Партизанской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19.06.2025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Троицкой гимназии им. Б.Б. Городовикова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Троицкой СОШ им. Г.К. Жукова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б/н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Хар-Булукской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12.07.2025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Целинного ЦДТ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Целинной ДЮСШ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Целинной СОШ им. К. Эрендженова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Черноземельская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Адыковской СОШ им. Г.Б.Мергульчиева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Артезианской СОШ №1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Артезианской СОШ им. З.Н. Босчаевой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24.02.2015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Ачинеровской СОШ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25.05.2020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ДДТ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18.04.2023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"Байр" п. Комсомольский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Детского сада "Березка"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"Нарн"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14.05.2019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14.05.2022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 xml:space="preserve">Коллективный </w:t>
            </w: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lastRenderedPageBreak/>
              <w:t xml:space="preserve">ППО Детского сада "Торга"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28.10.2024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Детского сада "Харада"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"Чебурашка"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25.04.2019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Баир п.Буровой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29.08.2025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Комсомольской гимназии им. Б.Басангова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01.09.2023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02.09.2023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Комсомольской СОШ им. Н.С.Манджиева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10.11.2023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11.11.2023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Кумской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25.04.2019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03.11.2023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03.11.2026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Нарын-Худукской СОШ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Отдела образования АЧРМО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03.09.2018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Прикумской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Сарульской СОШ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Черноземельской ДЮСШ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Элистинская городская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В(С)ОШ № 5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17.07.2023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ДДТ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№1 "Незабудка"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№10 "Жаворонок"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№11 "Малышка"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№12 "Булг"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№13 "Белочка"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№14 "Герел"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№15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26.07.2023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lastRenderedPageBreak/>
              <w:t>ППО Детского сада №18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 "Малыш"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№20 "Нарн"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№21 "Теегин айс"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04.07.2025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№22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№23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№24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07.06.2025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Детского сада №25 "Дельфинчик"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№26 "Бумбин Орн"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№27 "Теремок"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№28 "Сар Герел"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№29 "Иньгллт"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20.10.2023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№3 "Ягодка"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№30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02.09.2023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03.09.2023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№31 "Алтн Булг"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№32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№33 "Радуга"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19.09.2019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19.09.2022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№34 "Аленушка"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Детского сада №4 "Солнышко"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04.03.2022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05.03.2025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№5 "Березка"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№7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№8 "Светлячок"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КНГ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КЭГ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 xml:space="preserve">Коллективный </w:t>
            </w: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lastRenderedPageBreak/>
              <w:t>ППО Национального детского сада № 6 "Цагда"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НОШ №22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НОШ №24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СОШ № 2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16.11.2017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17.11.2019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30.06.2023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СОШ № 8 им. Номто Очирова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08.08.2023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СОШ №10 им. Бембетова В. А.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13.08.2017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СОШ №12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СОШ №15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СОШ №17 им. Кугультинова Д.Н.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СОШ №18 им. Б. Б. Городовикова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СОШ №20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30.12.2020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СОШ №21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Управления образования Администрации г. Элисты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Элистинского лицея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ЭМГ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ЭТЛ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Юстинская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Бергинской СОШ им. Чиряева М.М.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«Алтн Булг»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394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«Байр»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Детской школы искусств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Татальской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Харбинской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Цаганаманской гимназия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Цаганаманской СОШ №2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Эрдниевской СОШ им.Э.М. Кектеева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ЮРДДТ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Юстинской СОШ им. Г.Б. Бевинова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19.03.2018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Яшалтинская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Бага-Тугтунской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Березовской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Веселовской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"Байр"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"Харада"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Красномихайловской СОШ им.Т.Т.Шерета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08.04.2021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Краснопартизанской СОШ им.Героя России З.А.Даудова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Краснопольской ООШ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Манычской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13.04.2023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14.04.2023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Октябрьской СОШ им.А.Дурнева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Отдела образования Администрации Яшалтинского РМО РК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Соленовской СОШ им.В.А.Казначеева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14.12.2018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Ульяновской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14.04.2021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Эсто-Алтайской СОШ им. Д.Н.Кугультинова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Яшалтинского РЦДТ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06.03.2020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13.03.2023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Яшалтинской ДМШ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Яшалтинской ДХШ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Яшалтинской ДЮСШ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Яшалтинской СОШ им.В.А.Панченко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09.04.2021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33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4D33C2" w:rsidRPr="004D33C2" w:rsidRDefault="004D33C2" w:rsidP="004D33C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</w:rPr>
              <w:t>Яшкульская территориальная организация Профсоюза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Гашунской СОШ им. Очирова А.В.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01.03.2024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Детского сада "Байр"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"Герел"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21.11.2019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21.11.2023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21.11.2026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"Золотой ключик"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01.08.2017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"Иньгллт"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03.11.2024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"Искра"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08.05.2018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"Малыш"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02.06.2017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Детского сада "Солнышко"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 xml:space="preserve">ППО Молодежненской СОШ 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Привольненской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Тавнгашунской НОШ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22-24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10.01.2024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Уланэргинской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Уттинской СОШ им. Ширяева В.А.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18.03.2022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19.03.2022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Хартолгинская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Хулхутинской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24.04.2022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25.04.2022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Цаган-Уснской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20.02.2022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21.02.2022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Чилгирской СОШ им. Филимоновой Л.А.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17.03.2020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Элвгинской СОШ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Яшкульской многопрофильной гимназии им.Хаглышевой Е.К.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27.01.2022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28.01.2022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Яшкульской СОШ имени гвардии майора С.В.Санчирова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26.03.2020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Продлен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</w:tr>
      <w:tr w:rsidR="004D33C2" w:rsidRPr="004D33C2" w:rsidTr="004D33C2">
        <w:trPr>
          <w:trHeight w:val="205"/>
        </w:trPr>
        <w:tc>
          <w:tcPr>
            <w:tcW w:w="9458" w:type="dxa"/>
            <w:gridSpan w:val="12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4D33C2" w:rsidRPr="004D33C2" w:rsidRDefault="004D33C2" w:rsidP="004D33C2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</w:rPr>
              <w:t>ППО Яшкульской школы–интернат</w:t>
            </w:r>
          </w:p>
        </w:tc>
      </w:tr>
      <w:tr w:rsidR="004D33C2" w:rsidRPr="004D33C2" w:rsidTr="004D33C2">
        <w:trPr>
          <w:trHeight w:val="205"/>
        </w:trPr>
        <w:tc>
          <w:tcPr>
            <w:tcW w:w="421" w:type="dxa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gridSpan w:val="3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01.12.2020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Коллективный договор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Подписан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4D33C2" w:rsidRPr="004D33C2" w:rsidRDefault="004D33C2" w:rsidP="004D33C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</w:rPr>
            </w:pPr>
            <w:r w:rsidRPr="004D33C2"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</w:tr>
    </w:tbl>
    <w:p w:rsidR="006A38B8" w:rsidRDefault="006A38B8" w:rsidP="006A38B8">
      <w:pPr>
        <w:spacing w:after="0" w:line="240" w:lineRule="auto"/>
        <w:ind w:right="-284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6A38B8" w:rsidRPr="006A38B8" w:rsidRDefault="006A38B8" w:rsidP="006A38B8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8"/>
        </w:rPr>
        <w:drawing>
          <wp:inline distT="0" distB="0" distL="0" distR="0" wp14:anchorId="1246B758" wp14:editId="3DF45B73">
            <wp:extent cx="6301105" cy="897655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76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F42" w:rsidRDefault="002F6F42"/>
    <w:p w:rsidR="002F6F42" w:rsidRDefault="002F6F42">
      <w:r w:rsidRPr="002F6F42">
        <w:rPr>
          <w:noProof/>
        </w:rPr>
        <w:drawing>
          <wp:inline distT="0" distB="0" distL="0" distR="0">
            <wp:extent cx="6301105" cy="87258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72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42" w:rsidRDefault="002F6F42">
      <w:r w:rsidRPr="002F6F42">
        <w:rPr>
          <w:noProof/>
        </w:rPr>
        <w:lastRenderedPageBreak/>
        <w:drawing>
          <wp:inline distT="0" distB="0" distL="0" distR="0">
            <wp:extent cx="6301105" cy="92718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27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F42" w:rsidSect="001C4E9F">
      <w:footerReference w:type="default" r:id="rId11"/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22" w:rsidRDefault="00394B22">
      <w:pPr>
        <w:spacing w:after="0" w:line="240" w:lineRule="auto"/>
      </w:pPr>
      <w:r>
        <w:separator/>
      </w:r>
    </w:p>
  </w:endnote>
  <w:endnote w:type="continuationSeparator" w:id="0">
    <w:p w:rsidR="00394B22" w:rsidRDefault="0039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36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22" w:rsidRDefault="00394B2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6554">
      <w:rPr>
        <w:noProof/>
      </w:rPr>
      <w:t>4</w:t>
    </w:r>
    <w:r>
      <w:fldChar w:fldCharType="end"/>
    </w:r>
  </w:p>
  <w:p w:rsidR="00394B22" w:rsidRDefault="00394B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22" w:rsidRDefault="00394B22">
      <w:pPr>
        <w:spacing w:after="0" w:line="240" w:lineRule="auto"/>
      </w:pPr>
      <w:r>
        <w:separator/>
      </w:r>
    </w:p>
  </w:footnote>
  <w:footnote w:type="continuationSeparator" w:id="0">
    <w:p w:rsidR="00394B22" w:rsidRDefault="00394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770C"/>
    <w:multiLevelType w:val="multilevel"/>
    <w:tmpl w:val="BA9A5C58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4AA62F7"/>
    <w:multiLevelType w:val="multilevel"/>
    <w:tmpl w:val="41CA3412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BBB7DF1"/>
    <w:multiLevelType w:val="hybridMultilevel"/>
    <w:tmpl w:val="539C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961EE"/>
    <w:multiLevelType w:val="hybridMultilevel"/>
    <w:tmpl w:val="61D82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9064C"/>
    <w:multiLevelType w:val="multilevel"/>
    <w:tmpl w:val="644078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5">
    <w:nsid w:val="22D460F2"/>
    <w:multiLevelType w:val="hybridMultilevel"/>
    <w:tmpl w:val="B316D570"/>
    <w:lvl w:ilvl="0" w:tplc="5B2ABA18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05B71"/>
    <w:multiLevelType w:val="multilevel"/>
    <w:tmpl w:val="A0C4ED58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D177E77"/>
    <w:multiLevelType w:val="multilevel"/>
    <w:tmpl w:val="FEE2D0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0957215"/>
    <w:multiLevelType w:val="hybridMultilevel"/>
    <w:tmpl w:val="46B04B4E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168C2"/>
    <w:multiLevelType w:val="multilevel"/>
    <w:tmpl w:val="136C77A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1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4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4" w:hanging="2160"/>
      </w:pPr>
      <w:rPr>
        <w:rFonts w:hint="default"/>
      </w:rPr>
    </w:lvl>
  </w:abstractNum>
  <w:abstractNum w:abstractNumId="10">
    <w:nsid w:val="377F33BC"/>
    <w:multiLevelType w:val="hybridMultilevel"/>
    <w:tmpl w:val="462C60D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44201"/>
    <w:multiLevelType w:val="hybridMultilevel"/>
    <w:tmpl w:val="D9D45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901BA"/>
    <w:multiLevelType w:val="multilevel"/>
    <w:tmpl w:val="BA9A5C58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3DEE0965"/>
    <w:multiLevelType w:val="multilevel"/>
    <w:tmpl w:val="D3ECB6E2"/>
    <w:lvl w:ilvl="0">
      <w:start w:val="1"/>
      <w:numFmt w:val="decimal"/>
      <w:lvlText w:val="%1."/>
      <w:lvlJc w:val="left"/>
      <w:pPr>
        <w:ind w:left="1488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29C273F"/>
    <w:multiLevelType w:val="multilevel"/>
    <w:tmpl w:val="21E80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u w:val="none"/>
      </w:rPr>
    </w:lvl>
  </w:abstractNum>
  <w:abstractNum w:abstractNumId="15">
    <w:nsid w:val="42A9051F"/>
    <w:multiLevelType w:val="hybridMultilevel"/>
    <w:tmpl w:val="601C8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46D2E"/>
    <w:multiLevelType w:val="hybridMultilevel"/>
    <w:tmpl w:val="7AD4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A57C7"/>
    <w:multiLevelType w:val="multilevel"/>
    <w:tmpl w:val="41CA3412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4CEC36FB"/>
    <w:multiLevelType w:val="hybridMultilevel"/>
    <w:tmpl w:val="B48CF4E8"/>
    <w:lvl w:ilvl="0" w:tplc="E0B2A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1CC470" w:tentative="1">
      <w:start w:val="1"/>
      <w:numFmt w:val="lowerLetter"/>
      <w:lvlText w:val="%2."/>
      <w:lvlJc w:val="left"/>
      <w:pPr>
        <w:ind w:left="1440" w:hanging="360"/>
      </w:pPr>
    </w:lvl>
    <w:lvl w:ilvl="2" w:tplc="A8AA0570" w:tentative="1">
      <w:start w:val="1"/>
      <w:numFmt w:val="lowerRoman"/>
      <w:lvlText w:val="%3."/>
      <w:lvlJc w:val="right"/>
      <w:pPr>
        <w:ind w:left="2160" w:hanging="180"/>
      </w:pPr>
    </w:lvl>
    <w:lvl w:ilvl="3" w:tplc="E6D2C940" w:tentative="1">
      <w:start w:val="1"/>
      <w:numFmt w:val="decimal"/>
      <w:lvlText w:val="%4."/>
      <w:lvlJc w:val="left"/>
      <w:pPr>
        <w:ind w:left="2880" w:hanging="360"/>
      </w:pPr>
    </w:lvl>
    <w:lvl w:ilvl="4" w:tplc="2F2C0ADA" w:tentative="1">
      <w:start w:val="1"/>
      <w:numFmt w:val="lowerLetter"/>
      <w:lvlText w:val="%5."/>
      <w:lvlJc w:val="left"/>
      <w:pPr>
        <w:ind w:left="3600" w:hanging="360"/>
      </w:pPr>
    </w:lvl>
    <w:lvl w:ilvl="5" w:tplc="9FE8F106" w:tentative="1">
      <w:start w:val="1"/>
      <w:numFmt w:val="lowerRoman"/>
      <w:lvlText w:val="%6."/>
      <w:lvlJc w:val="right"/>
      <w:pPr>
        <w:ind w:left="4320" w:hanging="180"/>
      </w:pPr>
    </w:lvl>
    <w:lvl w:ilvl="6" w:tplc="37AEA0C8" w:tentative="1">
      <w:start w:val="1"/>
      <w:numFmt w:val="decimal"/>
      <w:lvlText w:val="%7."/>
      <w:lvlJc w:val="left"/>
      <w:pPr>
        <w:ind w:left="5040" w:hanging="360"/>
      </w:pPr>
    </w:lvl>
    <w:lvl w:ilvl="7" w:tplc="C6EA973E" w:tentative="1">
      <w:start w:val="1"/>
      <w:numFmt w:val="lowerLetter"/>
      <w:lvlText w:val="%8."/>
      <w:lvlJc w:val="left"/>
      <w:pPr>
        <w:ind w:left="5760" w:hanging="360"/>
      </w:pPr>
    </w:lvl>
    <w:lvl w:ilvl="8" w:tplc="CC927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24389"/>
    <w:multiLevelType w:val="hybridMultilevel"/>
    <w:tmpl w:val="AB22E37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>
    <w:nsid w:val="54F221A8"/>
    <w:multiLevelType w:val="multilevel"/>
    <w:tmpl w:val="A0C4ED58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565F3790"/>
    <w:multiLevelType w:val="hybridMultilevel"/>
    <w:tmpl w:val="B30A33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76D28B3"/>
    <w:multiLevelType w:val="multilevel"/>
    <w:tmpl w:val="2D6E47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0" w:hanging="2160"/>
      </w:pPr>
      <w:rPr>
        <w:rFonts w:hint="default"/>
      </w:rPr>
    </w:lvl>
  </w:abstractNum>
  <w:abstractNum w:abstractNumId="23">
    <w:nsid w:val="5A6409E0"/>
    <w:multiLevelType w:val="multilevel"/>
    <w:tmpl w:val="FE5473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5B663178"/>
    <w:multiLevelType w:val="hybridMultilevel"/>
    <w:tmpl w:val="F7120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220AB7"/>
    <w:multiLevelType w:val="hybridMultilevel"/>
    <w:tmpl w:val="E758D2C0"/>
    <w:lvl w:ilvl="0" w:tplc="6CA6BF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2C03C5"/>
    <w:multiLevelType w:val="multilevel"/>
    <w:tmpl w:val="41CA3412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>
    <w:nsid w:val="6F641577"/>
    <w:multiLevelType w:val="hybridMultilevel"/>
    <w:tmpl w:val="B33ECE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472E00"/>
    <w:multiLevelType w:val="multilevel"/>
    <w:tmpl w:val="68B666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1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4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4" w:hanging="2160"/>
      </w:pPr>
      <w:rPr>
        <w:rFonts w:hint="default"/>
      </w:rPr>
    </w:lvl>
  </w:abstractNum>
  <w:abstractNum w:abstractNumId="29">
    <w:nsid w:val="759A5426"/>
    <w:multiLevelType w:val="hybridMultilevel"/>
    <w:tmpl w:val="4882F374"/>
    <w:lvl w:ilvl="0" w:tplc="2E7EE8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9C5B14"/>
    <w:multiLevelType w:val="hybridMultilevel"/>
    <w:tmpl w:val="4C9A46E6"/>
    <w:lvl w:ilvl="0" w:tplc="FFB44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3"/>
  </w:num>
  <w:num w:numId="3">
    <w:abstractNumId w:val="25"/>
  </w:num>
  <w:num w:numId="4">
    <w:abstractNumId w:val="7"/>
  </w:num>
  <w:num w:numId="5">
    <w:abstractNumId w:val="3"/>
  </w:num>
  <w:num w:numId="6">
    <w:abstractNumId w:val="10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4"/>
  </w:num>
  <w:num w:numId="10">
    <w:abstractNumId w:val="28"/>
  </w:num>
  <w:num w:numId="11">
    <w:abstractNumId w:val="23"/>
  </w:num>
  <w:num w:numId="12">
    <w:abstractNumId w:val="21"/>
  </w:num>
  <w:num w:numId="13">
    <w:abstractNumId w:val="15"/>
  </w:num>
  <w:num w:numId="14">
    <w:abstractNumId w:val="4"/>
  </w:num>
  <w:num w:numId="15">
    <w:abstractNumId w:val="1"/>
  </w:num>
  <w:num w:numId="16">
    <w:abstractNumId w:val="22"/>
  </w:num>
  <w:num w:numId="17">
    <w:abstractNumId w:val="14"/>
  </w:num>
  <w:num w:numId="18">
    <w:abstractNumId w:val="5"/>
  </w:num>
  <w:num w:numId="19">
    <w:abstractNumId w:val="17"/>
  </w:num>
  <w:num w:numId="20">
    <w:abstractNumId w:val="9"/>
  </w:num>
  <w:num w:numId="21">
    <w:abstractNumId w:val="20"/>
  </w:num>
  <w:num w:numId="22">
    <w:abstractNumId w:val="6"/>
  </w:num>
  <w:num w:numId="23">
    <w:abstractNumId w:val="0"/>
  </w:num>
  <w:num w:numId="24">
    <w:abstractNumId w:val="12"/>
  </w:num>
  <w:num w:numId="25">
    <w:abstractNumId w:val="26"/>
  </w:num>
  <w:num w:numId="26">
    <w:abstractNumId w:val="19"/>
  </w:num>
  <w:num w:numId="27">
    <w:abstractNumId w:val="29"/>
  </w:num>
  <w:num w:numId="28">
    <w:abstractNumId w:val="16"/>
  </w:num>
  <w:num w:numId="29">
    <w:abstractNumId w:val="11"/>
  </w:num>
  <w:num w:numId="30">
    <w:abstractNumId w:val="3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4EA1"/>
    <w:rsid w:val="001C4E9F"/>
    <w:rsid w:val="001D66CE"/>
    <w:rsid w:val="001F32C0"/>
    <w:rsid w:val="002F6F42"/>
    <w:rsid w:val="003540B1"/>
    <w:rsid w:val="00394B22"/>
    <w:rsid w:val="004D33C2"/>
    <w:rsid w:val="00510B2D"/>
    <w:rsid w:val="005F1500"/>
    <w:rsid w:val="00663344"/>
    <w:rsid w:val="006A38B8"/>
    <w:rsid w:val="00767B22"/>
    <w:rsid w:val="008704D0"/>
    <w:rsid w:val="008A4EA1"/>
    <w:rsid w:val="008B6488"/>
    <w:rsid w:val="008E6554"/>
    <w:rsid w:val="009B7DA0"/>
    <w:rsid w:val="00D30E7D"/>
    <w:rsid w:val="00EA60DF"/>
    <w:rsid w:val="00F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C3C50-6762-4EC2-8064-07929D02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4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EA1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8A4E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0"/>
    <w:link w:val="50"/>
    <w:qFormat/>
    <w:rsid w:val="008A4EA1"/>
    <w:pPr>
      <w:keepNext/>
      <w:keepLines/>
      <w:tabs>
        <w:tab w:val="num" w:pos="1008"/>
      </w:tabs>
      <w:suppressAutoHyphens/>
      <w:spacing w:before="40" w:after="0"/>
      <w:ind w:left="1008" w:hanging="1008"/>
      <w:outlineLvl w:val="4"/>
    </w:pPr>
    <w:rPr>
      <w:rFonts w:ascii="Calibri Light" w:eastAsia="Calibri" w:hAnsi="Calibri Light" w:cs="font368"/>
      <w:color w:val="2E74B5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E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A4EA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">
    <w:name w:val="u"/>
    <w:basedOn w:val="a"/>
    <w:rsid w:val="008A4EA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Body Text Indent"/>
    <w:basedOn w:val="a"/>
    <w:link w:val="a5"/>
    <w:rsid w:val="008A4E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1"/>
    <w:link w:val="a4"/>
    <w:rsid w:val="008A4EA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aliases w:val="ПАРАГРАФ"/>
    <w:basedOn w:val="a"/>
    <w:uiPriority w:val="34"/>
    <w:qFormat/>
    <w:rsid w:val="008A4E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8A4EA1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8A4EA1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4E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8A4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semiHidden/>
    <w:rsid w:val="008A4E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8A4E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A4EA1"/>
    <w:rPr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8A4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8A4EA1"/>
    <w:rPr>
      <w:rFonts w:ascii="Calibri Light" w:eastAsia="Calibri" w:hAnsi="Calibri Light" w:cs="font368"/>
      <w:color w:val="2E74B5"/>
      <w:lang w:eastAsia="ar-SA"/>
    </w:rPr>
  </w:style>
  <w:style w:type="paragraph" w:styleId="a0">
    <w:name w:val="Body Text"/>
    <w:basedOn w:val="a"/>
    <w:link w:val="ab"/>
    <w:rsid w:val="008A4EA1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b">
    <w:name w:val="Основной текст Знак"/>
    <w:basedOn w:val="a1"/>
    <w:link w:val="a0"/>
    <w:rsid w:val="008A4EA1"/>
    <w:rPr>
      <w:rFonts w:ascii="Calibri" w:eastAsia="Calibri" w:hAnsi="Calibri" w:cs="Calibri"/>
      <w:lang w:eastAsia="ar-SA"/>
    </w:rPr>
  </w:style>
  <w:style w:type="paragraph" w:customStyle="1" w:styleId="11">
    <w:name w:val="Абзац списка1"/>
    <w:basedOn w:val="a"/>
    <w:rsid w:val="008A4EA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8A4EA1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lang w:eastAsia="ar-SA"/>
    </w:rPr>
  </w:style>
  <w:style w:type="paragraph" w:customStyle="1" w:styleId="12">
    <w:name w:val="Без интервала1"/>
    <w:rsid w:val="008A4EA1"/>
    <w:pPr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paragraph" w:customStyle="1" w:styleId="110">
    <w:name w:val="Абзац списка11"/>
    <w:basedOn w:val="a"/>
    <w:rsid w:val="008A4EA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22">
    <w:name w:val="p22"/>
    <w:basedOn w:val="a"/>
    <w:rsid w:val="008A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1"/>
    <w:rsid w:val="008A4EA1"/>
  </w:style>
  <w:style w:type="paragraph" w:styleId="ac">
    <w:name w:val="Title"/>
    <w:basedOn w:val="a"/>
    <w:link w:val="ad"/>
    <w:uiPriority w:val="10"/>
    <w:qFormat/>
    <w:rsid w:val="008A4E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1"/>
    <w:link w:val="ac"/>
    <w:uiPriority w:val="10"/>
    <w:rsid w:val="008A4EA1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Normal (Web)"/>
    <w:basedOn w:val="a"/>
    <w:uiPriority w:val="99"/>
    <w:unhideWhenUsed/>
    <w:rsid w:val="008A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одержимое таблицы"/>
    <w:basedOn w:val="a"/>
    <w:rsid w:val="008A4E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A4EA1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A4EA1"/>
    <w:rPr>
      <w:rFonts w:ascii="Calibri" w:eastAsia="Calibri" w:hAnsi="Calibri" w:cs="Calibri"/>
      <w:lang w:eastAsia="ar-SA"/>
    </w:rPr>
  </w:style>
  <w:style w:type="paragraph" w:styleId="af0">
    <w:name w:val="No Spacing"/>
    <w:basedOn w:val="a"/>
    <w:link w:val="af1"/>
    <w:uiPriority w:val="1"/>
    <w:qFormat/>
    <w:rsid w:val="008A4EA1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f1">
    <w:name w:val="Без интервала Знак"/>
    <w:basedOn w:val="a1"/>
    <w:link w:val="af0"/>
    <w:uiPriority w:val="1"/>
    <w:rsid w:val="008A4EA1"/>
    <w:rPr>
      <w:rFonts w:ascii="Calibri" w:eastAsia="Calibri" w:hAnsi="Calibri" w:cs="Times New Roman"/>
      <w:lang w:val="en-US" w:eastAsia="en-US" w:bidi="en-US"/>
    </w:rPr>
  </w:style>
  <w:style w:type="character" w:styleId="af2">
    <w:name w:val="Hyperlink"/>
    <w:basedOn w:val="a1"/>
    <w:uiPriority w:val="99"/>
    <w:rsid w:val="008A4EA1"/>
    <w:rPr>
      <w:color w:val="0000FF"/>
      <w:u w:val="single"/>
    </w:rPr>
  </w:style>
  <w:style w:type="paragraph" w:customStyle="1" w:styleId="af3">
    <w:name w:val="СтильАлВВ"/>
    <w:basedOn w:val="a"/>
    <w:uiPriority w:val="99"/>
    <w:rsid w:val="008A4EA1"/>
    <w:pPr>
      <w:autoSpaceDE w:val="0"/>
      <w:spacing w:after="0" w:line="380" w:lineRule="exact"/>
      <w:ind w:firstLine="680"/>
      <w:jc w:val="both"/>
    </w:pPr>
    <w:rPr>
      <w:rFonts w:ascii="TimesNewRoman" w:eastAsia="Times New Roman" w:hAnsi="TimesNewRoman" w:cs="TimesNewRoman"/>
      <w:sz w:val="28"/>
      <w:szCs w:val="28"/>
      <w:lang w:eastAsia="ar-SA"/>
    </w:rPr>
  </w:style>
  <w:style w:type="paragraph" w:styleId="af4">
    <w:name w:val="header"/>
    <w:basedOn w:val="a"/>
    <w:link w:val="af5"/>
    <w:uiPriority w:val="99"/>
    <w:unhideWhenUsed/>
    <w:rsid w:val="008A4EA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5">
    <w:name w:val="Верхний колонтитул Знак"/>
    <w:basedOn w:val="a1"/>
    <w:link w:val="af4"/>
    <w:uiPriority w:val="99"/>
    <w:rsid w:val="008A4EA1"/>
    <w:rPr>
      <w:rFonts w:eastAsiaTheme="minorHAnsi"/>
      <w:lang w:eastAsia="en-US"/>
    </w:rPr>
  </w:style>
  <w:style w:type="paragraph" w:customStyle="1" w:styleId="310">
    <w:name w:val="Основной текст с отступом 31"/>
    <w:basedOn w:val="a"/>
    <w:rsid w:val="008A4EA1"/>
    <w:pPr>
      <w:suppressAutoHyphens/>
      <w:autoSpaceDE w:val="0"/>
      <w:spacing w:before="222" w:after="0" w:line="240" w:lineRule="auto"/>
      <w:ind w:right="88" w:firstLine="550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A4EA1"/>
  </w:style>
  <w:style w:type="paragraph" w:customStyle="1" w:styleId="23">
    <w:name w:val="Абзац списка2"/>
    <w:basedOn w:val="a"/>
    <w:rsid w:val="008A4EA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4">
    <w:name w:val="Без интервала2"/>
    <w:rsid w:val="008A4EA1"/>
    <w:pPr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table" w:styleId="af6">
    <w:name w:val="Table Grid"/>
    <w:basedOn w:val="a2"/>
    <w:uiPriority w:val="59"/>
    <w:rsid w:val="008A4EA1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Intense Reference"/>
    <w:basedOn w:val="a1"/>
    <w:uiPriority w:val="32"/>
    <w:qFormat/>
    <w:rsid w:val="004D33C2"/>
    <w:rPr>
      <w:b/>
      <w:bCs/>
      <w:smallCaps/>
      <w:color w:val="4F81BD" w:themeColor="accent1"/>
      <w:spacing w:val="5"/>
    </w:rPr>
  </w:style>
  <w:style w:type="numbering" w:customStyle="1" w:styleId="13">
    <w:name w:val="Нет списка1"/>
    <w:next w:val="a3"/>
    <w:uiPriority w:val="99"/>
    <w:semiHidden/>
    <w:unhideWhenUsed/>
    <w:rsid w:val="004D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20</Pages>
  <Words>6210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ПНО-2</cp:lastModifiedBy>
  <cp:revision>10</cp:revision>
  <dcterms:created xsi:type="dcterms:W3CDTF">2024-01-22T08:27:00Z</dcterms:created>
  <dcterms:modified xsi:type="dcterms:W3CDTF">2024-03-04T15:17:00Z</dcterms:modified>
</cp:coreProperties>
</file>