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425"/>
        <w:gridCol w:w="992"/>
        <w:gridCol w:w="3367"/>
      </w:tblGrid>
      <w:tr w:rsidR="00775EB4" w:rsidRPr="00775EB4" w:rsidTr="00671045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09215D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4.95pt;visibility:visible">
                  <v:imagedata r:id="rId8" o:title="333_1"/>
                </v:shape>
              </w:pict>
            </w:r>
          </w:p>
        </w:tc>
        <w:tc>
          <w:tcPr>
            <w:tcW w:w="4784" w:type="dxa"/>
            <w:gridSpan w:val="3"/>
          </w:tcPr>
          <w:p w:rsidR="00775EB4" w:rsidRPr="00700420" w:rsidRDefault="00775EB4" w:rsidP="00D5739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671045">
        <w:trPr>
          <w:trHeight w:hRule="exact" w:val="1444"/>
        </w:trPr>
        <w:tc>
          <w:tcPr>
            <w:tcW w:w="10421" w:type="dxa"/>
            <w:gridSpan w:val="6"/>
          </w:tcPr>
          <w:p w:rsidR="00775EB4" w:rsidRPr="0009215D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215D">
              <w:rPr>
                <w:rFonts w:eastAsia="Calibri"/>
                <w:b/>
                <w:sz w:val="16"/>
                <w:szCs w:val="16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:rsidR="00775EB4" w:rsidRPr="0009215D" w:rsidRDefault="00775EB4" w:rsidP="00775EB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9215D">
              <w:rPr>
                <w:rFonts w:eastAsia="Calibri"/>
                <w:b/>
                <w:sz w:val="16"/>
                <w:szCs w:val="16"/>
                <w:lang w:eastAsia="en-US"/>
              </w:rPr>
              <w:t>(ОБЩЕРОССИЙСКИЙ ПРОФСОЮЗ ОБРАЗОВАНИЯ)</w:t>
            </w:r>
          </w:p>
          <w:p w:rsidR="00775EB4" w:rsidRPr="0009215D" w:rsidRDefault="00775EB4" w:rsidP="00775EB4">
            <w:pPr>
              <w:keepNext/>
              <w:suppressAutoHyphens w:val="0"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09215D">
              <w:rPr>
                <w:b/>
                <w:bCs/>
                <w:sz w:val="28"/>
                <w:szCs w:val="28"/>
                <w:lang w:eastAsia="ru-RU"/>
              </w:rPr>
              <w:t>ИСПОЛНИТЕЛЬНЫЙ КОМИТЕТ ПРОФСОЮЗА</w:t>
            </w:r>
          </w:p>
          <w:p w:rsidR="00775EB4" w:rsidRPr="00775EB4" w:rsidRDefault="00775EB4" w:rsidP="00775EB4">
            <w:pPr>
              <w:keepNext/>
              <w:suppressAutoHyphens w:val="0"/>
              <w:jc w:val="center"/>
              <w:outlineLvl w:val="2"/>
              <w:rPr>
                <w:b/>
                <w:bCs/>
                <w:sz w:val="36"/>
                <w:szCs w:val="36"/>
                <w:lang w:eastAsia="ru-RU"/>
              </w:rPr>
            </w:pPr>
            <w:r w:rsidRPr="00775EB4">
              <w:rPr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775EB4" w:rsidRPr="00775EB4" w:rsidTr="0067104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A94C37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21C0"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="009414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A94C37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75EB4" w:rsidRPr="00775EB4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75EB4" w:rsidRPr="00775EB4" w:rsidRDefault="00775EB4" w:rsidP="00003AA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67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037D">
              <w:rPr>
                <w:rFonts w:eastAsia="Calibri"/>
                <w:sz w:val="28"/>
                <w:szCs w:val="28"/>
                <w:lang w:eastAsia="en-US"/>
              </w:rPr>
              <w:t>11-5</w:t>
            </w:r>
          </w:p>
        </w:tc>
      </w:tr>
      <w:tr w:rsidR="00775EB4" w:rsidRPr="00775EB4" w:rsidTr="00704036">
        <w:trPr>
          <w:trHeight w:val="2188"/>
        </w:trPr>
        <w:tc>
          <w:tcPr>
            <w:tcW w:w="6062" w:type="dxa"/>
            <w:gridSpan w:val="4"/>
          </w:tcPr>
          <w:p w:rsidR="00CF59C6" w:rsidRDefault="00CF59C6" w:rsidP="00B001F5">
            <w:pPr>
              <w:ind w:left="708"/>
              <w:rPr>
                <w:b/>
                <w:sz w:val="28"/>
                <w:szCs w:val="28"/>
              </w:rPr>
            </w:pPr>
          </w:p>
          <w:p w:rsidR="00BF00AD" w:rsidRDefault="00BF00AD" w:rsidP="00B001F5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итогах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="00CB25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A94C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CB25CE" w:rsidRPr="00B923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</w:t>
            </w:r>
          </w:p>
          <w:p w:rsidR="00BF00AD" w:rsidRDefault="00BF00AD" w:rsidP="00B001F5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>конкурса «Траектория успеха»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 xml:space="preserve">лучшую </w:t>
            </w:r>
          </w:p>
          <w:p w:rsidR="006F694C" w:rsidRDefault="00BF00AD" w:rsidP="00B001F5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программу деятельности первичной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профсоюзной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организации работников вузов,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36A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оординационного совета председателей первичных профсоюзных организаций работников вузов</w:t>
            </w:r>
          </w:p>
          <w:p w:rsidR="00775EB4" w:rsidRPr="00775EB4" w:rsidRDefault="00775EB4" w:rsidP="00B001F5">
            <w:pPr>
              <w:ind w:left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gridSpan w:val="2"/>
          </w:tcPr>
          <w:p w:rsidR="00775EB4" w:rsidRPr="00775EB4" w:rsidRDefault="00775EB4" w:rsidP="00B001F5">
            <w:pPr>
              <w:suppressAutoHyphens w:val="0"/>
              <w:spacing w:after="200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4036" w:rsidRDefault="00704036" w:rsidP="00B001F5">
      <w:pPr>
        <w:ind w:firstLine="709"/>
        <w:jc w:val="both"/>
        <w:rPr>
          <w:sz w:val="28"/>
          <w:szCs w:val="28"/>
        </w:rPr>
      </w:pPr>
    </w:p>
    <w:p w:rsidR="00CB0A7B" w:rsidRDefault="00F23A74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Pr="00374F01">
        <w:rPr>
          <w:sz w:val="28"/>
          <w:szCs w:val="28"/>
        </w:rPr>
        <w:t>заведующе</w:t>
      </w:r>
      <w:r w:rsidR="00CF59C6">
        <w:rPr>
          <w:sz w:val="28"/>
          <w:szCs w:val="28"/>
        </w:rPr>
        <w:t>го</w:t>
      </w:r>
      <w:r w:rsidRPr="00374F01">
        <w:rPr>
          <w:sz w:val="28"/>
          <w:szCs w:val="28"/>
        </w:rPr>
        <w:t xml:space="preserve"> отделом</w:t>
      </w:r>
      <w:r w:rsidRPr="00F7217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 </w:t>
      </w:r>
      <w:r w:rsidR="001F25D2">
        <w:rPr>
          <w:sz w:val="28"/>
          <w:szCs w:val="28"/>
        </w:rPr>
        <w:t xml:space="preserve">аппарата Профсоюза </w:t>
      </w:r>
      <w:r w:rsidR="00F72176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721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72176">
        <w:rPr>
          <w:sz w:val="28"/>
          <w:szCs w:val="28"/>
        </w:rPr>
        <w:t>Кленов</w:t>
      </w:r>
      <w:r w:rsidR="00374F01">
        <w:rPr>
          <w:sz w:val="28"/>
          <w:szCs w:val="28"/>
        </w:rPr>
        <w:t>ой</w:t>
      </w:r>
      <w:r>
        <w:rPr>
          <w:sz w:val="28"/>
          <w:szCs w:val="28"/>
        </w:rPr>
        <w:t xml:space="preserve"> об</w:t>
      </w:r>
      <w:r w:rsidR="00197D41">
        <w:rPr>
          <w:sz w:val="28"/>
          <w:szCs w:val="28"/>
        </w:rPr>
        <w:t xml:space="preserve"> итог</w:t>
      </w:r>
      <w:r>
        <w:rPr>
          <w:sz w:val="28"/>
          <w:szCs w:val="28"/>
        </w:rPr>
        <w:t>ах</w:t>
      </w:r>
      <w:r w:rsidR="00197D41">
        <w:rPr>
          <w:sz w:val="28"/>
          <w:szCs w:val="28"/>
        </w:rPr>
        <w:t xml:space="preserve"> проведения </w:t>
      </w:r>
      <w:r w:rsidR="006452B5">
        <w:rPr>
          <w:sz w:val="28"/>
          <w:szCs w:val="28"/>
          <w:lang w:val="en-US"/>
        </w:rPr>
        <w:t>I</w:t>
      </w:r>
      <w:r w:rsidR="00A94C37">
        <w:rPr>
          <w:sz w:val="28"/>
          <w:szCs w:val="28"/>
          <w:lang w:val="en-US"/>
        </w:rPr>
        <w:t>V</w:t>
      </w:r>
      <w:r w:rsidR="006452B5" w:rsidRPr="006452B5">
        <w:rPr>
          <w:sz w:val="28"/>
          <w:szCs w:val="28"/>
        </w:rPr>
        <w:t xml:space="preserve"> </w:t>
      </w:r>
      <w:r w:rsidR="00B658BC" w:rsidRPr="00B658BC">
        <w:rPr>
          <w:sz w:val="28"/>
          <w:szCs w:val="28"/>
        </w:rPr>
        <w:t>Всероссийского конкурса</w:t>
      </w:r>
      <w:r w:rsidR="00BF00AD">
        <w:rPr>
          <w:sz w:val="28"/>
          <w:szCs w:val="28"/>
        </w:rPr>
        <w:t xml:space="preserve"> </w:t>
      </w:r>
      <w:r w:rsidR="00BF00AD" w:rsidRPr="00B658BC">
        <w:rPr>
          <w:sz w:val="28"/>
          <w:szCs w:val="28"/>
        </w:rPr>
        <w:t>«Траектория успеха»</w:t>
      </w:r>
      <w:r w:rsidR="00B658BC" w:rsidRPr="00B658BC">
        <w:rPr>
          <w:sz w:val="28"/>
          <w:szCs w:val="28"/>
        </w:rPr>
        <w:t xml:space="preserve"> на лучшую программу деятельности первичной профсоюзной организации работников вузов</w:t>
      </w:r>
      <w:r w:rsidR="001F25D2">
        <w:rPr>
          <w:sz w:val="28"/>
          <w:szCs w:val="28"/>
        </w:rPr>
        <w:t>,</w:t>
      </w:r>
      <w:r w:rsidR="00BF00AD" w:rsidRPr="00BF00AD">
        <w:rPr>
          <w:b/>
          <w:sz w:val="28"/>
          <w:szCs w:val="28"/>
        </w:rPr>
        <w:t xml:space="preserve"> </w:t>
      </w:r>
      <w:r w:rsidR="00BF00AD" w:rsidRPr="00BF00AD">
        <w:rPr>
          <w:sz w:val="28"/>
          <w:szCs w:val="28"/>
        </w:rPr>
        <w:t>регионального Координационного совета председателей первичных профсоюзных организаций работников вузов</w:t>
      </w:r>
      <w:r w:rsidR="00622EDD">
        <w:rPr>
          <w:sz w:val="28"/>
          <w:szCs w:val="28"/>
        </w:rPr>
        <w:t>,</w:t>
      </w:r>
      <w:r w:rsidR="00BF00AD">
        <w:rPr>
          <w:b/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</w:t>
      </w:r>
      <w:r w:rsidR="00316763">
        <w:rPr>
          <w:b/>
          <w:sz w:val="28"/>
          <w:szCs w:val="28"/>
        </w:rPr>
        <w:t>нительный комитет</w:t>
      </w:r>
      <w:r w:rsidR="00CB0A7B">
        <w:rPr>
          <w:b/>
          <w:sz w:val="28"/>
          <w:szCs w:val="28"/>
        </w:rPr>
        <w:t xml:space="preserve"> Профсоюза ПОСТАНОВЛЯЕТ</w:t>
      </w:r>
      <w:r w:rsidR="00CB0A7B">
        <w:rPr>
          <w:sz w:val="28"/>
          <w:szCs w:val="28"/>
        </w:rPr>
        <w:t>:</w:t>
      </w:r>
    </w:p>
    <w:p w:rsidR="00704036" w:rsidRDefault="00704036" w:rsidP="00B001F5">
      <w:pPr>
        <w:ind w:firstLine="709"/>
        <w:jc w:val="both"/>
        <w:rPr>
          <w:sz w:val="28"/>
          <w:szCs w:val="28"/>
        </w:rPr>
      </w:pPr>
    </w:p>
    <w:p w:rsidR="00B658BC" w:rsidRPr="00B658BC" w:rsidRDefault="001F25D2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8BC" w:rsidRPr="00B658BC">
        <w:rPr>
          <w:sz w:val="28"/>
          <w:szCs w:val="28"/>
        </w:rPr>
        <w:t>Информацию принять к сведению (</w:t>
      </w:r>
      <w:r w:rsidR="008A40C1">
        <w:rPr>
          <w:sz w:val="28"/>
          <w:szCs w:val="28"/>
        </w:rPr>
        <w:t>прил</w:t>
      </w:r>
      <w:r w:rsidR="00C4037D">
        <w:rPr>
          <w:sz w:val="28"/>
          <w:szCs w:val="28"/>
        </w:rPr>
        <w:t>ожение</w:t>
      </w:r>
      <w:r w:rsidR="008A40C1">
        <w:rPr>
          <w:sz w:val="28"/>
          <w:szCs w:val="28"/>
        </w:rPr>
        <w:t>)</w:t>
      </w:r>
      <w:r w:rsidR="00B658BC" w:rsidRPr="00B658BC">
        <w:rPr>
          <w:sz w:val="28"/>
          <w:szCs w:val="28"/>
        </w:rPr>
        <w:t>. Одобрить практику организации и проведения Всероссийского конкурса «Траектория успеха»</w:t>
      </w:r>
      <w:r w:rsidR="00BF00AD">
        <w:rPr>
          <w:sz w:val="28"/>
          <w:szCs w:val="28"/>
        </w:rPr>
        <w:t xml:space="preserve"> </w:t>
      </w:r>
      <w:r w:rsidR="00BF00AD" w:rsidRPr="00B658BC">
        <w:rPr>
          <w:sz w:val="28"/>
          <w:szCs w:val="28"/>
        </w:rPr>
        <w:t>на лучшую программу деятельности первичной профсоюзной организации работников вузов</w:t>
      </w:r>
      <w:r w:rsidR="00BF00AD">
        <w:rPr>
          <w:sz w:val="28"/>
          <w:szCs w:val="28"/>
        </w:rPr>
        <w:t>,</w:t>
      </w:r>
      <w:r w:rsidR="00BF00AD" w:rsidRPr="00BF00AD">
        <w:rPr>
          <w:b/>
          <w:sz w:val="28"/>
          <w:szCs w:val="28"/>
        </w:rPr>
        <w:t xml:space="preserve"> </w:t>
      </w:r>
      <w:r w:rsidR="00BF00AD" w:rsidRPr="00BF00AD">
        <w:rPr>
          <w:sz w:val="28"/>
          <w:szCs w:val="28"/>
        </w:rPr>
        <w:t>регионального Координационного совета председателей первичных профсоюзных организаций работников вузов</w:t>
      </w:r>
      <w:r w:rsidR="00B658BC" w:rsidRPr="00B658BC">
        <w:rPr>
          <w:sz w:val="28"/>
          <w:szCs w:val="28"/>
        </w:rPr>
        <w:t>.</w:t>
      </w:r>
    </w:p>
    <w:p w:rsidR="00F23A74" w:rsidRPr="00B658BC" w:rsidRDefault="001F25D2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A74" w:rsidRPr="00B658BC">
        <w:rPr>
          <w:sz w:val="28"/>
          <w:szCs w:val="28"/>
        </w:rPr>
        <w:t>Считать работу по организации и проведению Конкурса «Траектория успеха» важным и перспективным продолжением практики социально-проектной и конкурсной деятельности в Профсоюзе в целях продвижения и формирования положительного имиджа Профсоюза, мотивации профсоюзного членства</w:t>
      </w:r>
      <w:r w:rsidR="00BF00AD">
        <w:rPr>
          <w:sz w:val="28"/>
          <w:szCs w:val="28"/>
        </w:rPr>
        <w:t xml:space="preserve">, повышения профессионализма </w:t>
      </w:r>
      <w:r w:rsidR="00BF00AD" w:rsidRPr="000503ED">
        <w:rPr>
          <w:sz w:val="28"/>
          <w:szCs w:val="28"/>
        </w:rPr>
        <w:t>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</w:t>
      </w:r>
      <w:r w:rsidR="00BF00AD">
        <w:rPr>
          <w:sz w:val="28"/>
          <w:szCs w:val="28"/>
        </w:rPr>
        <w:t>.</w:t>
      </w:r>
    </w:p>
    <w:p w:rsidR="00806320" w:rsidRDefault="001F25D2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46D" w:rsidRPr="00A0146D">
        <w:rPr>
          <w:sz w:val="28"/>
          <w:szCs w:val="28"/>
        </w:rPr>
        <w:t>Итоги Конкурса довести до сведения региональных (межреги</w:t>
      </w:r>
      <w:r w:rsidR="00E3381E">
        <w:rPr>
          <w:sz w:val="28"/>
          <w:szCs w:val="28"/>
        </w:rPr>
        <w:t>ональных) организаций Профсоюза.</w:t>
      </w:r>
    </w:p>
    <w:p w:rsidR="00806320" w:rsidRDefault="00DA1CC9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6320">
        <w:rPr>
          <w:sz w:val="28"/>
          <w:szCs w:val="28"/>
        </w:rPr>
        <w:t>Выразить благодарность первичным профсоюзным организациям и регио</w:t>
      </w:r>
      <w:r w:rsidR="006314A1">
        <w:rPr>
          <w:sz w:val="28"/>
          <w:szCs w:val="28"/>
        </w:rPr>
        <w:t>нальным</w:t>
      </w:r>
      <w:r w:rsidR="001C2357">
        <w:rPr>
          <w:sz w:val="28"/>
          <w:szCs w:val="28"/>
        </w:rPr>
        <w:t xml:space="preserve"> (межрегиональным) </w:t>
      </w:r>
      <w:r w:rsidR="006314A1">
        <w:rPr>
          <w:sz w:val="28"/>
          <w:szCs w:val="28"/>
        </w:rPr>
        <w:t>организациям Профсоюза:</w:t>
      </w:r>
      <w:r w:rsidR="001C2357">
        <w:rPr>
          <w:sz w:val="28"/>
          <w:szCs w:val="28"/>
        </w:rPr>
        <w:t xml:space="preserve"> республик</w:t>
      </w:r>
      <w:r w:rsidR="006452B5">
        <w:rPr>
          <w:sz w:val="28"/>
          <w:szCs w:val="28"/>
        </w:rPr>
        <w:t xml:space="preserve"> </w:t>
      </w:r>
      <w:r w:rsidR="006452B5" w:rsidRPr="0053389F">
        <w:rPr>
          <w:sz w:val="28"/>
          <w:szCs w:val="28"/>
        </w:rPr>
        <w:t>Башкортостан,</w:t>
      </w:r>
      <w:r w:rsidR="00BA4299" w:rsidRPr="0053389F">
        <w:rPr>
          <w:sz w:val="28"/>
          <w:szCs w:val="28"/>
        </w:rPr>
        <w:t xml:space="preserve"> Дагестан, Крым,</w:t>
      </w:r>
      <w:r w:rsidR="00032506" w:rsidRPr="0053389F">
        <w:rPr>
          <w:sz w:val="28"/>
          <w:szCs w:val="28"/>
        </w:rPr>
        <w:t xml:space="preserve"> Марий Эл,</w:t>
      </w:r>
      <w:r w:rsidR="00806320" w:rsidRPr="0053389F">
        <w:rPr>
          <w:sz w:val="28"/>
          <w:szCs w:val="28"/>
        </w:rPr>
        <w:t xml:space="preserve"> </w:t>
      </w:r>
      <w:r w:rsidR="00032506" w:rsidRPr="0053389F">
        <w:rPr>
          <w:sz w:val="28"/>
          <w:szCs w:val="28"/>
        </w:rPr>
        <w:t xml:space="preserve">Алтайского, Забайкальского, </w:t>
      </w:r>
      <w:r w:rsidR="00806320" w:rsidRPr="0053389F">
        <w:rPr>
          <w:sz w:val="28"/>
          <w:szCs w:val="28"/>
        </w:rPr>
        <w:t>Краснодарского кра</w:t>
      </w:r>
      <w:r w:rsidR="00267809">
        <w:rPr>
          <w:sz w:val="28"/>
          <w:szCs w:val="28"/>
        </w:rPr>
        <w:t>ев</w:t>
      </w:r>
      <w:r w:rsidR="00806320" w:rsidRPr="0053389F">
        <w:rPr>
          <w:sz w:val="28"/>
          <w:szCs w:val="28"/>
        </w:rPr>
        <w:t xml:space="preserve">, </w:t>
      </w:r>
      <w:r w:rsidR="00032506" w:rsidRPr="0053389F">
        <w:rPr>
          <w:sz w:val="28"/>
          <w:szCs w:val="28"/>
        </w:rPr>
        <w:t>Кировской,</w:t>
      </w:r>
      <w:r w:rsidR="006452B5" w:rsidRPr="0053389F">
        <w:rPr>
          <w:sz w:val="28"/>
          <w:szCs w:val="28"/>
        </w:rPr>
        <w:t xml:space="preserve"> Ростовской,</w:t>
      </w:r>
      <w:r w:rsidR="008E3577">
        <w:rPr>
          <w:sz w:val="28"/>
          <w:szCs w:val="28"/>
        </w:rPr>
        <w:t xml:space="preserve"> Самарской,</w:t>
      </w:r>
      <w:r w:rsidR="006452B5" w:rsidRPr="0053389F">
        <w:rPr>
          <w:sz w:val="28"/>
          <w:szCs w:val="28"/>
        </w:rPr>
        <w:t xml:space="preserve"> </w:t>
      </w:r>
      <w:r w:rsidR="00A16BFC" w:rsidRPr="0053389F">
        <w:rPr>
          <w:sz w:val="28"/>
          <w:szCs w:val="28"/>
        </w:rPr>
        <w:t>Саратовской</w:t>
      </w:r>
      <w:r w:rsidR="0053389F" w:rsidRPr="0053389F">
        <w:rPr>
          <w:sz w:val="28"/>
          <w:szCs w:val="28"/>
        </w:rPr>
        <w:t xml:space="preserve"> и</w:t>
      </w:r>
      <w:r w:rsidR="00A16BFC" w:rsidRPr="0053389F">
        <w:rPr>
          <w:sz w:val="28"/>
          <w:szCs w:val="28"/>
        </w:rPr>
        <w:t xml:space="preserve"> </w:t>
      </w:r>
      <w:r w:rsidR="00032506" w:rsidRPr="0053389F">
        <w:rPr>
          <w:sz w:val="28"/>
          <w:szCs w:val="28"/>
        </w:rPr>
        <w:t>Челябинской</w:t>
      </w:r>
      <w:r w:rsidR="001C2357">
        <w:rPr>
          <w:sz w:val="28"/>
          <w:szCs w:val="28"/>
        </w:rPr>
        <w:t xml:space="preserve"> </w:t>
      </w:r>
      <w:r w:rsidR="006452B5">
        <w:rPr>
          <w:sz w:val="28"/>
          <w:szCs w:val="28"/>
        </w:rPr>
        <w:t>областей</w:t>
      </w:r>
      <w:r w:rsidR="00806320" w:rsidRPr="000521E2">
        <w:rPr>
          <w:sz w:val="28"/>
          <w:szCs w:val="28"/>
        </w:rPr>
        <w:t>,</w:t>
      </w:r>
      <w:r w:rsidR="00BA4299">
        <w:rPr>
          <w:sz w:val="28"/>
          <w:szCs w:val="28"/>
        </w:rPr>
        <w:t xml:space="preserve"> </w:t>
      </w:r>
      <w:r w:rsidR="00806320">
        <w:rPr>
          <w:sz w:val="28"/>
          <w:szCs w:val="28"/>
        </w:rPr>
        <w:t xml:space="preserve">принявшим участие </w:t>
      </w:r>
      <w:r w:rsidR="006314A1">
        <w:rPr>
          <w:sz w:val="28"/>
          <w:szCs w:val="28"/>
        </w:rPr>
        <w:t>в Конкурсе «Траектория успеха».</w:t>
      </w:r>
    </w:p>
    <w:p w:rsidR="00C4037D" w:rsidRDefault="00C4037D" w:rsidP="00B001F5">
      <w:pPr>
        <w:ind w:firstLine="709"/>
        <w:jc w:val="both"/>
        <w:rPr>
          <w:sz w:val="28"/>
          <w:szCs w:val="28"/>
        </w:rPr>
      </w:pPr>
    </w:p>
    <w:p w:rsidR="00A0146D" w:rsidRPr="00806320" w:rsidRDefault="001F25D2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E0E02" w:rsidRPr="00806320">
        <w:rPr>
          <w:sz w:val="28"/>
          <w:szCs w:val="28"/>
        </w:rPr>
        <w:t xml:space="preserve">Региональным </w:t>
      </w:r>
      <w:r w:rsidR="002041B0" w:rsidRPr="00806320">
        <w:rPr>
          <w:sz w:val="28"/>
          <w:szCs w:val="28"/>
        </w:rPr>
        <w:t xml:space="preserve">(межрегиональным) </w:t>
      </w:r>
      <w:r w:rsidR="006E0E02" w:rsidRPr="00806320">
        <w:rPr>
          <w:sz w:val="28"/>
          <w:szCs w:val="28"/>
        </w:rPr>
        <w:t>организация</w:t>
      </w:r>
      <w:r w:rsidR="002041B0" w:rsidRPr="00806320">
        <w:rPr>
          <w:sz w:val="28"/>
          <w:szCs w:val="28"/>
        </w:rPr>
        <w:t>м</w:t>
      </w:r>
      <w:r w:rsidR="006E0E02" w:rsidRPr="00806320">
        <w:rPr>
          <w:sz w:val="28"/>
          <w:szCs w:val="28"/>
        </w:rPr>
        <w:t xml:space="preserve"> Профсоюза</w:t>
      </w:r>
      <w:r w:rsidR="002041B0" w:rsidRPr="00806320">
        <w:rPr>
          <w:sz w:val="28"/>
          <w:szCs w:val="28"/>
        </w:rPr>
        <w:t>, первичные профсоюзные организации работников</w:t>
      </w:r>
      <w:r w:rsidR="006314A1">
        <w:rPr>
          <w:sz w:val="28"/>
          <w:szCs w:val="28"/>
        </w:rPr>
        <w:t xml:space="preserve"> которых</w:t>
      </w:r>
      <w:r w:rsidR="002041B0" w:rsidRPr="00806320">
        <w:rPr>
          <w:sz w:val="28"/>
          <w:szCs w:val="28"/>
        </w:rPr>
        <w:t xml:space="preserve"> не </w:t>
      </w:r>
      <w:r w:rsidR="006E0E02" w:rsidRPr="00806320">
        <w:rPr>
          <w:sz w:val="28"/>
          <w:szCs w:val="28"/>
        </w:rPr>
        <w:t>приня</w:t>
      </w:r>
      <w:r w:rsidR="002041B0" w:rsidRPr="00806320">
        <w:rPr>
          <w:sz w:val="28"/>
          <w:szCs w:val="28"/>
        </w:rPr>
        <w:t>ли</w:t>
      </w:r>
      <w:r w:rsidR="006E0E02" w:rsidRPr="00806320">
        <w:rPr>
          <w:sz w:val="28"/>
          <w:szCs w:val="28"/>
        </w:rPr>
        <w:t xml:space="preserve"> участие в Конкурсе</w:t>
      </w:r>
      <w:r w:rsidR="006314A1">
        <w:rPr>
          <w:sz w:val="28"/>
          <w:szCs w:val="28"/>
        </w:rPr>
        <w:t>,</w:t>
      </w:r>
      <w:r w:rsidR="006E0E02" w:rsidRPr="00806320">
        <w:rPr>
          <w:sz w:val="28"/>
          <w:szCs w:val="28"/>
        </w:rPr>
        <w:t xml:space="preserve"> проанализировать </w:t>
      </w:r>
      <w:r w:rsidR="002041B0" w:rsidRPr="00806320">
        <w:rPr>
          <w:sz w:val="28"/>
          <w:szCs w:val="28"/>
        </w:rPr>
        <w:t>итоги</w:t>
      </w:r>
      <w:r w:rsidR="006314A1">
        <w:rPr>
          <w:sz w:val="28"/>
          <w:szCs w:val="28"/>
        </w:rPr>
        <w:t xml:space="preserve"> </w:t>
      </w:r>
      <w:r w:rsidR="00622EDD">
        <w:rPr>
          <w:sz w:val="28"/>
          <w:szCs w:val="28"/>
        </w:rPr>
        <w:t>К</w:t>
      </w:r>
      <w:r w:rsidR="002041B0" w:rsidRPr="00806320">
        <w:rPr>
          <w:sz w:val="28"/>
          <w:szCs w:val="28"/>
        </w:rPr>
        <w:t xml:space="preserve">онкурса </w:t>
      </w:r>
      <w:r w:rsidR="006E0E02" w:rsidRPr="00806320">
        <w:rPr>
          <w:sz w:val="28"/>
          <w:szCs w:val="28"/>
        </w:rPr>
        <w:t xml:space="preserve">и рассмотреть вопрос по участию первичных профсоюзных организаций работников вузов в </w:t>
      </w:r>
      <w:r w:rsidR="00622EDD">
        <w:rPr>
          <w:sz w:val="28"/>
          <w:szCs w:val="28"/>
        </w:rPr>
        <w:t>К</w:t>
      </w:r>
      <w:r w:rsidR="006E0E02" w:rsidRPr="00806320">
        <w:rPr>
          <w:sz w:val="28"/>
          <w:szCs w:val="28"/>
        </w:rPr>
        <w:t>онкурсе в 201</w:t>
      </w:r>
      <w:r w:rsidR="0053389F">
        <w:rPr>
          <w:sz w:val="28"/>
          <w:szCs w:val="28"/>
        </w:rPr>
        <w:t>8</w:t>
      </w:r>
      <w:r w:rsidR="006E0E02" w:rsidRPr="00806320">
        <w:rPr>
          <w:sz w:val="28"/>
          <w:szCs w:val="28"/>
        </w:rPr>
        <w:t xml:space="preserve"> году.</w:t>
      </w:r>
    </w:p>
    <w:p w:rsidR="00CB0A7B" w:rsidRDefault="006452B5" w:rsidP="00B0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25D2">
        <w:rPr>
          <w:sz w:val="28"/>
          <w:szCs w:val="28"/>
        </w:rPr>
        <w:t xml:space="preserve">. </w:t>
      </w:r>
      <w:r w:rsidR="00A0146D" w:rsidRPr="00A0146D">
        <w:rPr>
          <w:sz w:val="28"/>
          <w:szCs w:val="28"/>
        </w:rPr>
        <w:t>Контроль за выполнением постановления возложить на заместителя Председателя Профсоюза В.Н. Дудина.</w:t>
      </w:r>
    </w:p>
    <w:p w:rsidR="00704036" w:rsidRDefault="00704036" w:rsidP="00B001F5">
      <w:pPr>
        <w:ind w:firstLine="708"/>
        <w:jc w:val="both"/>
        <w:rPr>
          <w:sz w:val="28"/>
          <w:szCs w:val="28"/>
        </w:rPr>
      </w:pPr>
    </w:p>
    <w:p w:rsidR="00704036" w:rsidRDefault="00704036" w:rsidP="00B001F5">
      <w:pPr>
        <w:ind w:firstLine="708"/>
        <w:jc w:val="both"/>
        <w:rPr>
          <w:sz w:val="28"/>
          <w:szCs w:val="28"/>
        </w:rPr>
      </w:pPr>
    </w:p>
    <w:p w:rsidR="003D403E" w:rsidRDefault="00CB0A7B" w:rsidP="00B001F5">
      <w:pPr>
        <w:ind w:firstLine="708"/>
        <w:jc w:val="both"/>
        <w:rPr>
          <w:sz w:val="28"/>
          <w:szCs w:val="28"/>
        </w:rPr>
      </w:pPr>
      <w:r w:rsidRPr="0002223B">
        <w:rPr>
          <w:sz w:val="28"/>
          <w:szCs w:val="28"/>
        </w:rPr>
        <w:t>Председатель Профсоюза</w:t>
      </w:r>
      <w:r w:rsidR="005A6B7E">
        <w:rPr>
          <w:sz w:val="28"/>
          <w:szCs w:val="28"/>
        </w:rPr>
        <w:tab/>
      </w:r>
      <w:r w:rsidR="005A6B7E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="00841806" w:rsidRPr="0002223B">
        <w:rPr>
          <w:sz w:val="28"/>
          <w:szCs w:val="28"/>
        </w:rPr>
        <w:tab/>
      </w:r>
      <w:r w:rsidR="006F694C" w:rsidRPr="0002223B">
        <w:rPr>
          <w:sz w:val="28"/>
          <w:szCs w:val="28"/>
        </w:rPr>
        <w:tab/>
      </w:r>
      <w:r w:rsidRPr="0002223B">
        <w:rPr>
          <w:sz w:val="28"/>
          <w:szCs w:val="28"/>
        </w:rPr>
        <w:t>Г.И. Меркулова</w:t>
      </w:r>
    </w:p>
    <w:p w:rsidR="00BD318A" w:rsidRDefault="005A6B7E" w:rsidP="00C4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64020">
        <w:rPr>
          <w:sz w:val="28"/>
          <w:szCs w:val="28"/>
        </w:rPr>
        <w:lastRenderedPageBreak/>
        <w:t>Приложение</w:t>
      </w:r>
    </w:p>
    <w:p w:rsidR="00BD318A" w:rsidRDefault="00664020" w:rsidP="00C4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318A" w:rsidRDefault="00BD318A" w:rsidP="00C4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Исполкома Профсоюза</w:t>
      </w:r>
    </w:p>
    <w:p w:rsidR="00BD318A" w:rsidRDefault="00DA1CC9" w:rsidP="00C4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1A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262F">
        <w:rPr>
          <w:sz w:val="28"/>
          <w:szCs w:val="28"/>
        </w:rPr>
        <w:t>6</w:t>
      </w:r>
      <w:r w:rsidR="00622EDD">
        <w:rPr>
          <w:sz w:val="28"/>
          <w:szCs w:val="28"/>
        </w:rPr>
        <w:t xml:space="preserve"> декабря </w:t>
      </w:r>
      <w:r w:rsidR="00BD318A">
        <w:rPr>
          <w:sz w:val="28"/>
          <w:szCs w:val="28"/>
        </w:rPr>
        <w:t>201</w:t>
      </w:r>
      <w:r w:rsidR="0096262F">
        <w:rPr>
          <w:sz w:val="28"/>
          <w:szCs w:val="28"/>
        </w:rPr>
        <w:t>7</w:t>
      </w:r>
      <w:r w:rsidR="00BD318A">
        <w:rPr>
          <w:sz w:val="28"/>
          <w:szCs w:val="28"/>
        </w:rPr>
        <w:t>г. №</w:t>
      </w:r>
      <w:r w:rsidR="00C4037D">
        <w:rPr>
          <w:sz w:val="28"/>
          <w:szCs w:val="28"/>
        </w:rPr>
        <w:t xml:space="preserve"> 11-5</w:t>
      </w:r>
    </w:p>
    <w:p w:rsidR="00BD318A" w:rsidRDefault="00BD318A" w:rsidP="00DB66EB">
      <w:pPr>
        <w:spacing w:line="276" w:lineRule="auto"/>
        <w:ind w:firstLine="708"/>
        <w:jc w:val="both"/>
        <w:rPr>
          <w:sz w:val="28"/>
          <w:szCs w:val="28"/>
        </w:rPr>
      </w:pPr>
    </w:p>
    <w:p w:rsidR="00BD318A" w:rsidRDefault="00BD318A" w:rsidP="00C4037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</w:t>
      </w:r>
      <w:r w:rsidRPr="00BD318A">
        <w:rPr>
          <w:b/>
          <w:sz w:val="28"/>
          <w:szCs w:val="28"/>
        </w:rPr>
        <w:t>б итогах проведения</w:t>
      </w:r>
    </w:p>
    <w:p w:rsidR="0075493C" w:rsidRDefault="005A788A" w:rsidP="00C4037D">
      <w:pPr>
        <w:pStyle w:val="ab"/>
        <w:jc w:val="center"/>
        <w:rPr>
          <w:b/>
          <w:sz w:val="28"/>
          <w:szCs w:val="28"/>
        </w:rPr>
      </w:pPr>
      <w:r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I</w:t>
      </w:r>
      <w:r w:rsidR="0096262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D318A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Всероссийского конкурса 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«Траектория успеха» на лучшую пр</w:t>
      </w:r>
      <w:r w:rsidR="006640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ограмму деятельности первичной </w:t>
      </w:r>
      <w:r w:rsidR="0075493C" w:rsidRPr="0075493C">
        <w:rPr>
          <w:rFonts w:ascii="Times New Roman" w:eastAsia="Times New Roman" w:hAnsi="Times New Roman"/>
          <w:b/>
          <w:sz w:val="28"/>
          <w:szCs w:val="28"/>
          <w:lang w:eastAsia="ar-SA"/>
        </w:rPr>
        <w:t>профсоюзной организации работников вузов, регионального Координационного совета председателей первичных профсоюзных организаций работников вузов</w:t>
      </w:r>
    </w:p>
    <w:p w:rsidR="00BD318A" w:rsidRDefault="00BD318A" w:rsidP="00DB66EB">
      <w:pPr>
        <w:spacing w:line="276" w:lineRule="auto"/>
        <w:ind w:firstLine="708"/>
        <w:jc w:val="center"/>
        <w:rPr>
          <w:sz w:val="28"/>
          <w:szCs w:val="28"/>
        </w:rPr>
      </w:pPr>
    </w:p>
    <w:p w:rsidR="00BD318A" w:rsidRPr="009F685D" w:rsidRDefault="00BD318A" w:rsidP="0009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Исполкома Профсоюза №</w:t>
      </w:r>
      <w:r w:rsidR="00386983">
        <w:rPr>
          <w:sz w:val="28"/>
          <w:szCs w:val="28"/>
        </w:rPr>
        <w:t xml:space="preserve"> </w:t>
      </w:r>
      <w:r w:rsidR="00795244" w:rsidRPr="0079524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795244" w:rsidRPr="00795244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86983">
        <w:rPr>
          <w:sz w:val="28"/>
          <w:szCs w:val="28"/>
        </w:rPr>
        <w:t xml:space="preserve">22 марта </w:t>
      </w:r>
      <w:r w:rsidR="00386983" w:rsidRPr="004E514E">
        <w:rPr>
          <w:sz w:val="28"/>
          <w:szCs w:val="28"/>
        </w:rPr>
        <w:t>20</w:t>
      </w:r>
      <w:r w:rsidR="00386983">
        <w:rPr>
          <w:sz w:val="28"/>
          <w:szCs w:val="28"/>
        </w:rPr>
        <w:t>1</w:t>
      </w:r>
      <w:r w:rsidR="00795244" w:rsidRPr="00795244">
        <w:rPr>
          <w:sz w:val="28"/>
          <w:szCs w:val="28"/>
        </w:rPr>
        <w:t>7</w:t>
      </w:r>
      <w:r w:rsidR="00386983">
        <w:rPr>
          <w:sz w:val="28"/>
          <w:szCs w:val="28"/>
        </w:rPr>
        <w:t xml:space="preserve"> </w:t>
      </w:r>
      <w:r w:rsidR="00386983" w:rsidRPr="00386983">
        <w:rPr>
          <w:sz w:val="28"/>
          <w:szCs w:val="28"/>
        </w:rPr>
        <w:t>года</w:t>
      </w:r>
      <w:r>
        <w:rPr>
          <w:sz w:val="28"/>
          <w:szCs w:val="28"/>
        </w:rPr>
        <w:t xml:space="preserve">, с </w:t>
      </w:r>
      <w:r w:rsidR="0038698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F685D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795244" w:rsidRPr="0079524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95244" w:rsidRPr="0079524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9524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отделом профессионального образования был проведен </w:t>
      </w:r>
      <w:r w:rsidR="00F90D86">
        <w:rPr>
          <w:sz w:val="28"/>
          <w:szCs w:val="28"/>
        </w:rPr>
        <w:t>I</w:t>
      </w:r>
      <w:r w:rsidR="00795244">
        <w:rPr>
          <w:sz w:val="28"/>
          <w:szCs w:val="28"/>
          <w:lang w:val="en-US"/>
        </w:rPr>
        <w:t>V</w:t>
      </w:r>
      <w:r w:rsidR="00F90D86">
        <w:rPr>
          <w:sz w:val="28"/>
          <w:szCs w:val="28"/>
        </w:rPr>
        <w:t xml:space="preserve"> </w:t>
      </w:r>
      <w:r w:rsidRPr="006E6C38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6E6C38">
        <w:rPr>
          <w:sz w:val="28"/>
          <w:szCs w:val="28"/>
        </w:rPr>
        <w:t xml:space="preserve"> конкурс </w:t>
      </w:r>
      <w:r w:rsidR="009F685D" w:rsidRPr="009F685D">
        <w:rPr>
          <w:sz w:val="28"/>
          <w:szCs w:val="28"/>
        </w:rPr>
        <w:t>«Траектория успеха» на лучшую программу деятельности первичной профсоюзной организации работников вузов, регионального Координационного совета председателей первичных профсоюзных организаций работников вузов</w:t>
      </w:r>
      <w:r>
        <w:rPr>
          <w:sz w:val="28"/>
          <w:szCs w:val="28"/>
        </w:rPr>
        <w:t xml:space="preserve"> (далее – Конкурс «Траектория успеха», </w:t>
      </w:r>
      <w:r w:rsidR="00664020">
        <w:rPr>
          <w:sz w:val="28"/>
          <w:szCs w:val="28"/>
        </w:rPr>
        <w:t>К</w:t>
      </w:r>
      <w:r>
        <w:rPr>
          <w:sz w:val="28"/>
          <w:szCs w:val="28"/>
        </w:rPr>
        <w:t>онкурс).</w:t>
      </w:r>
    </w:p>
    <w:p w:rsidR="00BD318A" w:rsidRDefault="00386983" w:rsidP="0009215D">
      <w:pPr>
        <w:ind w:firstLine="709"/>
        <w:jc w:val="both"/>
        <w:rPr>
          <w:sz w:val="28"/>
          <w:szCs w:val="28"/>
        </w:rPr>
      </w:pPr>
      <w:r w:rsidRPr="00387E4D">
        <w:rPr>
          <w:sz w:val="28"/>
          <w:szCs w:val="28"/>
        </w:rPr>
        <w:t xml:space="preserve">В этом году Конкурс прошел в </w:t>
      </w:r>
      <w:r w:rsidR="00795244" w:rsidRPr="00F304DC">
        <w:rPr>
          <w:sz w:val="28"/>
          <w:szCs w:val="28"/>
        </w:rPr>
        <w:t>четвертый</w:t>
      </w:r>
      <w:r w:rsidRPr="00387E4D">
        <w:rPr>
          <w:sz w:val="28"/>
          <w:szCs w:val="28"/>
        </w:rPr>
        <w:t xml:space="preserve"> раз. Конкурс «Траектория успеха» проводился в два этапа. Для участия в I (заочном) этапе Конкурса в адрес оргкомитета поступили </w:t>
      </w:r>
      <w:r w:rsidR="00F304DC" w:rsidRPr="008E3577">
        <w:rPr>
          <w:sz w:val="28"/>
          <w:szCs w:val="28"/>
        </w:rPr>
        <w:t>15</w:t>
      </w:r>
      <w:r w:rsidRPr="00387E4D">
        <w:rPr>
          <w:sz w:val="28"/>
          <w:szCs w:val="28"/>
        </w:rPr>
        <w:t xml:space="preserve"> конкурсны</w:t>
      </w:r>
      <w:r w:rsidR="00F304DC">
        <w:rPr>
          <w:sz w:val="28"/>
          <w:szCs w:val="28"/>
        </w:rPr>
        <w:t>х</w:t>
      </w:r>
      <w:r w:rsidRPr="00387E4D">
        <w:rPr>
          <w:sz w:val="28"/>
          <w:szCs w:val="28"/>
        </w:rPr>
        <w:t xml:space="preserve"> заяв</w:t>
      </w:r>
      <w:r w:rsidR="00F304DC">
        <w:rPr>
          <w:sz w:val="28"/>
          <w:szCs w:val="28"/>
        </w:rPr>
        <w:t>ок</w:t>
      </w:r>
      <w:r w:rsidR="00BD318A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</w:tblGrid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709" w:type="dxa"/>
            <w:shd w:val="clear" w:color="auto" w:fill="auto"/>
          </w:tcPr>
          <w:p w:rsidR="00A16BFC" w:rsidRPr="00F304DC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 xml:space="preserve">Республика </w:t>
            </w:r>
            <w:r>
              <w:rPr>
                <w:sz w:val="28"/>
                <w:szCs w:val="28"/>
              </w:rPr>
              <w:t>Башкортостан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1C2357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04DC" w:rsidRPr="007D348F" w:rsidTr="00A16BFC">
        <w:tc>
          <w:tcPr>
            <w:tcW w:w="4928" w:type="dxa"/>
            <w:shd w:val="clear" w:color="auto" w:fill="auto"/>
          </w:tcPr>
          <w:p w:rsidR="00F304DC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709" w:type="dxa"/>
            <w:shd w:val="clear" w:color="auto" w:fill="auto"/>
          </w:tcPr>
          <w:p w:rsidR="00F304DC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1C2357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1C2357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348F">
              <w:rPr>
                <w:sz w:val="28"/>
                <w:szCs w:val="28"/>
              </w:rPr>
              <w:t>Ростовск</w:t>
            </w:r>
            <w:r>
              <w:rPr>
                <w:sz w:val="28"/>
                <w:szCs w:val="28"/>
              </w:rPr>
              <w:t>ая</w:t>
            </w:r>
            <w:r w:rsidRPr="007D348F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3577">
              <w:rPr>
                <w:sz w:val="28"/>
                <w:szCs w:val="28"/>
                <w:lang w:val="en-US"/>
              </w:rPr>
              <w:t>Самарская</w:t>
            </w:r>
            <w:r w:rsidRPr="008E3577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A16BFC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709" w:type="dxa"/>
            <w:shd w:val="clear" w:color="auto" w:fill="auto"/>
          </w:tcPr>
          <w:p w:rsidR="00A16BFC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Pr="007D348F" w:rsidRDefault="00F304D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</w:t>
            </w:r>
            <w:r w:rsidR="00A16BFC" w:rsidRPr="007D348F">
              <w:rPr>
                <w:sz w:val="28"/>
                <w:szCs w:val="28"/>
              </w:rPr>
              <w:t>область</w:t>
            </w: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BFC" w:rsidRPr="007D348F" w:rsidTr="00A16BFC">
        <w:tc>
          <w:tcPr>
            <w:tcW w:w="4928" w:type="dxa"/>
            <w:shd w:val="clear" w:color="auto" w:fill="auto"/>
          </w:tcPr>
          <w:p w:rsidR="00A16BFC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6BFC" w:rsidRPr="007D348F" w:rsidRDefault="00A16BFC" w:rsidP="00DB66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D318A" w:rsidRDefault="00354961" w:rsidP="0009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318A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="00BD318A">
        <w:rPr>
          <w:sz w:val="28"/>
          <w:szCs w:val="28"/>
        </w:rPr>
        <w:t xml:space="preserve"> </w:t>
      </w:r>
      <w:r w:rsidR="00BD318A">
        <w:rPr>
          <w:sz w:val="28"/>
          <w:szCs w:val="28"/>
          <w:lang w:val="en-US"/>
        </w:rPr>
        <w:t>I</w:t>
      </w:r>
      <w:r w:rsidR="00BD318A" w:rsidRPr="00992DA5">
        <w:rPr>
          <w:sz w:val="28"/>
          <w:szCs w:val="28"/>
        </w:rPr>
        <w:t xml:space="preserve"> </w:t>
      </w:r>
      <w:r w:rsidR="00F05D8A">
        <w:rPr>
          <w:sz w:val="28"/>
          <w:szCs w:val="28"/>
        </w:rPr>
        <w:t xml:space="preserve">(заочного) </w:t>
      </w:r>
      <w:r w:rsidR="00BD318A">
        <w:rPr>
          <w:sz w:val="28"/>
          <w:szCs w:val="28"/>
        </w:rPr>
        <w:t xml:space="preserve">этапа Конкурса «Траектория успеха» </w:t>
      </w:r>
      <w:r w:rsidR="00F05D8A">
        <w:rPr>
          <w:sz w:val="28"/>
          <w:szCs w:val="28"/>
        </w:rPr>
        <w:t>в финал</w:t>
      </w:r>
      <w:r w:rsidR="00BD318A" w:rsidRPr="00197D41">
        <w:rPr>
          <w:sz w:val="28"/>
          <w:szCs w:val="28"/>
        </w:rPr>
        <w:t xml:space="preserve"> </w:t>
      </w:r>
      <w:r w:rsidR="00F05D8A">
        <w:rPr>
          <w:sz w:val="28"/>
          <w:szCs w:val="28"/>
        </w:rPr>
        <w:t>К</w:t>
      </w:r>
      <w:r w:rsidR="00BD318A" w:rsidRPr="00197D41">
        <w:rPr>
          <w:sz w:val="28"/>
          <w:szCs w:val="28"/>
        </w:rPr>
        <w:t xml:space="preserve">онкурса </w:t>
      </w:r>
      <w:r w:rsidR="00F05D8A">
        <w:rPr>
          <w:sz w:val="28"/>
          <w:szCs w:val="28"/>
        </w:rPr>
        <w:t>прошли</w:t>
      </w:r>
      <w:r w:rsidR="00BD318A">
        <w:rPr>
          <w:sz w:val="28"/>
          <w:szCs w:val="28"/>
        </w:rPr>
        <w:t xml:space="preserve"> </w:t>
      </w:r>
      <w:r w:rsidR="00F304DC" w:rsidRPr="008E3577">
        <w:rPr>
          <w:sz w:val="28"/>
          <w:szCs w:val="28"/>
        </w:rPr>
        <w:t>1</w:t>
      </w:r>
      <w:r w:rsidR="008E3577" w:rsidRPr="008E3577">
        <w:rPr>
          <w:sz w:val="28"/>
          <w:szCs w:val="28"/>
        </w:rPr>
        <w:t>1</w:t>
      </w:r>
      <w:r w:rsidR="00BD318A">
        <w:rPr>
          <w:sz w:val="28"/>
          <w:szCs w:val="28"/>
        </w:rPr>
        <w:t xml:space="preserve"> лучших работ</w:t>
      </w:r>
      <w:r w:rsidR="00902A0E">
        <w:rPr>
          <w:sz w:val="28"/>
          <w:szCs w:val="28"/>
        </w:rPr>
        <w:t>,</w:t>
      </w:r>
      <w:r w:rsidR="001C2357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к</w:t>
      </w:r>
      <w:r w:rsidR="00BD318A">
        <w:rPr>
          <w:sz w:val="28"/>
          <w:szCs w:val="28"/>
        </w:rPr>
        <w:t>омплексные программы:</w:t>
      </w:r>
    </w:p>
    <w:p w:rsidR="006511E7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8F4A3A">
        <w:rPr>
          <w:sz w:val="28"/>
          <w:szCs w:val="28"/>
        </w:rPr>
        <w:t>Первичной профсоюзной организации работников Алтайского государственного университет</w:t>
      </w:r>
      <w:r>
        <w:rPr>
          <w:sz w:val="28"/>
          <w:szCs w:val="28"/>
        </w:rPr>
        <w:t>а (Алтайский край);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8F4A3A">
        <w:rPr>
          <w:sz w:val="28"/>
          <w:szCs w:val="28"/>
        </w:rPr>
        <w:t>Первичной профсоюзной организации работников и студентов Дагестанского государственного технического университета</w:t>
      </w:r>
      <w:r>
        <w:rPr>
          <w:sz w:val="28"/>
          <w:szCs w:val="28"/>
        </w:rPr>
        <w:t xml:space="preserve"> (Республика Дагестан);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8F4A3A">
        <w:rPr>
          <w:sz w:val="28"/>
          <w:szCs w:val="28"/>
        </w:rPr>
        <w:t>Первичной профсоюзной организации Кубанского государственного университета</w:t>
      </w:r>
      <w:r>
        <w:rPr>
          <w:sz w:val="28"/>
          <w:szCs w:val="28"/>
        </w:rPr>
        <w:t xml:space="preserve"> (Краснодарский край);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8F4A3A">
        <w:rPr>
          <w:sz w:val="28"/>
          <w:szCs w:val="28"/>
        </w:rPr>
        <w:lastRenderedPageBreak/>
        <w:t>Первичной профсоюзной организации преподавателей и сотрудников Южно-Уральского государственного гуманитарно-педагогического университета</w:t>
      </w:r>
      <w:r>
        <w:rPr>
          <w:sz w:val="28"/>
          <w:szCs w:val="28"/>
        </w:rPr>
        <w:t xml:space="preserve"> (Челябинская область);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8F4A3A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8F4A3A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8F4A3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F4A3A">
        <w:rPr>
          <w:sz w:val="28"/>
          <w:szCs w:val="28"/>
        </w:rPr>
        <w:t xml:space="preserve"> преподавателей и сотрудников Магнитогорского государственного технического унив</w:t>
      </w:r>
      <w:r>
        <w:rPr>
          <w:sz w:val="28"/>
          <w:szCs w:val="28"/>
        </w:rPr>
        <w:t>ерситета (МГТУ) им. Г.И. Носова (Челябинская область);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8F4A3A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8F4A3A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8F4A3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F4A3A">
        <w:rPr>
          <w:sz w:val="28"/>
          <w:szCs w:val="28"/>
        </w:rPr>
        <w:t xml:space="preserve"> Вятского государственного университета</w:t>
      </w:r>
      <w:r>
        <w:rPr>
          <w:sz w:val="28"/>
          <w:szCs w:val="28"/>
        </w:rPr>
        <w:t xml:space="preserve"> (Кировская область);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390E21">
        <w:rPr>
          <w:sz w:val="28"/>
          <w:szCs w:val="28"/>
        </w:rPr>
        <w:t>Первичной профсоюзной организации работников Башкирского государственного университета</w:t>
      </w:r>
      <w:r>
        <w:rPr>
          <w:sz w:val="28"/>
          <w:szCs w:val="28"/>
        </w:rPr>
        <w:t xml:space="preserve"> (</w:t>
      </w:r>
      <w:r w:rsidRPr="007D348F">
        <w:rPr>
          <w:sz w:val="28"/>
          <w:szCs w:val="28"/>
        </w:rPr>
        <w:t xml:space="preserve">Республика </w:t>
      </w:r>
      <w:r>
        <w:rPr>
          <w:sz w:val="28"/>
          <w:szCs w:val="28"/>
        </w:rPr>
        <w:t>Башкортостан);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90E21">
        <w:rPr>
          <w:sz w:val="28"/>
          <w:szCs w:val="28"/>
        </w:rPr>
        <w:t>ервичн</w:t>
      </w:r>
      <w:r>
        <w:rPr>
          <w:sz w:val="28"/>
          <w:szCs w:val="28"/>
        </w:rPr>
        <w:t>ой</w:t>
      </w:r>
      <w:r w:rsidRPr="00390E21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390E2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работников Донского государственного технического университета (Ростовская область);</w:t>
      </w:r>
    </w:p>
    <w:p w:rsidR="00B26F2D" w:rsidRPr="00B26F2D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390E21">
        <w:rPr>
          <w:sz w:val="28"/>
          <w:szCs w:val="28"/>
        </w:rPr>
        <w:t>Первичн</w:t>
      </w:r>
      <w:r>
        <w:rPr>
          <w:sz w:val="28"/>
          <w:szCs w:val="28"/>
        </w:rPr>
        <w:t>ой</w:t>
      </w:r>
      <w:r w:rsidRPr="00390E21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390E2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90E21">
        <w:rPr>
          <w:sz w:val="28"/>
          <w:szCs w:val="28"/>
        </w:rPr>
        <w:t xml:space="preserve"> работников Крымск</w:t>
      </w:r>
      <w:r>
        <w:rPr>
          <w:sz w:val="28"/>
          <w:szCs w:val="28"/>
        </w:rPr>
        <w:t>ого</w:t>
      </w:r>
      <w:r w:rsidRPr="00390E2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90E21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390E21">
        <w:rPr>
          <w:sz w:val="28"/>
          <w:szCs w:val="28"/>
        </w:rPr>
        <w:t xml:space="preserve"> им. В.И. Вернадского</w:t>
      </w:r>
      <w:r>
        <w:rPr>
          <w:sz w:val="28"/>
          <w:szCs w:val="28"/>
        </w:rPr>
        <w:t xml:space="preserve"> (Республика Крым);</w:t>
      </w:r>
    </w:p>
    <w:p w:rsidR="003E3E73" w:rsidRPr="008E3577" w:rsidRDefault="00B26F2D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8E3577">
        <w:rPr>
          <w:sz w:val="28"/>
          <w:szCs w:val="28"/>
        </w:rPr>
        <w:t>Первичной профсоюзной организации Уфимского государственного нефтяного технического университета (Республика Башкортостан)</w:t>
      </w:r>
      <w:r w:rsidR="003E3E73" w:rsidRPr="008E3577">
        <w:rPr>
          <w:sz w:val="28"/>
          <w:szCs w:val="28"/>
        </w:rPr>
        <w:t>;</w:t>
      </w:r>
    </w:p>
    <w:p w:rsidR="00B26F2D" w:rsidRPr="003E3E73" w:rsidRDefault="003E3E73" w:rsidP="0009215D">
      <w:pPr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 w:rsidRPr="003E3E73">
        <w:rPr>
          <w:sz w:val="28"/>
          <w:szCs w:val="28"/>
        </w:rPr>
        <w:t>Первичной профсоюзной организации сотрудников Забайкалъского государственного университета (Забайкальский край)</w:t>
      </w:r>
      <w:r w:rsidR="00B26F2D" w:rsidRPr="003E3E73">
        <w:rPr>
          <w:sz w:val="28"/>
          <w:szCs w:val="28"/>
        </w:rPr>
        <w:t>.</w:t>
      </w:r>
    </w:p>
    <w:p w:rsidR="008E3577" w:rsidRDefault="008E3577" w:rsidP="0009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финальных мероприятиях приняли участие 10 конкурсантов (</w:t>
      </w:r>
      <w:r w:rsidRPr="008E3577">
        <w:rPr>
          <w:sz w:val="28"/>
          <w:szCs w:val="28"/>
        </w:rPr>
        <w:t>первичная профсоюзная организация Уфимского государственного нефтяного технического университета</w:t>
      </w:r>
      <w:r>
        <w:rPr>
          <w:sz w:val="28"/>
          <w:szCs w:val="28"/>
        </w:rPr>
        <w:t xml:space="preserve"> во II этапе Конкурса по объективным причинам принять участие не смогла). </w:t>
      </w:r>
    </w:p>
    <w:p w:rsidR="00902A0E" w:rsidRDefault="00BD318A" w:rsidP="0009215D">
      <w:pPr>
        <w:ind w:firstLine="709"/>
        <w:jc w:val="both"/>
        <w:rPr>
          <w:sz w:val="28"/>
          <w:szCs w:val="28"/>
        </w:rPr>
      </w:pPr>
      <w:r w:rsidRPr="00902A0E">
        <w:rPr>
          <w:sz w:val="28"/>
          <w:szCs w:val="28"/>
        </w:rPr>
        <w:t>II</w:t>
      </w:r>
      <w:r w:rsidRPr="006A6741">
        <w:rPr>
          <w:sz w:val="28"/>
          <w:szCs w:val="28"/>
        </w:rPr>
        <w:t xml:space="preserve"> этап Конкурса «Траектория успеха» </w:t>
      </w:r>
      <w:r>
        <w:rPr>
          <w:sz w:val="28"/>
          <w:szCs w:val="28"/>
        </w:rPr>
        <w:t xml:space="preserve">проходил </w:t>
      </w:r>
      <w:r w:rsidRPr="006A6741">
        <w:rPr>
          <w:sz w:val="28"/>
          <w:szCs w:val="28"/>
        </w:rPr>
        <w:t xml:space="preserve">в рамках Всероссийского семинара-совещания председателей первичных </w:t>
      </w:r>
      <w:r w:rsidR="00902A0E" w:rsidRPr="00902A0E">
        <w:rPr>
          <w:sz w:val="28"/>
          <w:szCs w:val="28"/>
        </w:rPr>
        <w:t>профсоюзных организаций работников вузов, специалистов региональных (межрегиональных) организаций Профсоюза</w:t>
      </w:r>
      <w:r w:rsidR="00902A0E">
        <w:rPr>
          <w:sz w:val="28"/>
          <w:szCs w:val="28"/>
        </w:rPr>
        <w:t>.</w:t>
      </w:r>
      <w:r w:rsidR="00B76A09">
        <w:rPr>
          <w:sz w:val="28"/>
          <w:szCs w:val="28"/>
        </w:rPr>
        <w:t xml:space="preserve"> </w:t>
      </w:r>
      <w:r w:rsidR="00B76A09" w:rsidRPr="00902A0E">
        <w:rPr>
          <w:sz w:val="28"/>
          <w:szCs w:val="28"/>
        </w:rPr>
        <w:t xml:space="preserve">Финальные мероприятия Всероссийского конкурса «Траектория успеха» стартовали </w:t>
      </w:r>
      <w:r w:rsidR="003E3E73">
        <w:rPr>
          <w:sz w:val="28"/>
          <w:szCs w:val="28"/>
        </w:rPr>
        <w:t>27</w:t>
      </w:r>
      <w:r w:rsidR="00B76A09" w:rsidRPr="00902A0E">
        <w:rPr>
          <w:sz w:val="28"/>
          <w:szCs w:val="28"/>
        </w:rPr>
        <w:t xml:space="preserve"> </w:t>
      </w:r>
      <w:r w:rsidR="003E3E73">
        <w:rPr>
          <w:sz w:val="28"/>
          <w:szCs w:val="28"/>
        </w:rPr>
        <w:t>сентября</w:t>
      </w:r>
      <w:r w:rsidR="00B76A09" w:rsidRPr="00902A0E">
        <w:rPr>
          <w:sz w:val="28"/>
          <w:szCs w:val="28"/>
        </w:rPr>
        <w:t xml:space="preserve"> 201</w:t>
      </w:r>
      <w:r w:rsidR="003E3E73">
        <w:rPr>
          <w:sz w:val="28"/>
          <w:szCs w:val="28"/>
        </w:rPr>
        <w:t>7</w:t>
      </w:r>
      <w:r w:rsidR="00B76A09" w:rsidRPr="00902A0E">
        <w:rPr>
          <w:sz w:val="28"/>
          <w:szCs w:val="28"/>
        </w:rPr>
        <w:t xml:space="preserve"> года в </w:t>
      </w:r>
      <w:r w:rsidR="00CB25CE">
        <w:rPr>
          <w:sz w:val="28"/>
          <w:szCs w:val="28"/>
        </w:rPr>
        <w:t>с</w:t>
      </w:r>
      <w:r w:rsidR="00B76A09" w:rsidRPr="00902A0E">
        <w:rPr>
          <w:sz w:val="28"/>
          <w:szCs w:val="28"/>
        </w:rPr>
        <w:t>. Дивноморское на базе ССОК «Радуга» Донского государственного технического университета.</w:t>
      </w:r>
    </w:p>
    <w:p w:rsidR="003E3E73" w:rsidRPr="00831941" w:rsidRDefault="003E3E73" w:rsidP="0009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пре</w:t>
      </w:r>
      <w:r w:rsidRPr="00654B0B">
        <w:rPr>
          <w:sz w:val="28"/>
          <w:szCs w:val="28"/>
        </w:rPr>
        <w:t>одолели</w:t>
      </w:r>
      <w:r>
        <w:rPr>
          <w:sz w:val="28"/>
          <w:szCs w:val="28"/>
        </w:rPr>
        <w:t xml:space="preserve"> </w:t>
      </w:r>
      <w:r w:rsidRPr="00654B0B">
        <w:rPr>
          <w:sz w:val="28"/>
          <w:szCs w:val="28"/>
        </w:rPr>
        <w:t>непросты</w:t>
      </w:r>
      <w:r>
        <w:rPr>
          <w:sz w:val="28"/>
          <w:szCs w:val="28"/>
        </w:rPr>
        <w:t>е</w:t>
      </w:r>
      <w:r w:rsidRPr="00654B0B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654B0B">
        <w:rPr>
          <w:sz w:val="28"/>
          <w:szCs w:val="28"/>
        </w:rPr>
        <w:t xml:space="preserve"> испытани</w:t>
      </w:r>
      <w:r w:rsidRPr="00387E4D">
        <w:rPr>
          <w:sz w:val="28"/>
          <w:szCs w:val="28"/>
        </w:rPr>
        <w:t>я</w:t>
      </w:r>
      <w:r w:rsidRPr="00654B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7E4D">
        <w:rPr>
          <w:sz w:val="28"/>
          <w:szCs w:val="28"/>
        </w:rPr>
        <w:t>Презентация программы»</w:t>
      </w:r>
      <w:r>
        <w:rPr>
          <w:sz w:val="28"/>
          <w:szCs w:val="28"/>
        </w:rPr>
        <w:t xml:space="preserve"> и «</w:t>
      </w:r>
      <w:r w:rsidRPr="00654B0B">
        <w:rPr>
          <w:sz w:val="28"/>
          <w:szCs w:val="28"/>
        </w:rPr>
        <w:t>Сюрприз.</w:t>
      </w:r>
      <w:r>
        <w:rPr>
          <w:sz w:val="28"/>
          <w:szCs w:val="28"/>
        </w:rPr>
        <w:t xml:space="preserve"> В рамках конкурса «</w:t>
      </w:r>
      <w:r w:rsidRPr="00387E4D">
        <w:rPr>
          <w:sz w:val="28"/>
          <w:szCs w:val="28"/>
        </w:rPr>
        <w:t>Презентация программы»</w:t>
      </w:r>
      <w:r>
        <w:rPr>
          <w:sz w:val="28"/>
          <w:szCs w:val="28"/>
        </w:rPr>
        <w:t xml:space="preserve"> требовалось </w:t>
      </w:r>
      <w:r w:rsidRPr="00831941">
        <w:rPr>
          <w:sz w:val="28"/>
          <w:szCs w:val="28"/>
        </w:rPr>
        <w:t>дать характеристику программе, раскрыть ее цели, задачи,</w:t>
      </w:r>
      <w:r w:rsidR="00267809">
        <w:rPr>
          <w:sz w:val="28"/>
          <w:szCs w:val="28"/>
        </w:rPr>
        <w:t xml:space="preserve"> содержание, продемонстрировать</w:t>
      </w:r>
      <w:r w:rsidRPr="00831941">
        <w:rPr>
          <w:sz w:val="28"/>
          <w:szCs w:val="28"/>
        </w:rPr>
        <w:t xml:space="preserve"> как реализуется (планируется к реализации) комплекс мероприятий в рамках представленной программы, описать традиционные и нетрадиционные формы и методы в достижении результатов. Также необходимо было представить свою первичную профсоюзную организацию, заострить внимание членов жюри на положительном опыте работы организации, достижениях, показать необходимость и целесообразность проектного планирования деятельности профсоюзной организации. В конкурсе «Сюрприз» финалисты должны были найти весомые аргументы для </w:t>
      </w:r>
      <w:r w:rsidR="00267809">
        <w:rPr>
          <w:sz w:val="28"/>
          <w:szCs w:val="28"/>
        </w:rPr>
        <w:t>мотивации</w:t>
      </w:r>
      <w:r w:rsidRPr="00831941">
        <w:rPr>
          <w:sz w:val="28"/>
          <w:szCs w:val="28"/>
        </w:rPr>
        <w:t xml:space="preserve"> высокооплач</w:t>
      </w:r>
      <w:r w:rsidR="00267809">
        <w:rPr>
          <w:sz w:val="28"/>
          <w:szCs w:val="28"/>
        </w:rPr>
        <w:t>иваемого работника вуза</w:t>
      </w:r>
      <w:r w:rsidRPr="00831941">
        <w:rPr>
          <w:sz w:val="28"/>
          <w:szCs w:val="28"/>
        </w:rPr>
        <w:t xml:space="preserve"> </w:t>
      </w:r>
      <w:r w:rsidR="00267809">
        <w:rPr>
          <w:sz w:val="28"/>
          <w:szCs w:val="28"/>
        </w:rPr>
        <w:t>на вступление в</w:t>
      </w:r>
      <w:r w:rsidRPr="00831941">
        <w:rPr>
          <w:sz w:val="28"/>
          <w:szCs w:val="28"/>
        </w:rPr>
        <w:t xml:space="preserve"> Профсоюз, а также правильно написать заявление о вступлении в Общероссийский Профсоюз образования, что вызвало трудности у многих участников Конкурса.</w:t>
      </w:r>
    </w:p>
    <w:p w:rsidR="003E3E73" w:rsidRPr="00267809" w:rsidRDefault="003E3E73" w:rsidP="0009215D">
      <w:pPr>
        <w:ind w:firstLine="709"/>
        <w:jc w:val="both"/>
        <w:rPr>
          <w:sz w:val="28"/>
          <w:szCs w:val="28"/>
        </w:rPr>
      </w:pPr>
      <w:r w:rsidRPr="00267809">
        <w:rPr>
          <w:sz w:val="28"/>
          <w:szCs w:val="28"/>
        </w:rPr>
        <w:t xml:space="preserve">По </w:t>
      </w:r>
      <w:r w:rsidR="000D54EE" w:rsidRPr="00267809">
        <w:rPr>
          <w:sz w:val="28"/>
          <w:szCs w:val="28"/>
        </w:rPr>
        <w:t xml:space="preserve">итогам конкурсных испытаний </w:t>
      </w:r>
      <w:r w:rsidRPr="00267809">
        <w:rPr>
          <w:sz w:val="28"/>
          <w:szCs w:val="28"/>
        </w:rPr>
        <w:t>победителями и призёрами I</w:t>
      </w:r>
      <w:r w:rsidRPr="00267809">
        <w:rPr>
          <w:sz w:val="28"/>
          <w:szCs w:val="28"/>
          <w:lang w:val="en-US"/>
        </w:rPr>
        <w:t>V</w:t>
      </w:r>
      <w:r w:rsidRPr="00267809">
        <w:rPr>
          <w:sz w:val="28"/>
          <w:szCs w:val="28"/>
        </w:rPr>
        <w:t xml:space="preserve"> Всероссийского конкурса "Траектория успеха" стали: </w:t>
      </w:r>
    </w:p>
    <w:p w:rsidR="003E3E73" w:rsidRPr="00267809" w:rsidRDefault="003E3E73" w:rsidP="0009215D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809">
        <w:rPr>
          <w:rFonts w:ascii="Times New Roman" w:hAnsi="Times New Roman"/>
          <w:b/>
          <w:sz w:val="28"/>
          <w:szCs w:val="28"/>
        </w:rPr>
        <w:lastRenderedPageBreak/>
        <w:t>место</w:t>
      </w:r>
      <w:r w:rsidRPr="00267809">
        <w:rPr>
          <w:rFonts w:ascii="Times New Roman" w:hAnsi="Times New Roman"/>
          <w:sz w:val="28"/>
          <w:szCs w:val="28"/>
        </w:rPr>
        <w:t xml:space="preserve"> – Программа развития информационной работы первичной профсоюзной организации с использованием современных ИТ-решений – первичной профсоюзной организации работников Алтайского государственного университета (председатель – Заусаева Наталья Александровна, представлял программу заместитель председателя – Терновой Олег Степанович);</w:t>
      </w:r>
    </w:p>
    <w:p w:rsidR="003E3E73" w:rsidRPr="00267809" w:rsidRDefault="003E3E73" w:rsidP="0009215D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809">
        <w:rPr>
          <w:rFonts w:ascii="Times New Roman" w:hAnsi="Times New Roman"/>
          <w:b/>
          <w:sz w:val="28"/>
          <w:szCs w:val="28"/>
        </w:rPr>
        <w:t>место</w:t>
      </w:r>
      <w:r w:rsidRPr="00267809">
        <w:rPr>
          <w:rFonts w:ascii="Times New Roman" w:hAnsi="Times New Roman"/>
          <w:sz w:val="28"/>
          <w:szCs w:val="28"/>
        </w:rPr>
        <w:t xml:space="preserve"> – Программа совершенствования мотивационной деятельности посредством модернизации информационной работы первичной профсоюзной организации «Открытый Профсоюз» – первичной профсоюзной организации работников Крымского федерального университета им. В.И. Вернадского» (председатель – Савченко Любовь Васильевна, также представляли программу заместители председателя – Дятел Виталий Николаевич, Соколов Виталий Геннадьевич); </w:t>
      </w:r>
    </w:p>
    <w:p w:rsidR="003E3E73" w:rsidRPr="00267809" w:rsidRDefault="003E3E73" w:rsidP="0009215D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809">
        <w:rPr>
          <w:rFonts w:ascii="Times New Roman" w:hAnsi="Times New Roman"/>
          <w:b/>
          <w:sz w:val="28"/>
          <w:szCs w:val="28"/>
        </w:rPr>
        <w:t>место</w:t>
      </w:r>
      <w:r w:rsidRPr="00267809">
        <w:rPr>
          <w:rFonts w:ascii="Times New Roman" w:hAnsi="Times New Roman"/>
          <w:sz w:val="28"/>
          <w:szCs w:val="28"/>
        </w:rPr>
        <w:t xml:space="preserve"> – Комплексная проектно-целевая программа «Здоровые дети» в детском летнем интеллектуально-оздоровительном комплексе «Радуга» – первичной профсоюзной организации работников Донского государственного технического университета (председатель – Магомедов Магомед Гасанханович, представляли программу заместитель председателя – Лотошникова Елизавета Ованесовна, начальник детской смены - Ковынева Марина Викторовна).</w:t>
      </w:r>
    </w:p>
    <w:p w:rsidR="003E3E73" w:rsidRPr="0096546E" w:rsidRDefault="003E3E73" w:rsidP="0009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«Г</w:t>
      </w:r>
      <w:r w:rsidRPr="0096546E">
        <w:rPr>
          <w:sz w:val="28"/>
          <w:szCs w:val="28"/>
        </w:rPr>
        <w:t>од профсоюзного PR-движения</w:t>
      </w:r>
      <w:r>
        <w:rPr>
          <w:sz w:val="28"/>
          <w:szCs w:val="28"/>
        </w:rPr>
        <w:t>»</w:t>
      </w:r>
      <w:r w:rsidRPr="009654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стала символичной победа программ </w:t>
      </w:r>
      <w:r>
        <w:rPr>
          <w:sz w:val="28"/>
          <w:szCs w:val="28"/>
        </w:rPr>
        <w:t>р</w:t>
      </w:r>
      <w:r w:rsidRPr="00FA0C71">
        <w:rPr>
          <w:sz w:val="28"/>
          <w:szCs w:val="28"/>
        </w:rPr>
        <w:t xml:space="preserve">азвития информационной работы </w:t>
      </w:r>
      <w:r>
        <w:rPr>
          <w:sz w:val="28"/>
          <w:szCs w:val="28"/>
        </w:rPr>
        <w:t xml:space="preserve">в первичных профсоюзных организациях, направленных на </w:t>
      </w:r>
      <w:r w:rsidRPr="0096546E">
        <w:rPr>
          <w:sz w:val="28"/>
          <w:szCs w:val="28"/>
        </w:rPr>
        <w:t>повышение качества профсоюзной информации</w:t>
      </w:r>
      <w:r>
        <w:rPr>
          <w:sz w:val="28"/>
          <w:szCs w:val="28"/>
        </w:rPr>
        <w:t xml:space="preserve">, </w:t>
      </w:r>
      <w:r w:rsidRPr="0096546E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</w:t>
      </w:r>
      <w:r>
        <w:rPr>
          <w:color w:val="000000"/>
          <w:sz w:val="28"/>
          <w:szCs w:val="28"/>
        </w:rPr>
        <w:t xml:space="preserve">, </w:t>
      </w:r>
      <w:r w:rsidRPr="0096546E">
        <w:rPr>
          <w:sz w:val="28"/>
          <w:szCs w:val="28"/>
        </w:rPr>
        <w:t>внедрение новых информационных технологий, обеспечивающих более оперативное и всестороннее информирование</w:t>
      </w:r>
      <w:r>
        <w:rPr>
          <w:sz w:val="28"/>
          <w:szCs w:val="28"/>
        </w:rPr>
        <w:t xml:space="preserve"> </w:t>
      </w:r>
      <w:r w:rsidRPr="0096546E">
        <w:rPr>
          <w:sz w:val="28"/>
          <w:szCs w:val="28"/>
        </w:rPr>
        <w:t>членов Профсоюза о деятельности Профсою</w:t>
      </w:r>
      <w:r>
        <w:rPr>
          <w:sz w:val="28"/>
          <w:szCs w:val="28"/>
        </w:rPr>
        <w:t>за по представительству и защи</w:t>
      </w:r>
      <w:r w:rsidRPr="0096546E">
        <w:rPr>
          <w:sz w:val="28"/>
          <w:szCs w:val="28"/>
        </w:rPr>
        <w:t>те социально-трудовых прав и профессиональных интересов членов Профсоюза</w:t>
      </w:r>
      <w:r>
        <w:rPr>
          <w:sz w:val="28"/>
          <w:szCs w:val="28"/>
        </w:rPr>
        <w:t xml:space="preserve">, </w:t>
      </w:r>
      <w:r w:rsidRPr="0096546E">
        <w:rPr>
          <w:sz w:val="28"/>
          <w:szCs w:val="28"/>
        </w:rPr>
        <w:t xml:space="preserve">обучение профсоюзных кадров и актива формам и методам информационной работы с использованием </w:t>
      </w:r>
      <w:r>
        <w:rPr>
          <w:sz w:val="28"/>
          <w:szCs w:val="28"/>
        </w:rPr>
        <w:t>новых информационных технологий.</w:t>
      </w:r>
    </w:p>
    <w:p w:rsidR="003E3E73" w:rsidRDefault="003E3E73" w:rsidP="000921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Финал</w:t>
      </w:r>
      <w:r w:rsidRPr="005D51E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5D51E7">
        <w:rPr>
          <w:sz w:val="28"/>
          <w:szCs w:val="28"/>
        </w:rPr>
        <w:t>«Траектория успеха заверши</w:t>
      </w:r>
      <w:r>
        <w:rPr>
          <w:sz w:val="28"/>
          <w:szCs w:val="28"/>
        </w:rPr>
        <w:t>л</w:t>
      </w:r>
      <w:r w:rsidRPr="005D51E7">
        <w:rPr>
          <w:sz w:val="28"/>
          <w:szCs w:val="28"/>
        </w:rPr>
        <w:t>ся торжественным награждением участников и победите</w:t>
      </w:r>
      <w:r>
        <w:rPr>
          <w:sz w:val="28"/>
          <w:szCs w:val="28"/>
        </w:rPr>
        <w:t>лей</w:t>
      </w:r>
      <w:r w:rsidRPr="005D51E7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Участникам конкурса были вручены дипломы и памятные подарки. Победители и призеры награждены дипломами, памятными подарками </w:t>
      </w:r>
      <w:r w:rsidRPr="006314A1">
        <w:rPr>
          <w:sz w:val="28"/>
          <w:szCs w:val="28"/>
        </w:rPr>
        <w:t>и денежными премиями</w:t>
      </w:r>
      <w:r>
        <w:rPr>
          <w:sz w:val="28"/>
          <w:szCs w:val="28"/>
        </w:rPr>
        <w:t xml:space="preserve"> для</w:t>
      </w:r>
      <w:r w:rsidRPr="00FE6D8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FE6D82">
        <w:rPr>
          <w:sz w:val="28"/>
          <w:szCs w:val="28"/>
        </w:rPr>
        <w:t xml:space="preserve"> представленных программ</w:t>
      </w:r>
      <w:r w:rsidRPr="006314A1">
        <w:rPr>
          <w:sz w:val="28"/>
          <w:szCs w:val="28"/>
        </w:rPr>
        <w:t>.</w:t>
      </w:r>
    </w:p>
    <w:p w:rsidR="00176E55" w:rsidRDefault="00BD318A" w:rsidP="0009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итогах конкурса размещена на сайте Профсоюза.</w:t>
      </w:r>
    </w:p>
    <w:p w:rsidR="00BD318A" w:rsidRDefault="00BD318A" w:rsidP="0009215D">
      <w:pPr>
        <w:ind w:firstLine="709"/>
        <w:jc w:val="both"/>
        <w:rPr>
          <w:sz w:val="28"/>
          <w:szCs w:val="28"/>
        </w:rPr>
      </w:pPr>
      <w:r w:rsidRPr="00D62801">
        <w:rPr>
          <w:sz w:val="28"/>
          <w:szCs w:val="28"/>
        </w:rPr>
        <w:t xml:space="preserve">Конкурс «Траектория успеха» </w:t>
      </w:r>
      <w:r w:rsidR="00A142B9" w:rsidRPr="00174478">
        <w:rPr>
          <w:sz w:val="28"/>
          <w:szCs w:val="28"/>
        </w:rPr>
        <w:t>содейств</w:t>
      </w:r>
      <w:r w:rsidR="00A142B9">
        <w:rPr>
          <w:sz w:val="28"/>
          <w:szCs w:val="28"/>
        </w:rPr>
        <w:t>ует</w:t>
      </w:r>
      <w:r w:rsidR="00A142B9" w:rsidRPr="00174478">
        <w:rPr>
          <w:sz w:val="28"/>
          <w:szCs w:val="28"/>
        </w:rPr>
        <w:t xml:space="preserve"> творческой </w:t>
      </w:r>
      <w:r w:rsidR="00A142B9">
        <w:rPr>
          <w:sz w:val="28"/>
          <w:szCs w:val="28"/>
        </w:rPr>
        <w:t xml:space="preserve">и профессиональной </w:t>
      </w:r>
      <w:r w:rsidR="00A142B9" w:rsidRPr="00174478">
        <w:rPr>
          <w:sz w:val="28"/>
          <w:szCs w:val="28"/>
        </w:rPr>
        <w:t>активности профсоюзных комитетов ППО работников</w:t>
      </w:r>
      <w:r w:rsidR="00A142B9">
        <w:rPr>
          <w:sz w:val="28"/>
          <w:szCs w:val="28"/>
        </w:rPr>
        <w:t xml:space="preserve"> вузов</w:t>
      </w:r>
      <w:r w:rsidR="00A142B9" w:rsidRPr="00174478">
        <w:rPr>
          <w:sz w:val="28"/>
          <w:szCs w:val="28"/>
        </w:rPr>
        <w:t>,</w:t>
      </w:r>
      <w:r w:rsidR="00A142B9">
        <w:rPr>
          <w:sz w:val="28"/>
          <w:szCs w:val="28"/>
        </w:rPr>
        <w:t xml:space="preserve"> </w:t>
      </w:r>
      <w:r w:rsidRPr="00D62801">
        <w:rPr>
          <w:sz w:val="28"/>
          <w:szCs w:val="28"/>
        </w:rPr>
        <w:t>способств</w:t>
      </w:r>
      <w:r w:rsidR="00A142B9">
        <w:rPr>
          <w:sz w:val="28"/>
          <w:szCs w:val="28"/>
        </w:rPr>
        <w:t xml:space="preserve">ует </w:t>
      </w:r>
      <w:r w:rsidRPr="00D62801">
        <w:rPr>
          <w:sz w:val="28"/>
          <w:szCs w:val="28"/>
        </w:rPr>
        <w:t>повышению профессионализма и имиджа первичных профсоюзных организаций работников вузов,</w:t>
      </w:r>
      <w:r w:rsidR="00A142B9">
        <w:rPr>
          <w:sz w:val="28"/>
          <w:szCs w:val="28"/>
        </w:rPr>
        <w:t xml:space="preserve"> </w:t>
      </w:r>
      <w:r w:rsidRPr="00D62801">
        <w:rPr>
          <w:sz w:val="28"/>
          <w:szCs w:val="28"/>
        </w:rPr>
        <w:t>обобщению и распространению эффективных форм и методов защиты прав и интересов членов Профсоюза, имеющегося опыта работы, а также сплочению профсоюзных лидеров – участников конкурса.</w:t>
      </w:r>
    </w:p>
    <w:p w:rsidR="00BD318A" w:rsidRDefault="00BD318A" w:rsidP="00DB66EB">
      <w:pPr>
        <w:spacing w:line="276" w:lineRule="auto"/>
        <w:ind w:firstLine="708"/>
        <w:jc w:val="both"/>
        <w:rPr>
          <w:sz w:val="27"/>
          <w:szCs w:val="27"/>
        </w:rPr>
      </w:pPr>
    </w:p>
    <w:p w:rsidR="00BD318A" w:rsidRPr="00267809" w:rsidRDefault="000E2FC3" w:rsidP="00DB66EB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267809">
        <w:rPr>
          <w:i/>
          <w:sz w:val="28"/>
          <w:szCs w:val="28"/>
        </w:rPr>
        <w:t>О</w:t>
      </w:r>
      <w:r w:rsidR="00BD318A" w:rsidRPr="00267809">
        <w:rPr>
          <w:i/>
          <w:sz w:val="28"/>
          <w:szCs w:val="28"/>
        </w:rPr>
        <w:t>тдел</w:t>
      </w:r>
      <w:r w:rsidRPr="00267809">
        <w:rPr>
          <w:i/>
          <w:sz w:val="28"/>
          <w:szCs w:val="28"/>
        </w:rPr>
        <w:t xml:space="preserve"> </w:t>
      </w:r>
      <w:r w:rsidR="00BD318A" w:rsidRPr="00267809">
        <w:rPr>
          <w:i/>
          <w:sz w:val="28"/>
          <w:szCs w:val="28"/>
        </w:rPr>
        <w:t>профессионального образования</w:t>
      </w:r>
    </w:p>
    <w:p w:rsidR="00BD318A" w:rsidRPr="00267809" w:rsidRDefault="00BD318A" w:rsidP="00DB66EB">
      <w:pPr>
        <w:spacing w:line="276" w:lineRule="auto"/>
        <w:ind w:firstLine="708"/>
        <w:jc w:val="right"/>
        <w:rPr>
          <w:i/>
          <w:sz w:val="28"/>
          <w:szCs w:val="28"/>
        </w:rPr>
      </w:pPr>
      <w:r w:rsidRPr="00267809">
        <w:rPr>
          <w:i/>
          <w:sz w:val="28"/>
          <w:szCs w:val="28"/>
        </w:rPr>
        <w:t>аппарата Профсоюза</w:t>
      </w:r>
    </w:p>
    <w:sectPr w:rsidR="00BD318A" w:rsidRPr="00267809" w:rsidSect="00C4037D">
      <w:footerReference w:type="default" r:id="rId9"/>
      <w:footnotePr>
        <w:pos w:val="beneathText"/>
      </w:footnotePr>
      <w:pgSz w:w="11905" w:h="16837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DB" w:rsidRDefault="007F7EDB">
      <w:r>
        <w:separator/>
      </w:r>
    </w:p>
  </w:endnote>
  <w:endnote w:type="continuationSeparator" w:id="0">
    <w:p w:rsidR="007F7EDB" w:rsidRDefault="007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7D" w:rsidRDefault="00C4037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215D">
      <w:rPr>
        <w:noProof/>
      </w:rPr>
      <w:t>3</w:t>
    </w:r>
    <w:r>
      <w:fldChar w:fldCharType="end"/>
    </w:r>
  </w:p>
  <w:p w:rsidR="00664020" w:rsidRDefault="006640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DB" w:rsidRDefault="007F7EDB">
      <w:r>
        <w:separator/>
      </w:r>
    </w:p>
  </w:footnote>
  <w:footnote w:type="continuationSeparator" w:id="0">
    <w:p w:rsidR="007F7EDB" w:rsidRDefault="007F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2644"/>
    <w:multiLevelType w:val="hybridMultilevel"/>
    <w:tmpl w:val="ABB0F14C"/>
    <w:lvl w:ilvl="0" w:tplc="2BB87BD8">
      <w:start w:val="4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39C735A7"/>
    <w:multiLevelType w:val="hybridMultilevel"/>
    <w:tmpl w:val="13C25488"/>
    <w:lvl w:ilvl="0" w:tplc="2216247C">
      <w:start w:val="1"/>
      <w:numFmt w:val="decimal"/>
      <w:lvlText w:val="%1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470023"/>
    <w:multiLevelType w:val="hybridMultilevel"/>
    <w:tmpl w:val="E64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00245C"/>
    <w:multiLevelType w:val="hybridMultilevel"/>
    <w:tmpl w:val="0DF602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F0E48E7"/>
    <w:multiLevelType w:val="hybridMultilevel"/>
    <w:tmpl w:val="F10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4BD47B4"/>
    <w:multiLevelType w:val="hybridMultilevel"/>
    <w:tmpl w:val="C258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F7640"/>
    <w:multiLevelType w:val="hybridMultilevel"/>
    <w:tmpl w:val="2ACE80BA"/>
    <w:lvl w:ilvl="0" w:tplc="F2845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E2239"/>
    <w:multiLevelType w:val="hybridMultilevel"/>
    <w:tmpl w:val="A09A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43F89"/>
    <w:multiLevelType w:val="hybridMultilevel"/>
    <w:tmpl w:val="6F046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287"/>
    <w:rsid w:val="00003AAF"/>
    <w:rsid w:val="00005F09"/>
    <w:rsid w:val="00007031"/>
    <w:rsid w:val="0002223B"/>
    <w:rsid w:val="00026672"/>
    <w:rsid w:val="00032506"/>
    <w:rsid w:val="00040CD9"/>
    <w:rsid w:val="00046676"/>
    <w:rsid w:val="000521E2"/>
    <w:rsid w:val="00052C57"/>
    <w:rsid w:val="00053197"/>
    <w:rsid w:val="00053632"/>
    <w:rsid w:val="00055CB7"/>
    <w:rsid w:val="000562E2"/>
    <w:rsid w:val="0006672C"/>
    <w:rsid w:val="00071AE0"/>
    <w:rsid w:val="00082BC9"/>
    <w:rsid w:val="00086EF5"/>
    <w:rsid w:val="0009215D"/>
    <w:rsid w:val="000938A5"/>
    <w:rsid w:val="00096BC8"/>
    <w:rsid w:val="000A40EF"/>
    <w:rsid w:val="000B1E56"/>
    <w:rsid w:val="000C2B43"/>
    <w:rsid w:val="000D54EE"/>
    <w:rsid w:val="000E16B5"/>
    <w:rsid w:val="000E2FC3"/>
    <w:rsid w:val="00100445"/>
    <w:rsid w:val="001057D1"/>
    <w:rsid w:val="00121A0E"/>
    <w:rsid w:val="00126E36"/>
    <w:rsid w:val="00143B4C"/>
    <w:rsid w:val="00144017"/>
    <w:rsid w:val="00162559"/>
    <w:rsid w:val="001626A7"/>
    <w:rsid w:val="00167EF2"/>
    <w:rsid w:val="00170519"/>
    <w:rsid w:val="00172650"/>
    <w:rsid w:val="00176E55"/>
    <w:rsid w:val="00182E63"/>
    <w:rsid w:val="0018445D"/>
    <w:rsid w:val="0019418A"/>
    <w:rsid w:val="00197D41"/>
    <w:rsid w:val="001A67BC"/>
    <w:rsid w:val="001C06AF"/>
    <w:rsid w:val="001C2357"/>
    <w:rsid w:val="001C44E4"/>
    <w:rsid w:val="001C5618"/>
    <w:rsid w:val="001E29C3"/>
    <w:rsid w:val="001E36CA"/>
    <w:rsid w:val="001F25D2"/>
    <w:rsid w:val="002041B0"/>
    <w:rsid w:val="00211256"/>
    <w:rsid w:val="0021317D"/>
    <w:rsid w:val="0023753B"/>
    <w:rsid w:val="00241C23"/>
    <w:rsid w:val="002448C8"/>
    <w:rsid w:val="002571A4"/>
    <w:rsid w:val="00261829"/>
    <w:rsid w:val="00267809"/>
    <w:rsid w:val="00282750"/>
    <w:rsid w:val="00296AD4"/>
    <w:rsid w:val="002A1C7C"/>
    <w:rsid w:val="002B6447"/>
    <w:rsid w:val="002C0019"/>
    <w:rsid w:val="002C4953"/>
    <w:rsid w:val="002D4446"/>
    <w:rsid w:val="002D61E4"/>
    <w:rsid w:val="002F54D2"/>
    <w:rsid w:val="0030463C"/>
    <w:rsid w:val="00304F7A"/>
    <w:rsid w:val="00305398"/>
    <w:rsid w:val="00316763"/>
    <w:rsid w:val="00320468"/>
    <w:rsid w:val="00320C51"/>
    <w:rsid w:val="00327A87"/>
    <w:rsid w:val="00332D32"/>
    <w:rsid w:val="00354961"/>
    <w:rsid w:val="00357382"/>
    <w:rsid w:val="003609A4"/>
    <w:rsid w:val="00374F01"/>
    <w:rsid w:val="003847F5"/>
    <w:rsid w:val="00386983"/>
    <w:rsid w:val="00397F57"/>
    <w:rsid w:val="003A5B27"/>
    <w:rsid w:val="003C016B"/>
    <w:rsid w:val="003D1AAC"/>
    <w:rsid w:val="003D403E"/>
    <w:rsid w:val="003E2793"/>
    <w:rsid w:val="003E3E73"/>
    <w:rsid w:val="004116D1"/>
    <w:rsid w:val="00412721"/>
    <w:rsid w:val="00417112"/>
    <w:rsid w:val="00423B92"/>
    <w:rsid w:val="00432202"/>
    <w:rsid w:val="00433907"/>
    <w:rsid w:val="00444D9A"/>
    <w:rsid w:val="00464FDC"/>
    <w:rsid w:val="00467DD9"/>
    <w:rsid w:val="00492EA5"/>
    <w:rsid w:val="004947C0"/>
    <w:rsid w:val="004A01CB"/>
    <w:rsid w:val="004A6596"/>
    <w:rsid w:val="004A7D42"/>
    <w:rsid w:val="004B5227"/>
    <w:rsid w:val="004C1902"/>
    <w:rsid w:val="004D3B0E"/>
    <w:rsid w:val="004F1FA8"/>
    <w:rsid w:val="005001FE"/>
    <w:rsid w:val="0050488E"/>
    <w:rsid w:val="00512D1F"/>
    <w:rsid w:val="005227A7"/>
    <w:rsid w:val="00523CE3"/>
    <w:rsid w:val="0053389F"/>
    <w:rsid w:val="00542D65"/>
    <w:rsid w:val="005520FC"/>
    <w:rsid w:val="005727DA"/>
    <w:rsid w:val="005A6B7E"/>
    <w:rsid w:val="005A788A"/>
    <w:rsid w:val="005B085F"/>
    <w:rsid w:val="005B4B8E"/>
    <w:rsid w:val="005B582C"/>
    <w:rsid w:val="005E27A2"/>
    <w:rsid w:val="005E2FC9"/>
    <w:rsid w:val="005E31AE"/>
    <w:rsid w:val="0061188C"/>
    <w:rsid w:val="0061294D"/>
    <w:rsid w:val="00616B9A"/>
    <w:rsid w:val="006174AE"/>
    <w:rsid w:val="00622EDD"/>
    <w:rsid w:val="006311F3"/>
    <w:rsid w:val="006314A1"/>
    <w:rsid w:val="00632E97"/>
    <w:rsid w:val="0064053B"/>
    <w:rsid w:val="006442D9"/>
    <w:rsid w:val="006452B5"/>
    <w:rsid w:val="00647BCD"/>
    <w:rsid w:val="006511E7"/>
    <w:rsid w:val="00654AA0"/>
    <w:rsid w:val="00664020"/>
    <w:rsid w:val="00671045"/>
    <w:rsid w:val="006762C1"/>
    <w:rsid w:val="006762E7"/>
    <w:rsid w:val="006A6741"/>
    <w:rsid w:val="006C0FC1"/>
    <w:rsid w:val="006E0E02"/>
    <w:rsid w:val="006E245B"/>
    <w:rsid w:val="006E6C38"/>
    <w:rsid w:val="006F394A"/>
    <w:rsid w:val="006F67AE"/>
    <w:rsid w:val="006F694C"/>
    <w:rsid w:val="00700420"/>
    <w:rsid w:val="00704036"/>
    <w:rsid w:val="00706730"/>
    <w:rsid w:val="007207FE"/>
    <w:rsid w:val="00720CDD"/>
    <w:rsid w:val="007313E5"/>
    <w:rsid w:val="00734EDB"/>
    <w:rsid w:val="007417D9"/>
    <w:rsid w:val="00742F92"/>
    <w:rsid w:val="00744800"/>
    <w:rsid w:val="0075493C"/>
    <w:rsid w:val="00775EB4"/>
    <w:rsid w:val="0078304B"/>
    <w:rsid w:val="0079364A"/>
    <w:rsid w:val="00795244"/>
    <w:rsid w:val="007A42E7"/>
    <w:rsid w:val="007B59A8"/>
    <w:rsid w:val="007D348F"/>
    <w:rsid w:val="007E011C"/>
    <w:rsid w:val="007E0EE3"/>
    <w:rsid w:val="007E56C5"/>
    <w:rsid w:val="007E58A9"/>
    <w:rsid w:val="007E78C4"/>
    <w:rsid w:val="007F7EDB"/>
    <w:rsid w:val="00802C9E"/>
    <w:rsid w:val="00806320"/>
    <w:rsid w:val="008147E6"/>
    <w:rsid w:val="008337CF"/>
    <w:rsid w:val="00841806"/>
    <w:rsid w:val="00854966"/>
    <w:rsid w:val="00856DE1"/>
    <w:rsid w:val="008668BE"/>
    <w:rsid w:val="00866C1C"/>
    <w:rsid w:val="00866D5C"/>
    <w:rsid w:val="00874A7A"/>
    <w:rsid w:val="008753EA"/>
    <w:rsid w:val="00896DDB"/>
    <w:rsid w:val="008A14AC"/>
    <w:rsid w:val="008A40C1"/>
    <w:rsid w:val="008A6F2B"/>
    <w:rsid w:val="008A7F25"/>
    <w:rsid w:val="008B7F7D"/>
    <w:rsid w:val="008C49EE"/>
    <w:rsid w:val="008C77D1"/>
    <w:rsid w:val="008C7FC6"/>
    <w:rsid w:val="008E3577"/>
    <w:rsid w:val="008E66B0"/>
    <w:rsid w:val="008F66A8"/>
    <w:rsid w:val="00902A0E"/>
    <w:rsid w:val="00906570"/>
    <w:rsid w:val="009066F5"/>
    <w:rsid w:val="00924AE5"/>
    <w:rsid w:val="00927210"/>
    <w:rsid w:val="00933286"/>
    <w:rsid w:val="0094147A"/>
    <w:rsid w:val="00944281"/>
    <w:rsid w:val="009451A9"/>
    <w:rsid w:val="00950A51"/>
    <w:rsid w:val="00957863"/>
    <w:rsid w:val="009613B3"/>
    <w:rsid w:val="0096262F"/>
    <w:rsid w:val="00986406"/>
    <w:rsid w:val="00992DA5"/>
    <w:rsid w:val="009977E4"/>
    <w:rsid w:val="009A4DCA"/>
    <w:rsid w:val="009A70FF"/>
    <w:rsid w:val="009B63A7"/>
    <w:rsid w:val="009C1C0B"/>
    <w:rsid w:val="009C3831"/>
    <w:rsid w:val="009C6BA3"/>
    <w:rsid w:val="009F28B0"/>
    <w:rsid w:val="009F685D"/>
    <w:rsid w:val="00A0146D"/>
    <w:rsid w:val="00A03407"/>
    <w:rsid w:val="00A05583"/>
    <w:rsid w:val="00A142B9"/>
    <w:rsid w:val="00A16BFC"/>
    <w:rsid w:val="00A6149A"/>
    <w:rsid w:val="00A65EE5"/>
    <w:rsid w:val="00A70DA6"/>
    <w:rsid w:val="00A71287"/>
    <w:rsid w:val="00A860C5"/>
    <w:rsid w:val="00A9266A"/>
    <w:rsid w:val="00A94C37"/>
    <w:rsid w:val="00AB031E"/>
    <w:rsid w:val="00AB3FB6"/>
    <w:rsid w:val="00AB4668"/>
    <w:rsid w:val="00AC0E57"/>
    <w:rsid w:val="00AC2B8F"/>
    <w:rsid w:val="00AC3CEB"/>
    <w:rsid w:val="00AD2222"/>
    <w:rsid w:val="00AE0539"/>
    <w:rsid w:val="00AF7709"/>
    <w:rsid w:val="00B001F5"/>
    <w:rsid w:val="00B023E2"/>
    <w:rsid w:val="00B11C3E"/>
    <w:rsid w:val="00B17B79"/>
    <w:rsid w:val="00B23484"/>
    <w:rsid w:val="00B26F2D"/>
    <w:rsid w:val="00B34599"/>
    <w:rsid w:val="00B52FB3"/>
    <w:rsid w:val="00B658BC"/>
    <w:rsid w:val="00B76A09"/>
    <w:rsid w:val="00B92351"/>
    <w:rsid w:val="00B96A85"/>
    <w:rsid w:val="00BA4299"/>
    <w:rsid w:val="00BC212F"/>
    <w:rsid w:val="00BD318A"/>
    <w:rsid w:val="00BD700D"/>
    <w:rsid w:val="00BE2F4E"/>
    <w:rsid w:val="00BF00AD"/>
    <w:rsid w:val="00C17BAA"/>
    <w:rsid w:val="00C2474C"/>
    <w:rsid w:val="00C4037D"/>
    <w:rsid w:val="00C403B0"/>
    <w:rsid w:val="00C413CE"/>
    <w:rsid w:val="00C42F88"/>
    <w:rsid w:val="00C51F62"/>
    <w:rsid w:val="00C52DE7"/>
    <w:rsid w:val="00C61BC3"/>
    <w:rsid w:val="00C6507F"/>
    <w:rsid w:val="00C73C67"/>
    <w:rsid w:val="00C924E4"/>
    <w:rsid w:val="00C96D5E"/>
    <w:rsid w:val="00C970EE"/>
    <w:rsid w:val="00CA1C11"/>
    <w:rsid w:val="00CB007F"/>
    <w:rsid w:val="00CB0A7B"/>
    <w:rsid w:val="00CB0AAD"/>
    <w:rsid w:val="00CB25CE"/>
    <w:rsid w:val="00CC1D59"/>
    <w:rsid w:val="00CD77A8"/>
    <w:rsid w:val="00CE1CC4"/>
    <w:rsid w:val="00CE3364"/>
    <w:rsid w:val="00CE3574"/>
    <w:rsid w:val="00CE56AD"/>
    <w:rsid w:val="00CF59C6"/>
    <w:rsid w:val="00CF5D47"/>
    <w:rsid w:val="00D306DA"/>
    <w:rsid w:val="00D324A3"/>
    <w:rsid w:val="00D53679"/>
    <w:rsid w:val="00D542ED"/>
    <w:rsid w:val="00D5739B"/>
    <w:rsid w:val="00D609BB"/>
    <w:rsid w:val="00D62801"/>
    <w:rsid w:val="00D7398D"/>
    <w:rsid w:val="00D75F44"/>
    <w:rsid w:val="00DA1CC9"/>
    <w:rsid w:val="00DA7E63"/>
    <w:rsid w:val="00DB66EB"/>
    <w:rsid w:val="00DB6EA5"/>
    <w:rsid w:val="00DC2CE1"/>
    <w:rsid w:val="00DD0221"/>
    <w:rsid w:val="00DE0BD5"/>
    <w:rsid w:val="00DE797F"/>
    <w:rsid w:val="00E02F0A"/>
    <w:rsid w:val="00E10A9F"/>
    <w:rsid w:val="00E13391"/>
    <w:rsid w:val="00E3381E"/>
    <w:rsid w:val="00E344BF"/>
    <w:rsid w:val="00E369AF"/>
    <w:rsid w:val="00E4227C"/>
    <w:rsid w:val="00E55E2C"/>
    <w:rsid w:val="00E670BC"/>
    <w:rsid w:val="00E7033A"/>
    <w:rsid w:val="00E7601D"/>
    <w:rsid w:val="00EB4C9F"/>
    <w:rsid w:val="00ED436E"/>
    <w:rsid w:val="00EE4520"/>
    <w:rsid w:val="00EE5FE9"/>
    <w:rsid w:val="00EF104B"/>
    <w:rsid w:val="00EF59E9"/>
    <w:rsid w:val="00EF652E"/>
    <w:rsid w:val="00F021C0"/>
    <w:rsid w:val="00F029E2"/>
    <w:rsid w:val="00F03D47"/>
    <w:rsid w:val="00F05D8A"/>
    <w:rsid w:val="00F23A74"/>
    <w:rsid w:val="00F25FBF"/>
    <w:rsid w:val="00F304DC"/>
    <w:rsid w:val="00F3309F"/>
    <w:rsid w:val="00F35EB6"/>
    <w:rsid w:val="00F4511D"/>
    <w:rsid w:val="00F45D58"/>
    <w:rsid w:val="00F51AE8"/>
    <w:rsid w:val="00F5446F"/>
    <w:rsid w:val="00F639D9"/>
    <w:rsid w:val="00F72176"/>
    <w:rsid w:val="00F83332"/>
    <w:rsid w:val="00F83941"/>
    <w:rsid w:val="00F90D86"/>
    <w:rsid w:val="00FA3A4A"/>
    <w:rsid w:val="00FA4677"/>
    <w:rsid w:val="00FC0441"/>
    <w:rsid w:val="00FC0C29"/>
    <w:rsid w:val="00FD4B7F"/>
    <w:rsid w:val="00FE6D82"/>
    <w:rsid w:val="00FF18D0"/>
    <w:rsid w:val="00FF2E1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69C974-804E-48EF-8938-A122FF5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C9E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02C9E"/>
    <w:rPr>
      <w:b w:val="0"/>
      <w:sz w:val="28"/>
      <w:szCs w:val="34"/>
    </w:rPr>
  </w:style>
  <w:style w:type="character" w:customStyle="1" w:styleId="WW8Num3z0">
    <w:name w:val="WW8Num3z0"/>
    <w:rsid w:val="00802C9E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802C9E"/>
  </w:style>
  <w:style w:type="character" w:customStyle="1" w:styleId="Absatz-Standardschriftart">
    <w:name w:val="Absatz-Standardschriftart"/>
    <w:rsid w:val="00802C9E"/>
  </w:style>
  <w:style w:type="character" w:customStyle="1" w:styleId="WW-Absatz-Standardschriftart">
    <w:name w:val="WW-Absatz-Standardschriftart"/>
    <w:rsid w:val="00802C9E"/>
  </w:style>
  <w:style w:type="character" w:customStyle="1" w:styleId="1">
    <w:name w:val="Основной шрифт абзаца1"/>
    <w:rsid w:val="00802C9E"/>
  </w:style>
  <w:style w:type="character" w:customStyle="1" w:styleId="a3">
    <w:name w:val="Верхний колонтитул Знак"/>
    <w:basedOn w:val="2"/>
    <w:rsid w:val="00802C9E"/>
  </w:style>
  <w:style w:type="character" w:customStyle="1" w:styleId="a4">
    <w:name w:val="Нижний колонтитул Знак"/>
    <w:basedOn w:val="2"/>
    <w:uiPriority w:val="99"/>
    <w:rsid w:val="00802C9E"/>
  </w:style>
  <w:style w:type="paragraph" w:customStyle="1" w:styleId="10">
    <w:name w:val="Заголовок1"/>
    <w:basedOn w:val="a"/>
    <w:next w:val="a5"/>
    <w:rsid w:val="00802C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02C9E"/>
    <w:pPr>
      <w:spacing w:after="120"/>
    </w:pPr>
  </w:style>
  <w:style w:type="paragraph" w:styleId="a6">
    <w:name w:val="List"/>
    <w:basedOn w:val="a5"/>
    <w:semiHidden/>
    <w:rsid w:val="00802C9E"/>
    <w:rPr>
      <w:rFonts w:ascii="Arial" w:hAnsi="Arial" w:cs="Tahoma"/>
    </w:rPr>
  </w:style>
  <w:style w:type="paragraph" w:customStyle="1" w:styleId="20">
    <w:name w:val="Название2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C9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C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C9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802C9E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802C9E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802C9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AFF-FADC-4D7A-93DD-C4543242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YudinPc</cp:lastModifiedBy>
  <cp:revision>12</cp:revision>
  <cp:lastPrinted>2017-11-08T12:20:00Z</cp:lastPrinted>
  <dcterms:created xsi:type="dcterms:W3CDTF">2017-11-07T07:54:00Z</dcterms:created>
  <dcterms:modified xsi:type="dcterms:W3CDTF">2017-12-11T07:58:00Z</dcterms:modified>
</cp:coreProperties>
</file>