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07F" w:rsidRPr="004E4BBE" w:rsidRDefault="004E4BBE" w:rsidP="004E4BBE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b/>
          <w:kern w:val="2"/>
          <w:sz w:val="24"/>
          <w:szCs w:val="28"/>
          <w:u w:val="single"/>
          <w:lang w:eastAsia="ar-SA"/>
        </w:rPr>
      </w:pPr>
      <w:r w:rsidRPr="004E4BB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ПРОЕКТ</w:t>
      </w:r>
    </w:p>
    <w:tbl>
      <w:tblPr>
        <w:tblpPr w:leftFromText="180" w:rightFromText="180" w:vertAnchor="text" w:horzAnchor="margin" w:tblpXSpec="center" w:tblpY="1"/>
        <w:tblW w:w="10873" w:type="dxa"/>
        <w:tblLook w:val="04A0" w:firstRow="1" w:lastRow="0" w:firstColumn="1" w:lastColumn="0" w:noHBand="0" w:noVBand="1"/>
      </w:tblPr>
      <w:tblGrid>
        <w:gridCol w:w="4107"/>
        <w:gridCol w:w="1123"/>
        <w:gridCol w:w="1042"/>
        <w:gridCol w:w="1133"/>
        <w:gridCol w:w="3468"/>
      </w:tblGrid>
      <w:tr w:rsidR="00DD507F" w:rsidRPr="00DD507F" w:rsidTr="002349BC">
        <w:trPr>
          <w:trHeight w:hRule="exact" w:val="851"/>
        </w:trPr>
        <w:tc>
          <w:tcPr>
            <w:tcW w:w="5230" w:type="dxa"/>
            <w:gridSpan w:val="2"/>
          </w:tcPr>
          <w:p w:rsidR="00DD507F" w:rsidRPr="00DD507F" w:rsidRDefault="00DD507F" w:rsidP="00DD507F">
            <w:pPr>
              <w:spacing w:after="0" w:line="240" w:lineRule="auto"/>
            </w:pPr>
          </w:p>
        </w:tc>
        <w:tc>
          <w:tcPr>
            <w:tcW w:w="1042" w:type="dxa"/>
          </w:tcPr>
          <w:p w:rsidR="00DD507F" w:rsidRPr="00DD507F" w:rsidRDefault="00DD507F" w:rsidP="00DD507F">
            <w:pPr>
              <w:spacing w:after="0" w:line="240" w:lineRule="auto"/>
              <w:jc w:val="right"/>
            </w:pPr>
            <w:r w:rsidRPr="00DD507F">
              <w:rPr>
                <w:noProof/>
              </w:rPr>
              <w:drawing>
                <wp:inline distT="0" distB="0" distL="0" distR="0" wp14:anchorId="707FD9D0" wp14:editId="73D3FD64">
                  <wp:extent cx="522605" cy="581025"/>
                  <wp:effectExtent l="0" t="0" r="0" b="0"/>
                  <wp:docPr id="3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  <w:gridSpan w:val="2"/>
          </w:tcPr>
          <w:p w:rsidR="00DD507F" w:rsidRPr="00DD507F" w:rsidRDefault="00DD507F" w:rsidP="00DD5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D507F" w:rsidRPr="00DD507F" w:rsidTr="002349BC">
        <w:trPr>
          <w:trHeight w:hRule="exact" w:val="2043"/>
        </w:trPr>
        <w:tc>
          <w:tcPr>
            <w:tcW w:w="10873" w:type="dxa"/>
            <w:gridSpan w:val="5"/>
          </w:tcPr>
          <w:p w:rsidR="00DD507F" w:rsidRPr="00DD507F" w:rsidRDefault="00DD507F" w:rsidP="00DD507F">
            <w:pPr>
              <w:keepNext/>
              <w:tabs>
                <w:tab w:val="left" w:pos="31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tbl>
            <w:tblPr>
              <w:tblW w:w="10536" w:type="dxa"/>
              <w:tblInd w:w="5" w:type="dxa"/>
              <w:tblLook w:val="04A0" w:firstRow="1" w:lastRow="0" w:firstColumn="1" w:lastColumn="0" w:noHBand="0" w:noVBand="1"/>
            </w:tblPr>
            <w:tblGrid>
              <w:gridCol w:w="10536"/>
            </w:tblGrid>
            <w:tr w:rsidR="00DD507F" w:rsidRPr="00DD507F" w:rsidTr="002349BC">
              <w:trPr>
                <w:trHeight w:hRule="exact" w:val="1778"/>
              </w:trPr>
              <w:tc>
                <w:tcPr>
                  <w:tcW w:w="10536" w:type="dxa"/>
                </w:tcPr>
                <w:p w:rsidR="00DD507F" w:rsidRPr="00DD507F" w:rsidRDefault="00DD507F" w:rsidP="00706157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D507F">
                    <w:rPr>
                      <w:rFonts w:ascii="Times New Roman" w:hAnsi="Times New Roman"/>
                      <w:sz w:val="16"/>
                      <w:szCs w:val="16"/>
                    </w:rPr>
                    <w:t>ПРОФЕССИОНАЛЬНЫЙ СОЮЗ РАБОТНИКОВ НАРОДНОГО ОБРАЗОВАНИЯ И НАУКИ РОССИЙСКОЙ ФЕДЕРАЦИИ</w:t>
                  </w:r>
                </w:p>
                <w:p w:rsidR="00DD507F" w:rsidRPr="00DD507F" w:rsidRDefault="00DD507F" w:rsidP="00706157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DD507F">
                    <w:rPr>
                      <w:rFonts w:ascii="Times New Roman" w:hAnsi="Times New Roman"/>
                      <w:b/>
                      <w:bCs/>
                    </w:rPr>
                    <w:t>КАЛМЫЦКАЯ РЕСПУБЛИКАНСКАЯ ОРГАНИЗАЦИЯ ПРОФЕССИОНАЛЬНОГО СОЮЗА РАБОТНИКОВ НАРОДНОГО ОБРАЗОВАНИЯ И НАУКИ РОССИЙСКОЙ ФЕДЕРАЦИИ</w:t>
                  </w:r>
                </w:p>
                <w:p w:rsidR="00DD507F" w:rsidRPr="00DD507F" w:rsidRDefault="00DD507F" w:rsidP="00706157">
                  <w:pPr>
                    <w:framePr w:hSpace="180" w:wrap="around" w:vAnchor="text" w:hAnchor="margin" w:xAlign="center" w:y="1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D507F">
                    <w:rPr>
                      <w:rFonts w:ascii="Times New Roman" w:hAnsi="Times New Roman"/>
                      <w:sz w:val="20"/>
                      <w:szCs w:val="20"/>
                    </w:rPr>
                    <w:t>(КАЛМЫЦКАЯ РЕСПУБЛИКАНСКАЯ ОРГАНИЗАЦИЯ ОБЩЕРОССИЙСКОГО ПРОФСОЮЗА ОБРАЗОВАНИЯ)</w:t>
                  </w:r>
                </w:p>
                <w:p w:rsidR="00DD507F" w:rsidRPr="00DD507F" w:rsidRDefault="00DD507F" w:rsidP="00706157">
                  <w:pPr>
                    <w:keepNext/>
                    <w:framePr w:hSpace="180" w:wrap="around" w:vAnchor="text" w:hAnchor="margin" w:xAlign="center" w:y="1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 w:rsidRPr="00DD507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ПРЕЗИДИУМ</w:t>
                  </w:r>
                </w:p>
                <w:p w:rsidR="00DD507F" w:rsidRPr="00DD507F" w:rsidRDefault="00DD507F" w:rsidP="00706157">
                  <w:pPr>
                    <w:keepNext/>
                    <w:framePr w:hSpace="180" w:wrap="around" w:vAnchor="text" w:hAnchor="margin" w:xAlign="center" w:y="1"/>
                    <w:spacing w:after="0" w:line="240" w:lineRule="auto"/>
                    <w:jc w:val="center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</w:pPr>
                  <w:r w:rsidRPr="00DD507F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</w:rPr>
                    <w:t>ПОСТАНОВЛЕНИЕ</w:t>
                  </w:r>
                </w:p>
                <w:p w:rsidR="00DD507F" w:rsidRPr="00DD507F" w:rsidRDefault="00DD507F" w:rsidP="00706157">
                  <w:pPr>
                    <w:framePr w:hSpace="180" w:wrap="around" w:vAnchor="text" w:hAnchor="margin" w:xAlign="center" w:y="1"/>
                  </w:pPr>
                </w:p>
                <w:p w:rsidR="00DD507F" w:rsidRPr="00DD507F" w:rsidRDefault="00DD507F" w:rsidP="00706157">
                  <w:pPr>
                    <w:framePr w:hSpace="180" w:wrap="around" w:vAnchor="text" w:hAnchor="margin" w:xAlign="center" w:y="1"/>
                  </w:pPr>
                </w:p>
                <w:p w:rsidR="00DD507F" w:rsidRPr="00DD507F" w:rsidRDefault="00DD507F" w:rsidP="00706157">
                  <w:pPr>
                    <w:framePr w:hSpace="180" w:wrap="around" w:vAnchor="text" w:hAnchor="margin" w:xAlign="center" w:y="1"/>
                  </w:pPr>
                </w:p>
                <w:p w:rsidR="00DD507F" w:rsidRPr="00DD507F" w:rsidRDefault="00DD507F" w:rsidP="00706157">
                  <w:pPr>
                    <w:framePr w:hSpace="180" w:wrap="around" w:vAnchor="text" w:hAnchor="margin" w:xAlign="center" w:y="1"/>
                  </w:pPr>
                </w:p>
                <w:p w:rsidR="00DD507F" w:rsidRPr="00DD507F" w:rsidRDefault="00DD507F" w:rsidP="00706157">
                  <w:pPr>
                    <w:framePr w:hSpace="180" w:wrap="around" w:vAnchor="text" w:hAnchor="margin" w:xAlign="center" w:y="1"/>
                  </w:pPr>
                </w:p>
                <w:p w:rsidR="00DD507F" w:rsidRPr="00DD507F" w:rsidRDefault="00DD507F" w:rsidP="00706157">
                  <w:pPr>
                    <w:framePr w:hSpace="180" w:wrap="around" w:vAnchor="text" w:hAnchor="margin" w:xAlign="center" w:y="1"/>
                  </w:pPr>
                </w:p>
              </w:tc>
            </w:tr>
          </w:tbl>
          <w:p w:rsidR="00DD507F" w:rsidRPr="00DD507F" w:rsidRDefault="00DD507F" w:rsidP="00DD507F">
            <w:pPr>
              <w:tabs>
                <w:tab w:val="left" w:pos="6795"/>
              </w:tabs>
              <w:spacing w:after="0" w:line="240" w:lineRule="auto"/>
              <w:rPr>
                <w:b/>
                <w:bCs/>
                <w:smallCaps/>
                <w:color w:val="4F81BD" w:themeColor="accent1"/>
                <w:spacing w:val="5"/>
                <w:sz w:val="24"/>
                <w:szCs w:val="24"/>
              </w:rPr>
            </w:pPr>
            <w:r w:rsidRPr="00DD507F">
              <w:rPr>
                <w:b/>
                <w:bCs/>
                <w:smallCaps/>
                <w:color w:val="4F81BD" w:themeColor="accent1"/>
                <w:spacing w:val="5"/>
                <w:sz w:val="24"/>
                <w:szCs w:val="24"/>
              </w:rPr>
              <w:tab/>
            </w:r>
          </w:p>
          <w:p w:rsidR="00DD507F" w:rsidRPr="00DD507F" w:rsidRDefault="00DD507F" w:rsidP="00DD507F">
            <w:pPr>
              <w:spacing w:after="0" w:line="240" w:lineRule="auto"/>
            </w:pPr>
          </w:p>
        </w:tc>
      </w:tr>
      <w:tr w:rsidR="00DD507F" w:rsidRPr="00DD507F" w:rsidTr="002349BC">
        <w:trPr>
          <w:trHeight w:hRule="exact" w:val="828"/>
        </w:trPr>
        <w:tc>
          <w:tcPr>
            <w:tcW w:w="4107" w:type="dxa"/>
            <w:tcBorders>
              <w:top w:val="thinThickMediumGap" w:sz="12" w:space="0" w:color="auto"/>
            </w:tcBorders>
          </w:tcPr>
          <w:p w:rsidR="00DD507F" w:rsidRPr="00DD507F" w:rsidRDefault="008325FB" w:rsidP="00DD5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«26» января </w:t>
            </w:r>
            <w:r w:rsidR="00DD507F" w:rsidRPr="00DD507F">
              <w:rPr>
                <w:rFonts w:ascii="Times New Roman" w:hAnsi="Times New Roman"/>
                <w:sz w:val="28"/>
                <w:szCs w:val="28"/>
              </w:rPr>
              <w:t>2024г.</w:t>
            </w:r>
          </w:p>
        </w:tc>
        <w:tc>
          <w:tcPr>
            <w:tcW w:w="3298" w:type="dxa"/>
            <w:gridSpan w:val="3"/>
            <w:tcBorders>
              <w:top w:val="thinThickMediumGap" w:sz="12" w:space="0" w:color="auto"/>
            </w:tcBorders>
          </w:tcPr>
          <w:p w:rsidR="00DD507F" w:rsidRPr="00DD507F" w:rsidRDefault="00DD507F" w:rsidP="00DD507F">
            <w:pPr>
              <w:rPr>
                <w:rFonts w:ascii="Times New Roman" w:hAnsi="Times New Roman"/>
                <w:sz w:val="28"/>
                <w:szCs w:val="28"/>
              </w:rPr>
            </w:pPr>
            <w:r w:rsidRPr="00DD507F">
              <w:rPr>
                <w:rFonts w:ascii="Times New Roman" w:hAnsi="Times New Roman"/>
                <w:sz w:val="28"/>
                <w:szCs w:val="28"/>
              </w:rPr>
              <w:t>№ 23-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D507F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467" w:type="dxa"/>
            <w:tcBorders>
              <w:top w:val="thinThickMediumGap" w:sz="12" w:space="0" w:color="auto"/>
            </w:tcBorders>
          </w:tcPr>
          <w:p w:rsidR="00DD507F" w:rsidRPr="00DD507F" w:rsidRDefault="00DD507F" w:rsidP="00DD5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507F">
              <w:rPr>
                <w:rFonts w:ascii="Times New Roman" w:hAnsi="Times New Roman"/>
                <w:sz w:val="28"/>
                <w:szCs w:val="28"/>
              </w:rPr>
              <w:t xml:space="preserve">                           г. Элиста</w:t>
            </w:r>
          </w:p>
          <w:p w:rsidR="00DD507F" w:rsidRPr="00DD507F" w:rsidRDefault="00DD507F" w:rsidP="00DD5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507F" w:rsidRPr="00DD507F" w:rsidRDefault="00DD507F" w:rsidP="00DD5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507F" w:rsidRPr="00DD507F" w:rsidRDefault="00DD507F" w:rsidP="00DD5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507F" w:rsidRPr="00DD507F" w:rsidRDefault="00DD507F" w:rsidP="00DD5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507F" w:rsidRPr="00DD507F" w:rsidRDefault="00DD507F" w:rsidP="00DD5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507F" w:rsidRPr="00DD507F" w:rsidRDefault="00DD507F" w:rsidP="00DD5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D507F" w:rsidRPr="00DD507F" w:rsidRDefault="00DD507F" w:rsidP="00DD50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507F" w:rsidRPr="00DD507F" w:rsidRDefault="00DD507F" w:rsidP="00DD507F">
      <w:pPr>
        <w:widowControl w:val="0"/>
        <w:spacing w:after="0" w:line="240" w:lineRule="exact"/>
        <w:ind w:right="5528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ar-SA" w:bidi="en-US"/>
        </w:rPr>
      </w:pPr>
      <w:r w:rsidRPr="00DD507F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ar-SA" w:bidi="en-US"/>
        </w:rPr>
        <w:t>Об итогах работы по защите прав  членов профсоюза за здоровые и бе</w:t>
      </w:r>
      <w:r w:rsidR="008325FB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ar-SA" w:bidi="en-US"/>
        </w:rPr>
        <w:t xml:space="preserve">зопасные условия труда   в 2023 </w:t>
      </w:r>
      <w:r w:rsidRPr="00DD507F"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ar-SA" w:bidi="en-US"/>
        </w:rPr>
        <w:t>году.</w:t>
      </w:r>
    </w:p>
    <w:p w:rsidR="00DD507F" w:rsidRPr="00DD507F" w:rsidRDefault="00DD507F" w:rsidP="00DD507F">
      <w:pPr>
        <w:widowControl w:val="0"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ar-SA" w:bidi="en-US"/>
        </w:rPr>
      </w:pPr>
    </w:p>
    <w:p w:rsidR="00DD507F" w:rsidRPr="00DD507F" w:rsidRDefault="00DD507F" w:rsidP="00DD507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8"/>
          <w:szCs w:val="24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 w:bidi="en-US"/>
        </w:rPr>
        <w:t xml:space="preserve">Заслушав информацию </w:t>
      </w:r>
      <w:r w:rsidRPr="00DD507F">
        <w:rPr>
          <w:rFonts w:ascii="Times New Roman" w:eastAsia="Lucida Sans Unicode" w:hAnsi="Times New Roman" w:cs="Times New Roman"/>
          <w:kern w:val="2"/>
          <w:sz w:val="28"/>
          <w:szCs w:val="28"/>
          <w:lang w:eastAsia="ar-SA" w:bidi="en-US"/>
        </w:rPr>
        <w:t xml:space="preserve">технического инспектора труда  республиканской организации Профсоюза  Бадмаева В.Н. и обсудив  отчёт по охране труда за 2023 год, </w:t>
      </w: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>в целях повышения эффективности и совершенствования форм и методов работы  технических инспекторов труда  республиканской организации Профсоюза по защите прав членов Профсоюза на здоровые и безопасные условия труда работников, обучающихся и воспитанников образовательных учреждений   Республики Калмыкия</w:t>
      </w:r>
      <w:r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 </w:t>
      </w: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>Президиум Калмыцкой республиканской организации Профессионального союза работников народного образования и науки Российской Федерации ПОСТАНОВЛЯЕТ:</w:t>
      </w:r>
    </w:p>
    <w:p w:rsidR="00DD507F" w:rsidRPr="00DD507F" w:rsidRDefault="00DD507F" w:rsidP="00DD507F">
      <w:pPr>
        <w:widowControl w:val="0"/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4"/>
        </w:rPr>
      </w:pPr>
      <w:r w:rsidRPr="00DD507F">
        <w:rPr>
          <w:rFonts w:ascii="Times New Roman" w:eastAsia="Times New Roman" w:hAnsi="Times New Roman" w:cs="Times New Roman"/>
          <w:bCs/>
          <w:kern w:val="2"/>
          <w:sz w:val="28"/>
          <w:szCs w:val="24"/>
        </w:rPr>
        <w:t xml:space="preserve">1. </w:t>
      </w: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>Информацию о работе  республиканской организации Профсоюза по охране труда</w:t>
      </w:r>
      <w:r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 принять к сведению (Приложение 1</w:t>
      </w: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>).</w:t>
      </w:r>
    </w:p>
    <w:p w:rsidR="00DD507F" w:rsidRPr="00DD507F" w:rsidRDefault="00DD507F" w:rsidP="00DD507F">
      <w:pPr>
        <w:widowControl w:val="0"/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>2. Отметить активную, целенаправленную работу в области охраны труда председателей территориальных организаций:</w:t>
      </w:r>
    </w:p>
    <w:p w:rsidR="00DD507F" w:rsidRPr="00DD507F" w:rsidRDefault="00DD507F" w:rsidP="00DD507F">
      <w:pPr>
        <w:widowControl w:val="0"/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-  Городовиковского района -  Петриенко Т.Н., </w:t>
      </w:r>
    </w:p>
    <w:p w:rsidR="00DD507F" w:rsidRPr="00DD507F" w:rsidRDefault="00DD507F" w:rsidP="00DD507F">
      <w:pPr>
        <w:widowControl w:val="0"/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-  Яшкульского района -  Бадма-Горяеву Н.В., </w:t>
      </w:r>
    </w:p>
    <w:p w:rsidR="00DD507F" w:rsidRPr="00DD507F" w:rsidRDefault="00DD507F" w:rsidP="00DD507F">
      <w:pPr>
        <w:widowControl w:val="0"/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- Лаганского района -  Мукабенову Т.М., </w:t>
      </w:r>
    </w:p>
    <w:p w:rsidR="00DD507F" w:rsidRPr="00DD507F" w:rsidRDefault="00DD507F" w:rsidP="00DD507F">
      <w:pPr>
        <w:widowControl w:val="0"/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-  Целинного района -  Пинаеву О.В., </w:t>
      </w:r>
    </w:p>
    <w:p w:rsidR="00DD507F" w:rsidRPr="00DD507F" w:rsidRDefault="00DD507F" w:rsidP="00DD507F">
      <w:pPr>
        <w:widowControl w:val="0"/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>-  Яшалтинского района – Цветкову Е.В.</w:t>
      </w:r>
    </w:p>
    <w:p w:rsidR="00DD507F" w:rsidRPr="00DD507F" w:rsidRDefault="00DD507F" w:rsidP="00DD507F">
      <w:pPr>
        <w:widowControl w:val="0"/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3. По итогам работы по охране труда за 2023 год за активную деятельность и проведение мероприятий по охране труда </w:t>
      </w:r>
      <w:r w:rsidR="00706157">
        <w:rPr>
          <w:rFonts w:ascii="Times New Roman" w:eastAsia="Times New Roman" w:hAnsi="Times New Roman" w:cs="Times New Roman"/>
          <w:kern w:val="2"/>
          <w:sz w:val="28"/>
          <w:szCs w:val="24"/>
        </w:rPr>
        <w:t>принять меры материального стимулирования</w:t>
      </w:r>
      <w:bookmarkStart w:id="0" w:name="_GoBack"/>
      <w:bookmarkEnd w:id="0"/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 внештатных технических инспекторов труда территориальных организаций Профсоюза:</w:t>
      </w:r>
    </w:p>
    <w:p w:rsidR="00DD507F" w:rsidRPr="00DD507F" w:rsidRDefault="00DD507F" w:rsidP="00DD507F">
      <w:pPr>
        <w:widowControl w:val="0"/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-  Ики-Бурульского района -  Баянова Б.А., </w:t>
      </w:r>
    </w:p>
    <w:p w:rsidR="00DD507F" w:rsidRPr="00DD507F" w:rsidRDefault="00DD507F" w:rsidP="00DD507F">
      <w:pPr>
        <w:widowControl w:val="0"/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-  Яшкульского района -  Басангова С.Б., </w:t>
      </w:r>
    </w:p>
    <w:p w:rsidR="00DD507F" w:rsidRPr="00DD507F" w:rsidRDefault="00DD507F" w:rsidP="00DD507F">
      <w:pPr>
        <w:widowControl w:val="0"/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>-  Городовиковского района – Чуб В.Н.,</w:t>
      </w:r>
    </w:p>
    <w:p w:rsidR="00DD507F" w:rsidRPr="00DD507F" w:rsidRDefault="00DD507F" w:rsidP="00DD507F">
      <w:pPr>
        <w:widowControl w:val="0"/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>-  Лаганского района – Минькеева Ч.Н.,</w:t>
      </w:r>
    </w:p>
    <w:p w:rsidR="00DD507F" w:rsidRPr="00DD507F" w:rsidRDefault="00DD507F" w:rsidP="00DD507F">
      <w:pPr>
        <w:widowControl w:val="0"/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>-  Яшалтинского района – Вегера Д.Д.</w:t>
      </w:r>
    </w:p>
    <w:p w:rsidR="00DD507F" w:rsidRPr="00DD507F" w:rsidRDefault="00DD507F" w:rsidP="00DD507F">
      <w:pPr>
        <w:widowControl w:val="0"/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 xml:space="preserve">4. Отметить не предоставление  годового отчета по охране труда (19-ТИ) </w:t>
      </w: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lastRenderedPageBreak/>
        <w:t>председателями  организаций профсоюза:  Какишева В.О., Касьянову Т.И., Головченко М.В., Натырову О.П., Бадмаеву Г.К.</w:t>
      </w:r>
    </w:p>
    <w:p w:rsidR="00DD507F" w:rsidRPr="00DD507F" w:rsidRDefault="00DD507F" w:rsidP="00DD507F">
      <w:pPr>
        <w:widowControl w:val="0"/>
        <w:suppressAutoHyphens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2"/>
          <w:sz w:val="28"/>
          <w:szCs w:val="24"/>
        </w:rPr>
      </w:pPr>
      <w:r w:rsidRPr="00DD507F">
        <w:rPr>
          <w:rFonts w:ascii="Times New Roman" w:eastAsia="Times New Roman" w:hAnsi="Times New Roman" w:cs="Times New Roman"/>
          <w:kern w:val="2"/>
          <w:sz w:val="28"/>
          <w:szCs w:val="24"/>
        </w:rPr>
        <w:t>5. Республиканскому  комитету:</w:t>
      </w:r>
      <w:r w:rsidRPr="00DD507F">
        <w:rPr>
          <w:rFonts w:ascii="Times New Roman" w:eastAsia="Times New Roman" w:hAnsi="Times New Roman" w:cs="Times New Roman"/>
          <w:b/>
          <w:kern w:val="2"/>
          <w:sz w:val="28"/>
          <w:szCs w:val="24"/>
        </w:rPr>
        <w:tab/>
      </w:r>
    </w:p>
    <w:p w:rsidR="00DD507F" w:rsidRPr="00DD507F" w:rsidRDefault="00DD507F" w:rsidP="00DD50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DD507F">
        <w:rPr>
          <w:rFonts w:ascii="Times New Roman" w:eastAsia="Times New Roman" w:hAnsi="Times New Roman" w:cs="Times New Roman"/>
          <w:sz w:val="28"/>
          <w:szCs w:val="24"/>
          <w:lang w:bidi="en-US"/>
        </w:rPr>
        <w:t>- внести предложение Министерству образования и науки  Республики Калмыкия   по организации   совместной рабочей группы (комиссии) по охране труда для принятия действенных мер по налаживанию и совершенствованию форм и методов работы в организации системы управления охраной труда в образовательных организациях  республики</w:t>
      </w:r>
      <w:r w:rsidRPr="00DD507F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.</w:t>
      </w:r>
    </w:p>
    <w:p w:rsidR="00DD507F" w:rsidRPr="00DD507F" w:rsidRDefault="00DD507F" w:rsidP="00DD50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DD507F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- продолжить практику проведения  республиканских комплексных, тематических, и целевых проверок образовательных организаций, привлекать к ним специалистов по охране труда  районных отделов образования. </w:t>
      </w:r>
    </w:p>
    <w:p w:rsidR="00DD507F" w:rsidRPr="00DD507F" w:rsidRDefault="00DD507F" w:rsidP="00DD50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DD507F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6. Председателям территориальных организаций Профсоюза и внештатным техническим инспекторам труда усилить общественный контроль в образовательных организациях всех типов и видов своих территорий за:</w:t>
      </w:r>
    </w:p>
    <w:p w:rsidR="00DD507F" w:rsidRPr="00DD507F" w:rsidRDefault="00DD507F" w:rsidP="00DD50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DD507F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- оценкой профессиональных рисков в образовательных организациях;</w:t>
      </w:r>
    </w:p>
    <w:p w:rsidR="00DD507F" w:rsidRPr="00DD507F" w:rsidRDefault="00DD507F" w:rsidP="00DD50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DD507F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-  обеспечением сотрудников специальной одеждой, специальной обувью и другими средствами индивидуальной защиты, смывающими средствами;</w:t>
      </w:r>
    </w:p>
    <w:p w:rsidR="00DD507F" w:rsidRPr="00DD507F" w:rsidRDefault="00DD507F" w:rsidP="00DD50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DD507F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- выполнением мероприятий коллективных договоров и соглашений по охране труда.</w:t>
      </w:r>
    </w:p>
    <w:p w:rsidR="00DD507F" w:rsidRPr="00DD507F" w:rsidRDefault="00DD507F" w:rsidP="00DD50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DD507F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7. Председателям профкомов, уполномоченным по охране труда в первичных профсоюзных организациях организовать регулярный контроль за:</w:t>
      </w:r>
    </w:p>
    <w:p w:rsidR="00DD507F" w:rsidRPr="00DD507F" w:rsidRDefault="00DD507F" w:rsidP="00DD50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DD507F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- формированием основ для оценки и управления профессиональными рисками;</w:t>
      </w:r>
    </w:p>
    <w:p w:rsidR="00DD507F" w:rsidRPr="00DD507F" w:rsidRDefault="00DD507F" w:rsidP="00DD50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DD507F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- проведением специальной оценки условий труда;</w:t>
      </w:r>
    </w:p>
    <w:p w:rsidR="00DD507F" w:rsidRPr="00DD507F" w:rsidRDefault="00DD507F" w:rsidP="00DD50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DD507F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-  организацией медицинских осмотров и психиатрического освидетельствования;</w:t>
      </w:r>
    </w:p>
    <w:p w:rsidR="00DD507F" w:rsidRPr="00DD507F" w:rsidRDefault="00DD507F" w:rsidP="00DD50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DD507F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- обеспечением работников средствами индивидуальной защиты;</w:t>
      </w:r>
    </w:p>
    <w:p w:rsidR="00DD507F" w:rsidRPr="00DD507F" w:rsidRDefault="00DD507F" w:rsidP="00DD50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en-US"/>
        </w:rPr>
      </w:pPr>
      <w:r w:rsidRPr="00DD507F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>- финансированием мероприятий соглашений по охране труда;</w:t>
      </w:r>
    </w:p>
    <w:p w:rsidR="00DD507F" w:rsidRPr="00DD507F" w:rsidRDefault="00DD507F" w:rsidP="00DD507F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8. Контроль за выполнением настоящего постановления возложить на технического инспектора труда  Бадмаева В.Н.</w:t>
      </w:r>
    </w:p>
    <w:p w:rsidR="00DD507F" w:rsidRPr="00DD507F" w:rsidRDefault="00DD507F" w:rsidP="00DD507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</w:p>
    <w:p w:rsidR="00DD507F" w:rsidRPr="00DD507F" w:rsidRDefault="00DD507F" w:rsidP="00DD50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DD50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                        </w:t>
      </w:r>
    </w:p>
    <w:p w:rsidR="00DD507F" w:rsidRPr="00DD507F" w:rsidRDefault="00DD507F" w:rsidP="00DD507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DD507F" w:rsidRDefault="00DD507F" w:rsidP="008A4EA1">
      <w:pPr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8"/>
          <w:u w:val="single"/>
          <w:lang w:eastAsia="ar-SA"/>
        </w:rPr>
      </w:pPr>
    </w:p>
    <w:p w:rsidR="00DD507F" w:rsidRDefault="00DD507F" w:rsidP="008A4EA1">
      <w:pPr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8"/>
          <w:u w:val="single"/>
          <w:lang w:eastAsia="ar-SA"/>
        </w:rPr>
      </w:pPr>
    </w:p>
    <w:p w:rsidR="00DD507F" w:rsidRDefault="00DD507F" w:rsidP="008A4EA1">
      <w:pPr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8"/>
          <w:u w:val="single"/>
          <w:lang w:eastAsia="ar-SA"/>
        </w:rPr>
      </w:pPr>
    </w:p>
    <w:p w:rsidR="008A4EA1" w:rsidRPr="00DD507F" w:rsidRDefault="008A4EA1" w:rsidP="00DD50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507F">
        <w:rPr>
          <w:rFonts w:ascii="Times New Roman" w:hAnsi="Times New Roman"/>
          <w:sz w:val="28"/>
          <w:szCs w:val="28"/>
        </w:rPr>
        <w:t xml:space="preserve">Председатель Калмыцкой </w:t>
      </w:r>
    </w:p>
    <w:p w:rsidR="008A4EA1" w:rsidRPr="00DD507F" w:rsidRDefault="008A4EA1" w:rsidP="00DD50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D507F">
        <w:rPr>
          <w:rFonts w:ascii="Times New Roman" w:hAnsi="Times New Roman"/>
          <w:sz w:val="28"/>
          <w:szCs w:val="28"/>
        </w:rPr>
        <w:t xml:space="preserve">республиканской организации Профсоюза            </w:t>
      </w:r>
      <w:r w:rsidRPr="00DD507F">
        <w:rPr>
          <w:rFonts w:ascii="Times New Roman" w:hAnsi="Times New Roman"/>
          <w:noProof/>
          <w:sz w:val="28"/>
          <w:szCs w:val="28"/>
        </w:rPr>
        <w:t xml:space="preserve">                                 </w:t>
      </w:r>
      <w:r w:rsidRPr="00DD507F">
        <w:rPr>
          <w:rFonts w:ascii="Times New Roman" w:hAnsi="Times New Roman"/>
          <w:sz w:val="28"/>
          <w:szCs w:val="28"/>
        </w:rPr>
        <w:t xml:space="preserve">   А. Коокуева</w:t>
      </w:r>
    </w:p>
    <w:p w:rsidR="008A4EA1" w:rsidRPr="00545C79" w:rsidRDefault="008A4EA1" w:rsidP="008A4EA1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8A4EA1" w:rsidRDefault="008A4EA1"/>
    <w:p w:rsidR="00DD507F" w:rsidRDefault="00DD507F"/>
    <w:p w:rsidR="00DD507F" w:rsidRDefault="00DD507F"/>
    <w:p w:rsidR="00DD507F" w:rsidRDefault="00DD507F"/>
    <w:p w:rsidR="000622EB" w:rsidRPr="000622EB" w:rsidRDefault="000622EB" w:rsidP="000622EB">
      <w:pPr>
        <w:suppressAutoHyphens/>
        <w:autoSpaceDE w:val="0"/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622E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Приложение №1</w:t>
      </w:r>
    </w:p>
    <w:p w:rsidR="000622EB" w:rsidRPr="000622EB" w:rsidRDefault="000622EB" w:rsidP="000622EB">
      <w:pPr>
        <w:suppressAutoHyphens/>
        <w:autoSpaceDE w:val="0"/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0622E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к постановлению президиума рескома</w:t>
      </w:r>
    </w:p>
    <w:p w:rsidR="000622EB" w:rsidRPr="000622EB" w:rsidRDefault="000622EB" w:rsidP="000622EB">
      <w:pPr>
        <w:suppressAutoHyphens/>
        <w:spacing w:after="0"/>
        <w:ind w:left="495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22E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Профсоюза от </w:t>
      </w:r>
      <w:r w:rsidRPr="008325F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26.01.2024г</w:t>
      </w:r>
      <w:r w:rsidRPr="000622E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№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23-6</w:t>
      </w:r>
    </w:p>
    <w:p w:rsidR="00DD507F" w:rsidRDefault="00DD507F" w:rsidP="000622EB">
      <w:pPr>
        <w:tabs>
          <w:tab w:val="left" w:pos="284"/>
        </w:tabs>
        <w:spacing w:after="0" w:line="240" w:lineRule="auto"/>
        <w:ind w:right="-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D507F" w:rsidRPr="00DD507F" w:rsidRDefault="00DD507F" w:rsidP="00DD507F">
      <w:pPr>
        <w:tabs>
          <w:tab w:val="left" w:pos="284"/>
        </w:tabs>
        <w:spacing w:after="0" w:line="240" w:lineRule="auto"/>
        <w:ind w:left="284" w:right="-284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Аналитическая справка </w:t>
      </w:r>
    </w:p>
    <w:p w:rsidR="00DD507F" w:rsidRPr="00DD507F" w:rsidRDefault="00DD507F" w:rsidP="00DD507F">
      <w:pPr>
        <w:tabs>
          <w:tab w:val="left" w:pos="284"/>
        </w:tabs>
        <w:spacing w:after="0" w:line="240" w:lineRule="auto"/>
        <w:ind w:left="284" w:right="-284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 итогах работы по защите прав членов профсоюза на здоровые и безопасные условия труда в 2023 году.</w:t>
      </w:r>
    </w:p>
    <w:p w:rsidR="00DD507F" w:rsidRPr="00DD507F" w:rsidRDefault="00DD507F" w:rsidP="00DD507F">
      <w:pPr>
        <w:tabs>
          <w:tab w:val="left" w:pos="284"/>
        </w:tabs>
        <w:spacing w:after="0" w:line="240" w:lineRule="auto"/>
        <w:ind w:left="284" w:right="-284" w:firstLine="426"/>
        <w:outlineLvl w:val="0"/>
        <w:rPr>
          <w:rFonts w:ascii="Times New Roman" w:eastAsia="Times New Roman" w:hAnsi="Times New Roman" w:cs="Times New Roman"/>
          <w:bCs/>
          <w:kern w:val="36"/>
          <w:sz w:val="16"/>
          <w:szCs w:val="16"/>
        </w:rPr>
      </w:pPr>
      <w:bookmarkStart w:id="1" w:name="_page_6_0"/>
      <w:r w:rsidRPr="00DD507F">
        <w:rPr>
          <w:rFonts w:ascii="Times New Roman" w:eastAsia="Times New Roman" w:hAnsi="Times New Roman" w:cs="Times New Roman"/>
          <w:bCs/>
          <w:kern w:val="36"/>
          <w:sz w:val="16"/>
          <w:szCs w:val="16"/>
        </w:rPr>
        <w:t xml:space="preserve"> 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page_8_0"/>
      <w:bookmarkEnd w:id="1"/>
      <w:r w:rsidRPr="00DD5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В течение отчетного периода технической инспекцией осуществлялся  мониторинг реализации раздела «Охрана труда и защита от экологической опасности»  Республиканского трехстороннего Соглашения на  2023 -2025  годы </w:t>
      </w:r>
      <w:r w:rsidRPr="00DD507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 и соглашений в муниципальных образованиях  Республики Калмыкия.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По состоянию на 01.01.2024 года в состав Калмыцкой республиканской организации входит   313 первичных профсоюзных организаций. Техническая инспекция труда  профсоюза   состоит из 1 главного технического и 14 внештатных технических инспекторов труда, осуществляющих общественный контроль в   организациях Профсоюза.  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Действуя,  по плану работы главным техническим инспектором  в 2023 году   проведено  37 обследований: 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- в 21 районных образовательных организациях  (Юстинском, Яшкульском, Октябрьском районах); 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>- в 12 городских образовательных организаций;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>- в 4  образовательных организациях  подведомственных Министерству образования и науки Республики Калмыкия.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В результате обследований было выявлено  123 нарушения требований по охране труда и выдано 26 представлений работодателям и должностным лицам.  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Обследования показали, что в каждой образовательной организации  заключены коллективные договора, где имеются разделы по охране труда. 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>Все руководители, члены комиссий по охране труда, ответственные и уполномоченные прошли обучение и  имеют удостоверения.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Но вместе с тем вопросы охраны труда   не рассматриваются на профсоюзных собраниях с повесткой «О состоянии охраны труда и техники безопасности» с отчетом руководителя или ответственного по охране труда учреждения. 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  В части  обследованных организаций: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>- не заключают   Соглашения   между  администрацией и профсоюзным комитетом по охране труда;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-  не проводят </w:t>
      </w:r>
      <w:r w:rsidRPr="00DD507F">
        <w:rPr>
          <w:rFonts w:ascii="Montserrat" w:eastAsia="Calibri" w:hAnsi="Montserrat" w:cs="Calibri"/>
          <w:sz w:val="27"/>
          <w:szCs w:val="27"/>
          <w:shd w:val="clear" w:color="auto" w:fill="FFFFFF"/>
        </w:rPr>
        <w:t>оценки уровня профрисков</w:t>
      </w:r>
      <w:r w:rsidRPr="00DD507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- не утверждают списки профессий и должностей работников, освобождаемых от первичного и повторного инструктажей на рабочем месте; </w:t>
      </w:r>
    </w:p>
    <w:p w:rsidR="00DD507F" w:rsidRPr="00DD507F" w:rsidRDefault="00DD507F" w:rsidP="000622EB">
      <w:pPr>
        <w:tabs>
          <w:tab w:val="left" w:pos="284"/>
          <w:tab w:val="left" w:pos="993"/>
        </w:tabs>
        <w:spacing w:after="0" w:line="240" w:lineRule="auto"/>
        <w:ind w:left="710" w:right="-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- </w:t>
      </w:r>
      <w:r w:rsidRPr="00DD50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 коллективных договорах не оговаривают меры поощрения за активную общественную работу по контролю за охраной труда членам комиссии и уполномоченным профкома по охране труда; </w:t>
      </w:r>
    </w:p>
    <w:p w:rsidR="00DD507F" w:rsidRPr="00DD507F" w:rsidRDefault="00DD507F" w:rsidP="000622EB">
      <w:pPr>
        <w:tabs>
          <w:tab w:val="left" w:pos="284"/>
          <w:tab w:val="left" w:pos="993"/>
        </w:tabs>
        <w:spacing w:after="0" w:line="240" w:lineRule="auto"/>
        <w:ind w:left="710" w:right="-28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-</w:t>
      </w:r>
      <w:r w:rsidRPr="00DD50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не практикуется составление актов проверок состояния охраны труда членами комиссий по охране туда с выдачей обобщенного акта руководителю учреждения; </w:t>
      </w:r>
    </w:p>
    <w:p w:rsidR="00DD507F" w:rsidRPr="00DD507F" w:rsidRDefault="00DD507F" w:rsidP="000622EB">
      <w:pPr>
        <w:tabs>
          <w:tab w:val="left" w:pos="284"/>
          <w:tab w:val="left" w:pos="993"/>
        </w:tabs>
        <w:spacing w:after="0" w:line="240" w:lineRule="auto"/>
        <w:ind w:left="710" w:right="-45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- комиссии по охране труда не составляют планы работы, между ними не</w:t>
      </w:r>
    </w:p>
    <w:p w:rsidR="00DD507F" w:rsidRPr="00DD507F" w:rsidRDefault="00DD507F" w:rsidP="000622EB">
      <w:pPr>
        <w:tabs>
          <w:tab w:val="left" w:pos="284"/>
          <w:tab w:val="left" w:pos="993"/>
        </w:tabs>
        <w:spacing w:after="0" w:line="240" w:lineRule="auto"/>
        <w:ind w:right="-45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распределены участки проверок, не проводят заседания комиссии составлением   </w:t>
      </w:r>
    </w:p>
    <w:p w:rsidR="00DD507F" w:rsidRPr="00DD507F" w:rsidRDefault="00DD507F" w:rsidP="000622EB">
      <w:pPr>
        <w:tabs>
          <w:tab w:val="left" w:pos="284"/>
          <w:tab w:val="left" w:pos="993"/>
        </w:tabs>
        <w:spacing w:after="0" w:line="240" w:lineRule="auto"/>
        <w:ind w:right="-45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 протоколов заседания с решениями;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В большинстве обследованных организациях не внесены соответствующие изменения в существующие локальные акты по охране труда и не приняты новые локальные акты  по новым направлениям. А именно не внесены дополнения в: 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>- коллективные  договора;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>- трудовые договора;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>- правила внутреннего трудового распорядка.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>Принятые Положения системе управления охраной труда (СУОТ) требуют существенных доработок в плане дополнения отдельных направлений.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Комиссии по охране труда совместно с уполномоченными не организуют и не проводят целевые проверки, рассматривают вопросы улучшения санитарно-гигиенических условий в учреждениях, нормальной освещенности рабочих мест, готовности к работе в осенне-зимних условиях. 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>На момент проверки     некоторые учреждения    не в полном объеме обеспечивают обслуживающий персонал средствами индивидуальной защиты. Ограничиваются  выдачей только перчаток.</w:t>
      </w:r>
    </w:p>
    <w:p w:rsidR="00DD507F" w:rsidRPr="00DD507F" w:rsidRDefault="00DD507F" w:rsidP="000622EB">
      <w:pPr>
        <w:tabs>
          <w:tab w:val="left" w:pos="142"/>
          <w:tab w:val="left" w:pos="284"/>
        </w:tabs>
        <w:spacing w:before="120"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>Обследования, проведенные в   подведомственных Министерству образования и науки РК образовательных организаций показали:</w:t>
      </w:r>
    </w:p>
    <w:p w:rsidR="00DD507F" w:rsidRPr="00DD507F" w:rsidRDefault="00DD507F" w:rsidP="000622EB">
      <w:pPr>
        <w:tabs>
          <w:tab w:val="left" w:pos="284"/>
        </w:tabs>
        <w:spacing w:after="0" w:line="240" w:lineRule="auto"/>
        <w:ind w:left="284" w:right="-284" w:firstLine="426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- руководители данных образовательных учреждений обеспечены необходимой документацией по охране труда; </w:t>
      </w:r>
    </w:p>
    <w:p w:rsidR="00DD507F" w:rsidRPr="00DD507F" w:rsidRDefault="00DD507F" w:rsidP="000622EB">
      <w:pPr>
        <w:tabs>
          <w:tab w:val="left" w:pos="284"/>
        </w:tabs>
        <w:spacing w:after="0" w:line="240" w:lineRule="auto"/>
        <w:ind w:left="284" w:right="-284" w:firstLine="426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- ежегодно издаются приказы о возложении ответственности на работников за соблюдение требований охраны труда и сохранности жизни и здоровья воспитанников; </w:t>
      </w:r>
    </w:p>
    <w:p w:rsidR="00DD507F" w:rsidRPr="00DD507F" w:rsidRDefault="00DD507F" w:rsidP="000622EB">
      <w:pPr>
        <w:tabs>
          <w:tab w:val="left" w:pos="284"/>
        </w:tabs>
        <w:spacing w:after="0" w:line="240" w:lineRule="auto"/>
        <w:ind w:left="284" w:right="-284" w:firstLine="426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- своевременно проводятся вводные инструктажи и инструктажи на рабочем месте и регистрируются в соответствующих журналах;   </w:t>
      </w:r>
    </w:p>
    <w:p w:rsidR="00DD507F" w:rsidRPr="00DD507F" w:rsidRDefault="00DD507F" w:rsidP="000622EB">
      <w:pPr>
        <w:tabs>
          <w:tab w:val="left" w:pos="284"/>
        </w:tabs>
        <w:spacing w:after="0" w:line="240" w:lineRule="auto"/>
        <w:ind w:left="284" w:right="-284" w:firstLine="426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- имеются профсоюзные уголки и уголки охраны труда; </w:t>
      </w:r>
    </w:p>
    <w:p w:rsidR="00DD507F" w:rsidRPr="00DD507F" w:rsidRDefault="00DD507F" w:rsidP="000622EB">
      <w:pPr>
        <w:tabs>
          <w:tab w:val="left" w:pos="284"/>
        </w:tabs>
        <w:spacing w:after="0" w:line="240" w:lineRule="auto"/>
        <w:ind w:left="284" w:right="-284" w:firstLine="426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- созданы комиссии по охране труда и выбраны уполномоченные (доверенные) лица по охране труда профкомов;   </w:t>
      </w:r>
    </w:p>
    <w:p w:rsidR="00DD507F" w:rsidRPr="00DD507F" w:rsidRDefault="00DD507F" w:rsidP="000622EB">
      <w:pPr>
        <w:tabs>
          <w:tab w:val="left" w:pos="284"/>
        </w:tabs>
        <w:spacing w:after="0" w:line="240" w:lineRule="auto"/>
        <w:ind w:left="284" w:right="-284" w:firstLine="426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- приняты коллективные договоры с разделами обеспечения охраны труда, составлены соглашения по охране труда с профкомами. </w:t>
      </w:r>
      <w:r w:rsidRPr="00DD50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br/>
        <w:t xml:space="preserve">         Однако, наряду с положительными моментами, имеются недостатки, выражающиеся в следующем - в подавляющем большинстве организаций:</w:t>
      </w:r>
    </w:p>
    <w:p w:rsidR="00DD507F" w:rsidRPr="00DD507F" w:rsidRDefault="00DD507F" w:rsidP="000622EB">
      <w:pPr>
        <w:numPr>
          <w:ilvl w:val="0"/>
          <w:numId w:val="27"/>
        </w:numPr>
        <w:tabs>
          <w:tab w:val="left" w:pos="284"/>
          <w:tab w:val="left" w:pos="993"/>
        </w:tabs>
        <w:spacing w:after="100" w:afterAutospacing="1" w:line="240" w:lineRule="auto"/>
        <w:ind w:left="284" w:right="-284" w:firstLine="426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не практикуется составление актов проверок состояния охраны труда членами комиссий по охране туда с выдачей обобщенного акта руководителю учреждения; </w:t>
      </w:r>
    </w:p>
    <w:p w:rsidR="00DD507F" w:rsidRPr="00DD507F" w:rsidRDefault="00DD507F" w:rsidP="000622EB">
      <w:pPr>
        <w:numPr>
          <w:ilvl w:val="0"/>
          <w:numId w:val="27"/>
        </w:numPr>
        <w:tabs>
          <w:tab w:val="left" w:pos="284"/>
          <w:tab w:val="left" w:pos="993"/>
        </w:tabs>
        <w:spacing w:before="100" w:beforeAutospacing="1" w:after="100" w:afterAutospacing="1" w:line="240" w:lineRule="auto"/>
        <w:ind w:left="284" w:right="-284" w:firstLine="426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комиссии по охране труда не составляют планы работы, между ними не распределены участки проверок, не проводят заседания комиссии составлением протоколов заседания с решениями;</w:t>
      </w:r>
    </w:p>
    <w:p w:rsidR="00DD507F" w:rsidRPr="00DD507F" w:rsidRDefault="00DD507F" w:rsidP="000622EB">
      <w:pPr>
        <w:numPr>
          <w:ilvl w:val="0"/>
          <w:numId w:val="27"/>
        </w:numPr>
        <w:tabs>
          <w:tab w:val="left" w:pos="284"/>
          <w:tab w:val="left" w:pos="993"/>
        </w:tabs>
        <w:spacing w:before="100" w:beforeAutospacing="1" w:after="100" w:afterAutospacing="1" w:line="240" w:lineRule="auto"/>
        <w:ind w:left="284" w:right="-284" w:firstLine="426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уполномоченные по охране труда не осуществляют проверки состояния охраны труда с выдачей предложений; </w:t>
      </w:r>
    </w:p>
    <w:p w:rsidR="00DD507F" w:rsidRPr="00DD507F" w:rsidRDefault="00DD507F" w:rsidP="000622EB">
      <w:pPr>
        <w:numPr>
          <w:ilvl w:val="0"/>
          <w:numId w:val="27"/>
        </w:numPr>
        <w:tabs>
          <w:tab w:val="left" w:pos="284"/>
          <w:tab w:val="left" w:pos="993"/>
        </w:tabs>
        <w:spacing w:before="100" w:beforeAutospacing="1" w:after="0" w:line="240" w:lineRule="auto"/>
        <w:ind w:left="284" w:right="-284" w:firstLine="426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 xml:space="preserve">выполнение мероприятий соглашений между администрацией и профкомом по охране труда по охране труда, не проверяется составлением акта 1 раз в полугодие.  </w:t>
      </w:r>
    </w:p>
    <w:p w:rsidR="00DD507F" w:rsidRPr="00DD507F" w:rsidRDefault="00DD507F" w:rsidP="000622EB">
      <w:pPr>
        <w:shd w:val="clear" w:color="auto" w:fill="FFFFFF"/>
        <w:tabs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целом </w:t>
      </w:r>
      <w:r w:rsidRPr="00DD507F">
        <w:rPr>
          <w:rFonts w:ascii="Times New Roman" w:eastAsia="Calibri" w:hAnsi="Times New Roman" w:cs="Times New Roman"/>
          <w:sz w:val="28"/>
          <w:szCs w:val="28"/>
        </w:rPr>
        <w:t>обследования,</w:t>
      </w:r>
      <w:r w:rsidRPr="00DD507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проведенные в 37 организациях показали:</w:t>
      </w:r>
    </w:p>
    <w:p w:rsidR="00DD507F" w:rsidRPr="00DD507F" w:rsidRDefault="00DD507F" w:rsidP="000622EB">
      <w:pPr>
        <w:shd w:val="clear" w:color="auto" w:fill="FFFFFF"/>
        <w:tabs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color w:val="1A1A1A"/>
          <w:sz w:val="28"/>
          <w:szCs w:val="28"/>
        </w:rPr>
        <w:t>– работодатели не принимают действенных мер по определению профрисков на рабочих местах для создания безопасных условий труда.</w:t>
      </w:r>
    </w:p>
    <w:p w:rsidR="00DD507F" w:rsidRPr="00DD507F" w:rsidRDefault="00DD507F" w:rsidP="000622EB">
      <w:pPr>
        <w:shd w:val="clear" w:color="auto" w:fill="FFFFFF"/>
        <w:tabs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color w:val="1A1A1A"/>
          <w:sz w:val="28"/>
          <w:szCs w:val="28"/>
        </w:rPr>
        <w:t>– недофинансирование мероприятий по охране труда;</w:t>
      </w:r>
    </w:p>
    <w:p w:rsidR="00DD507F" w:rsidRPr="00DD507F" w:rsidRDefault="00DD507F" w:rsidP="000622EB">
      <w:pPr>
        <w:shd w:val="clear" w:color="auto" w:fill="FFFFFF"/>
        <w:tabs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color w:val="1A1A1A"/>
          <w:sz w:val="28"/>
          <w:szCs w:val="28"/>
        </w:rPr>
        <w:t>– отсутствие системного правового обучения руководителей образовательных организаций и их представителей;</w:t>
      </w:r>
    </w:p>
    <w:p w:rsidR="00DD507F" w:rsidRPr="00DD507F" w:rsidRDefault="00DD507F" w:rsidP="000622EB">
      <w:pPr>
        <w:shd w:val="clear" w:color="auto" w:fill="FFFFFF"/>
        <w:tabs>
          <w:tab w:val="left" w:pos="284"/>
        </w:tabs>
        <w:spacing w:after="12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color w:val="1A1A1A"/>
          <w:sz w:val="28"/>
          <w:szCs w:val="28"/>
        </w:rPr>
        <w:t>–  слабый контроль со стороны  территориальных профсоюзных организаций по выполнению работодателями процедуры определения профессиональных рисков.</w:t>
      </w: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3" w:name="_page_10_0"/>
      <w:bookmarkEnd w:id="2"/>
    </w:p>
    <w:p w:rsidR="00DD507F" w:rsidRPr="00DD507F" w:rsidRDefault="00DD507F" w:rsidP="000622EB">
      <w:pPr>
        <w:shd w:val="clear" w:color="auto" w:fill="FFFFFF"/>
        <w:tabs>
          <w:tab w:val="left" w:pos="284"/>
        </w:tabs>
        <w:spacing w:after="12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При проведении обследовании составлялись Акты, в которых отмечались имеющиеся недостатки и проводились беседы с руководителями учреждений и давались рекомендации по исправлению ошибок. </w:t>
      </w:r>
    </w:p>
    <w:p w:rsidR="00DD507F" w:rsidRPr="00DD507F" w:rsidRDefault="00DD507F" w:rsidP="000622EB">
      <w:pPr>
        <w:widowControl w:val="0"/>
        <w:tabs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12_0"/>
      <w:bookmarkEnd w:id="3"/>
      <w:r w:rsidRPr="00DD5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республиканской организация   Профсоюза образования в целом, выстроена система обучения, которая включает:</w:t>
      </w:r>
    </w:p>
    <w:p w:rsidR="00DD507F" w:rsidRPr="00DD507F" w:rsidRDefault="00DD507F" w:rsidP="000622EB">
      <w:pPr>
        <w:widowControl w:val="0"/>
        <w:tabs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color w:val="000000"/>
          <w:sz w:val="28"/>
          <w:szCs w:val="28"/>
        </w:rPr>
        <w:t>– семинары профсоюзного актива на базе районных и городских организаций;</w:t>
      </w:r>
    </w:p>
    <w:p w:rsidR="00DD507F" w:rsidRPr="00DD507F" w:rsidRDefault="00DD507F" w:rsidP="000622EB">
      <w:pPr>
        <w:widowControl w:val="0"/>
        <w:tabs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color w:val="000000"/>
          <w:sz w:val="28"/>
          <w:szCs w:val="28"/>
        </w:rPr>
        <w:t>– подготовку информационных материалов с методическими рекомендациями и нормативно-правовыми актами.</w:t>
      </w:r>
    </w:p>
    <w:p w:rsidR="00DD507F" w:rsidRPr="00DD507F" w:rsidRDefault="00DD507F" w:rsidP="000622EB">
      <w:pPr>
        <w:widowControl w:val="0"/>
        <w:tabs>
          <w:tab w:val="left" w:pos="284"/>
        </w:tabs>
        <w:spacing w:before="1" w:after="0" w:line="240" w:lineRule="auto"/>
        <w:ind w:left="284"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Возобновили проведение обучающие семинары с выездами в районы (осуществили такие семинары в трех районах).  </w:t>
      </w:r>
    </w:p>
    <w:bookmarkEnd w:id="4"/>
    <w:p w:rsidR="00DD507F" w:rsidRPr="00DD507F" w:rsidRDefault="00DD507F" w:rsidP="000622EB">
      <w:pPr>
        <w:shd w:val="clear" w:color="auto" w:fill="FFFFFF"/>
        <w:tabs>
          <w:tab w:val="left" w:pos="284"/>
        </w:tabs>
        <w:spacing w:after="12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Главным техническим инспектором  Рескома Профсоюза оказывается помощь по актуальным вопросам охраны труда для профактива и руководителей, образовательных организаций в он-лайн режиме, а также в режиме очных встреч. </w:t>
      </w:r>
    </w:p>
    <w:p w:rsidR="00DD507F" w:rsidRPr="00DD507F" w:rsidRDefault="00DD507F" w:rsidP="000622EB">
      <w:pPr>
        <w:tabs>
          <w:tab w:val="left" w:pos="284"/>
          <w:tab w:val="left" w:pos="709"/>
        </w:tabs>
        <w:spacing w:after="12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Формы взаимодействия с органами управления образованием традиционно выражены в совместных проверках комиссией уполномоченной приказом учредителя.  При выезде с  обследованием в районы Реском информирует об этом  отделы образования на местах. Ответственные по охране труда муниципальных отделов образования принимают  сами  участие в профсоюзных проверках. Они заинтересованы, так как это идет в зачет их работы.  </w:t>
      </w:r>
    </w:p>
    <w:p w:rsidR="00DD507F" w:rsidRPr="00DD507F" w:rsidRDefault="00DD507F" w:rsidP="000622EB">
      <w:pPr>
        <w:tabs>
          <w:tab w:val="left" w:pos="284"/>
        </w:tabs>
        <w:spacing w:after="12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>Взаимодействие с государственной инспекции труда налажено и ведётся в рамках соглашения. В основном это обязательное участие главного технического инспектора в расследовании несчастных случаев: групповых, тяжелых и со смертельным исходом.</w:t>
      </w:r>
    </w:p>
    <w:p w:rsidR="00DD507F" w:rsidRPr="00DD507F" w:rsidRDefault="00DD507F" w:rsidP="000622EB">
      <w:pPr>
        <w:tabs>
          <w:tab w:val="left" w:pos="284"/>
          <w:tab w:val="left" w:pos="709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Представители Государственной инспекции труда,  Отдела охраны труда Министерства социального развития, труда и занятости республики, специалисты отдела организации страхования от несчастных случаев на производстве СФР  постоянно принимают участие во всех наших семинарах, приглашают участвовать во всех своих выходах в образовательные организации по проверке, по жалобе. </w:t>
      </w:r>
    </w:p>
    <w:p w:rsidR="00DD507F" w:rsidRPr="00DD507F" w:rsidRDefault="00DD507F" w:rsidP="000622EB">
      <w:pPr>
        <w:widowControl w:val="0"/>
        <w:tabs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color w:val="000000"/>
          <w:sz w:val="28"/>
          <w:szCs w:val="28"/>
        </w:rPr>
        <w:t>С прокуратурой   взаимодействуем через обращение к ним</w:t>
      </w:r>
      <w:bookmarkStart w:id="5" w:name="_page_14_0"/>
      <w:r w:rsidRPr="00DD507F">
        <w:rPr>
          <w:rFonts w:ascii="Times New Roman" w:eastAsia="Times New Roman" w:hAnsi="Times New Roman" w:cs="Times New Roman"/>
          <w:color w:val="000000"/>
          <w:sz w:val="28"/>
          <w:szCs w:val="28"/>
        </w:rPr>
        <w:t>, особенно по медосмотрам.</w:t>
      </w:r>
    </w:p>
    <w:p w:rsidR="00DD507F" w:rsidRPr="00DD507F" w:rsidRDefault="00DD507F" w:rsidP="000622EB">
      <w:pPr>
        <w:tabs>
          <w:tab w:val="left" w:pos="284"/>
        </w:tabs>
        <w:spacing w:before="120"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В 2023 году специальная оценка условий труда (СОУТ)  проведена в 102 организациях образования республики.  </w:t>
      </w:r>
    </w:p>
    <w:p w:rsidR="00DD507F" w:rsidRPr="00DD507F" w:rsidRDefault="00DD507F" w:rsidP="000622EB">
      <w:pPr>
        <w:tabs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Наибольшее количество организаций оценивших рабочие места: </w:t>
      </w:r>
    </w:p>
    <w:p w:rsidR="00DD507F" w:rsidRPr="00DD507F" w:rsidRDefault="00DD507F" w:rsidP="000622EB">
      <w:pPr>
        <w:tabs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в городе  Элиста – 72 организации, что составляет 70 % от общего количества организаций  (2022г.- 119 организаций – 66,5 %); </w:t>
      </w:r>
    </w:p>
    <w:p w:rsidR="00DD507F" w:rsidRPr="00DD507F" w:rsidRDefault="00DD507F" w:rsidP="000622EB">
      <w:pPr>
        <w:tabs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в Ики – Бурульском и  Яшкульском  районах –  по 6 организаций или  5,8%; </w:t>
      </w:r>
    </w:p>
    <w:p w:rsidR="00DD507F" w:rsidRPr="00DD507F" w:rsidRDefault="00DD507F" w:rsidP="000622EB">
      <w:pPr>
        <w:tabs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в Городовиком районе – 5 организаций - 4,9%; </w:t>
      </w:r>
    </w:p>
    <w:p w:rsidR="00DD507F" w:rsidRPr="00DD507F" w:rsidRDefault="00DD507F" w:rsidP="000622EB">
      <w:pPr>
        <w:tabs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в Сарпинском районе – 3 организации - 2,9%; </w:t>
      </w:r>
    </w:p>
    <w:p w:rsidR="00DD507F" w:rsidRPr="00DD507F" w:rsidRDefault="00DD507F" w:rsidP="000622EB">
      <w:pPr>
        <w:tabs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в Лаганском, Малодербетовском, Приютненском, Юстинском районах по 2 организации. </w:t>
      </w:r>
    </w:p>
    <w:p w:rsidR="00DD507F" w:rsidRPr="00DD507F" w:rsidRDefault="00DD507F" w:rsidP="000622EB">
      <w:pPr>
        <w:widowControl w:val="0"/>
        <w:tabs>
          <w:tab w:val="left" w:pos="284"/>
        </w:tabs>
        <w:spacing w:before="120"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 В  2023 году в учреждениях образования  произошли  три легких и два тяжелых несчастных случая, связанных с трудовой деятельностью, в результате которых пострадало  5 человека. Все тяжелые случаи связаны ДДП.  </w:t>
      </w:r>
    </w:p>
    <w:p w:rsidR="00DD507F" w:rsidRPr="00DD507F" w:rsidRDefault="00DD507F" w:rsidP="000622EB">
      <w:pPr>
        <w:tabs>
          <w:tab w:val="left" w:pos="284"/>
          <w:tab w:val="left" w:pos="709"/>
        </w:tabs>
        <w:spacing w:before="120" w:after="12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Правом возврата 20 % сумм страховых взносов из ФСС воспользовались  8 организации образования. Такое малое количество организаций, как объясняют традиционно руководители образовательных организаций, вызвано еще и тем,  что имеются  долги  по страховым взносам перед   СФР. </w:t>
      </w:r>
    </w:p>
    <w:p w:rsidR="00DD507F" w:rsidRPr="00DD507F" w:rsidRDefault="00DD507F" w:rsidP="000622EB">
      <w:pPr>
        <w:tabs>
          <w:tab w:val="left" w:pos="284"/>
        </w:tabs>
        <w:spacing w:after="0" w:line="240" w:lineRule="auto"/>
        <w:ind w:left="284" w:right="-284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50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Важный вопрос, который неоднократно поднимется профсоюзом  это финансовое обеспечение охраны труда.   В основном выделяются средства на проведение СОУТ и медосмотры, а на приобретение СИЗы и на обучение выделяется мизер. </w:t>
      </w:r>
      <w:r w:rsidRPr="00DD50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Основным препятствием для реализации прав работников на безопасные условия труда работодателями является недостаточное финансирование учредителем мероприятий «Соглашения по охране труда».  </w:t>
      </w:r>
    </w:p>
    <w:p w:rsidR="00DD507F" w:rsidRPr="00DD507F" w:rsidRDefault="00DD507F" w:rsidP="000622EB">
      <w:pPr>
        <w:shd w:val="clear" w:color="auto" w:fill="FFFFFF"/>
        <w:tabs>
          <w:tab w:val="left" w:pos="284"/>
        </w:tabs>
        <w:spacing w:after="0" w:line="240" w:lineRule="auto"/>
        <w:ind w:left="284" w:right="-284"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Техническая инспекция труда намерена,    </w:t>
      </w:r>
      <w:r w:rsidRPr="00DD507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на основания Приказа Минтруда РФ от 29.10.2021 N 766Н </w:t>
      </w:r>
      <w:r w:rsidRPr="00DD507F">
        <w:rPr>
          <w:rFonts w:ascii="Times New Roman" w:eastAsia="Times New Roman" w:hAnsi="Times New Roman" w:cs="Times New Roman"/>
          <w:color w:val="333333"/>
          <w:sz w:val="28"/>
          <w:szCs w:val="28"/>
        </w:rPr>
        <w:t>"Об утверждении Правил обеспечения работников средствами индивидуальной защиты и смывающими средствами"</w:t>
      </w:r>
      <w:r w:rsidRPr="00DD507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r w:rsidRPr="00DD507F">
        <w:rPr>
          <w:rFonts w:ascii="Times New Roman" w:eastAsia="Times New Roman" w:hAnsi="Times New Roman" w:cs="Times New Roman"/>
          <w:color w:val="1A1A1A"/>
          <w:sz w:val="28"/>
          <w:szCs w:val="28"/>
        </w:rPr>
        <w:t>рекомендовать  принятия  Положения об обеспечении работников специальной одеждой, специальной обувью и другими средствами индивидуальной защиты   в     образовательных учреждениях  республики. При обследовании по охране труда было выявлено наличие Положения только 10% организаций.</w:t>
      </w:r>
    </w:p>
    <w:p w:rsidR="00DD507F" w:rsidRPr="00DD507F" w:rsidRDefault="00DD507F" w:rsidP="000622EB">
      <w:pPr>
        <w:shd w:val="clear" w:color="auto" w:fill="FFFFFF"/>
        <w:tabs>
          <w:tab w:val="left" w:pos="284"/>
        </w:tabs>
        <w:spacing w:before="120" w:after="0" w:line="240" w:lineRule="auto"/>
        <w:ind w:left="284" w:right="-284" w:firstLine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D5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DD507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  республике, к сожалению, не сложилась хорошая практика проведения широко Всемирного дня охраны труда. </w:t>
      </w:r>
      <w:r w:rsidRPr="00DD50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Но, тем не менее, в ходе подготовки и проведения Всемирного дня охраны труда  республиканская организация Профсоюза образования   </w:t>
      </w:r>
      <w:r w:rsidRPr="00DD507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рекомендовала работодателям и их представителям, территориальным организациям Профсоюза, внештатным техническим инспекторам труда, уполномоченным по охране труда профкомов образовательных организаций, членам комитетов (комиссий) по охране труда провести декаду по охране труда в период с 17 по 27   апреля 2023 г.  </w:t>
      </w:r>
    </w:p>
    <w:p w:rsidR="00DD507F" w:rsidRPr="00DD507F" w:rsidRDefault="00DD507F" w:rsidP="000622EB">
      <w:pPr>
        <w:shd w:val="clear" w:color="auto" w:fill="FFFFFF"/>
        <w:tabs>
          <w:tab w:val="left" w:pos="284"/>
        </w:tabs>
        <w:spacing w:before="120"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color w:val="1A1A1A"/>
          <w:sz w:val="28"/>
          <w:szCs w:val="28"/>
        </w:rPr>
      </w:pPr>
      <w:r w:rsidRPr="00DD507F">
        <w:rPr>
          <w:rFonts w:ascii="Times New Roman" w:eastAsia="Calibri" w:hAnsi="Times New Roman" w:cs="Times New Roman"/>
          <w:color w:val="1A1A1A"/>
          <w:sz w:val="28"/>
          <w:szCs w:val="28"/>
        </w:rPr>
        <w:t>Ежегодно в августе специальные комиссии органов управления образования оценивают готовность своих учреждений к предстоящему учебному году и подписывают акты приемки.</w:t>
      </w:r>
    </w:p>
    <w:p w:rsidR="00DD507F" w:rsidRPr="00DD507F" w:rsidRDefault="00DD507F" w:rsidP="000622EB">
      <w:pPr>
        <w:tabs>
          <w:tab w:val="left" w:pos="284"/>
        </w:tabs>
        <w:spacing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 Представителями Профсоюза в рамках приемки школ, была проведена проверка наличия и содержания локальных нормативных актов, правильности </w:t>
      </w:r>
      <w:r w:rsidRPr="00DD507F">
        <w:rPr>
          <w:rFonts w:ascii="Times New Roman" w:eastAsia="Calibri" w:hAnsi="Times New Roman" w:cs="Times New Roman"/>
          <w:sz w:val="28"/>
          <w:szCs w:val="28"/>
        </w:rPr>
        <w:lastRenderedPageBreak/>
        <w:t>ведения документации по охране труда на основании рекомендаций  рескома Профсоюза.</w:t>
      </w:r>
    </w:p>
    <w:p w:rsidR="00DD507F" w:rsidRPr="00DD507F" w:rsidRDefault="00DD507F" w:rsidP="000622EB">
      <w:pPr>
        <w:tabs>
          <w:tab w:val="left" w:pos="284"/>
        </w:tabs>
        <w:spacing w:before="120" w:after="0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В ходе реализации мероприятий в 2023 году отчетливо обозначились ключевые направления в развитии деятельности: </w:t>
      </w:r>
    </w:p>
    <w:p w:rsidR="00DD507F" w:rsidRPr="00DD507F" w:rsidRDefault="00DD507F" w:rsidP="000622EB">
      <w:pPr>
        <w:numPr>
          <w:ilvl w:val="0"/>
          <w:numId w:val="28"/>
        </w:numPr>
        <w:tabs>
          <w:tab w:val="left" w:pos="284"/>
          <w:tab w:val="left" w:pos="851"/>
        </w:tabs>
        <w:spacing w:after="37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    продолжить оказывать помощь в создании и функционировании системы управления охраной труда в образовательных организациях; </w:t>
      </w:r>
    </w:p>
    <w:p w:rsidR="00DD507F" w:rsidRPr="00DD507F" w:rsidRDefault="00DD507F" w:rsidP="000622EB">
      <w:pPr>
        <w:numPr>
          <w:ilvl w:val="0"/>
          <w:numId w:val="28"/>
        </w:numPr>
        <w:tabs>
          <w:tab w:val="left" w:pos="284"/>
          <w:tab w:val="left" w:pos="851"/>
        </w:tabs>
        <w:spacing w:after="37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    обеспечение контроля и участие в работе по обновлению и актуализации нормативно-правовой базы по охране труда, учитывая   изменения в законодательстве; </w:t>
      </w:r>
    </w:p>
    <w:p w:rsidR="00DD507F" w:rsidRPr="00DD507F" w:rsidRDefault="00DD507F" w:rsidP="000622EB">
      <w:pPr>
        <w:numPr>
          <w:ilvl w:val="0"/>
          <w:numId w:val="28"/>
        </w:numPr>
        <w:tabs>
          <w:tab w:val="left" w:pos="284"/>
          <w:tab w:val="left" w:pos="851"/>
        </w:tabs>
        <w:spacing w:after="37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    изучение вопросов, связанных со здоровьесбережением работников образовательных организаций; </w:t>
      </w:r>
    </w:p>
    <w:p w:rsidR="00DD507F" w:rsidRPr="00DD507F" w:rsidRDefault="00DD507F" w:rsidP="000622EB">
      <w:pPr>
        <w:numPr>
          <w:ilvl w:val="0"/>
          <w:numId w:val="28"/>
        </w:numPr>
        <w:tabs>
          <w:tab w:val="left" w:pos="284"/>
          <w:tab w:val="left" w:pos="851"/>
        </w:tabs>
        <w:spacing w:after="37" w:line="240" w:lineRule="auto"/>
        <w:ind w:left="284" w:right="-284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507F">
        <w:rPr>
          <w:rFonts w:ascii="Times New Roman" w:eastAsia="Calibri" w:hAnsi="Times New Roman" w:cs="Times New Roman"/>
          <w:sz w:val="28"/>
          <w:szCs w:val="28"/>
        </w:rPr>
        <w:t xml:space="preserve">    проведение силами главного технического инспектора и внештатных технических инспекторов труда и уполномоченными по охране труда   тематических проверок; </w:t>
      </w:r>
    </w:p>
    <w:p w:rsidR="00DD507F" w:rsidRPr="00DD507F" w:rsidRDefault="00DD507F" w:rsidP="000622EB">
      <w:pPr>
        <w:widowControl w:val="0"/>
        <w:tabs>
          <w:tab w:val="left" w:pos="284"/>
          <w:tab w:val="left" w:pos="567"/>
          <w:tab w:val="left" w:pos="851"/>
        </w:tabs>
        <w:autoSpaceDE w:val="0"/>
        <w:autoSpaceDN w:val="0"/>
        <w:spacing w:after="0" w:line="240" w:lineRule="auto"/>
        <w:ind w:left="284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D50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- организацию работы уполномоченных по охране труда профсоюзными комитетами образовательных организаций.  </w:t>
      </w:r>
      <w:bookmarkEnd w:id="5"/>
    </w:p>
    <w:p w:rsidR="00DD507F" w:rsidRPr="00DD507F" w:rsidRDefault="00DD507F" w:rsidP="000622EB">
      <w:pPr>
        <w:tabs>
          <w:tab w:val="left" w:pos="284"/>
          <w:tab w:val="left" w:pos="851"/>
          <w:tab w:val="left" w:pos="1134"/>
          <w:tab w:val="left" w:pos="1276"/>
        </w:tabs>
        <w:spacing w:after="37" w:line="240" w:lineRule="auto"/>
        <w:ind w:left="284" w:right="-284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DD507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Реализация этих направлений в практической работе технического инспектора задача на 2024 год.</w:t>
      </w:r>
    </w:p>
    <w:p w:rsidR="00DD507F" w:rsidRPr="00DD507F" w:rsidRDefault="00DD507F" w:rsidP="00DD507F">
      <w:pPr>
        <w:tabs>
          <w:tab w:val="left" w:pos="284"/>
          <w:tab w:val="left" w:pos="851"/>
          <w:tab w:val="left" w:pos="1134"/>
          <w:tab w:val="left" w:pos="1276"/>
        </w:tabs>
        <w:spacing w:after="37" w:line="240" w:lineRule="auto"/>
        <w:ind w:left="284" w:right="-284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DD507F" w:rsidRPr="00DD507F" w:rsidRDefault="00DD507F" w:rsidP="00DD507F">
      <w:pPr>
        <w:widowControl w:val="0"/>
        <w:tabs>
          <w:tab w:val="left" w:pos="284"/>
          <w:tab w:val="left" w:pos="567"/>
          <w:tab w:val="left" w:pos="1085"/>
        </w:tabs>
        <w:autoSpaceDE w:val="0"/>
        <w:autoSpaceDN w:val="0"/>
        <w:spacing w:after="0" w:line="240" w:lineRule="auto"/>
        <w:ind w:left="284" w:right="-284" w:firstLine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D50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Главный технический инспектор труда  </w:t>
      </w:r>
      <w:r w:rsidRPr="00DD507F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 wp14:anchorId="71FCA364" wp14:editId="04151C9B">
            <wp:extent cx="1371600" cy="37800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580" cy="391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D50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Бадмаев В.Н. </w:t>
      </w:r>
    </w:p>
    <w:p w:rsidR="00DD507F" w:rsidRPr="00DD507F" w:rsidRDefault="00DD507F" w:rsidP="00DD507F">
      <w:pPr>
        <w:tabs>
          <w:tab w:val="left" w:pos="284"/>
        </w:tabs>
        <w:spacing w:after="0" w:line="240" w:lineRule="auto"/>
        <w:ind w:left="284" w:right="-284" w:firstLine="426"/>
        <w:rPr>
          <w:rFonts w:ascii="Calibri" w:eastAsia="Calibri" w:hAnsi="Calibri" w:cs="Calibri"/>
          <w:sz w:val="28"/>
          <w:szCs w:val="28"/>
        </w:rPr>
      </w:pPr>
    </w:p>
    <w:p w:rsidR="00DD507F" w:rsidRPr="00DD507F" w:rsidRDefault="00DD507F" w:rsidP="00DD507F">
      <w:pPr>
        <w:spacing w:after="0" w:line="240" w:lineRule="auto"/>
        <w:rPr>
          <w:rFonts w:ascii="Calibri" w:eastAsia="Calibri" w:hAnsi="Calibri" w:cs="Calibri"/>
        </w:rPr>
      </w:pPr>
    </w:p>
    <w:p w:rsidR="00DD507F" w:rsidRDefault="00DD507F"/>
    <w:sectPr w:rsidR="00DD507F" w:rsidSect="00BE14B0">
      <w:footerReference w:type="default" r:id="rId9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0B1" w:rsidRDefault="009B7DA0">
      <w:pPr>
        <w:spacing w:after="0" w:line="240" w:lineRule="auto"/>
      </w:pPr>
      <w:r>
        <w:separator/>
      </w:r>
    </w:p>
  </w:endnote>
  <w:endnote w:type="continuationSeparator" w:id="0">
    <w:p w:rsidR="003540B1" w:rsidRDefault="009B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368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988" w:rsidRDefault="00D30E7D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06157">
      <w:rPr>
        <w:noProof/>
      </w:rPr>
      <w:t>1</w:t>
    </w:r>
    <w:r>
      <w:fldChar w:fldCharType="end"/>
    </w:r>
  </w:p>
  <w:p w:rsidR="00D90988" w:rsidRDefault="0070615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0B1" w:rsidRDefault="009B7DA0">
      <w:pPr>
        <w:spacing w:after="0" w:line="240" w:lineRule="auto"/>
      </w:pPr>
      <w:r>
        <w:separator/>
      </w:r>
    </w:p>
  </w:footnote>
  <w:footnote w:type="continuationSeparator" w:id="0">
    <w:p w:rsidR="003540B1" w:rsidRDefault="009B7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9770C"/>
    <w:multiLevelType w:val="multilevel"/>
    <w:tmpl w:val="BA9A5C58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855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14AA62F7"/>
    <w:multiLevelType w:val="multilevel"/>
    <w:tmpl w:val="41CA3412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18DF6AFF"/>
    <w:multiLevelType w:val="hybridMultilevel"/>
    <w:tmpl w:val="F738BA8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E1961EE"/>
    <w:multiLevelType w:val="hybridMultilevel"/>
    <w:tmpl w:val="61D82B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9064C"/>
    <w:multiLevelType w:val="multilevel"/>
    <w:tmpl w:val="644078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5">
    <w:nsid w:val="22D460F2"/>
    <w:multiLevelType w:val="hybridMultilevel"/>
    <w:tmpl w:val="B316D570"/>
    <w:lvl w:ilvl="0" w:tplc="5B2ABA18">
      <w:start w:val="9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05B71"/>
    <w:multiLevelType w:val="multilevel"/>
    <w:tmpl w:val="A0C4ED58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5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2D177E77"/>
    <w:multiLevelType w:val="multilevel"/>
    <w:tmpl w:val="FEE2D0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30957215"/>
    <w:multiLevelType w:val="hybridMultilevel"/>
    <w:tmpl w:val="46B04B4E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168C2"/>
    <w:multiLevelType w:val="multilevel"/>
    <w:tmpl w:val="136C77A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1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4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44" w:hanging="2160"/>
      </w:pPr>
      <w:rPr>
        <w:rFonts w:hint="default"/>
      </w:rPr>
    </w:lvl>
  </w:abstractNum>
  <w:abstractNum w:abstractNumId="10">
    <w:nsid w:val="377F33BC"/>
    <w:multiLevelType w:val="hybridMultilevel"/>
    <w:tmpl w:val="462C60D0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7901BA"/>
    <w:multiLevelType w:val="multilevel"/>
    <w:tmpl w:val="BA9A5C58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855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3DEE0965"/>
    <w:multiLevelType w:val="multilevel"/>
    <w:tmpl w:val="D3ECB6E2"/>
    <w:lvl w:ilvl="0">
      <w:start w:val="1"/>
      <w:numFmt w:val="decimal"/>
      <w:lvlText w:val="%1."/>
      <w:lvlJc w:val="left"/>
      <w:pPr>
        <w:ind w:left="1488" w:hanging="49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29C273F"/>
    <w:multiLevelType w:val="multilevel"/>
    <w:tmpl w:val="21E80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u w:val="none"/>
      </w:rPr>
    </w:lvl>
  </w:abstractNum>
  <w:abstractNum w:abstractNumId="14">
    <w:nsid w:val="42A9051F"/>
    <w:multiLevelType w:val="hybridMultilevel"/>
    <w:tmpl w:val="601C8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A57C7"/>
    <w:multiLevelType w:val="multilevel"/>
    <w:tmpl w:val="41CA3412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4CEC36FB"/>
    <w:multiLevelType w:val="hybridMultilevel"/>
    <w:tmpl w:val="B48CF4E8"/>
    <w:lvl w:ilvl="0" w:tplc="E0B2A4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1CC470" w:tentative="1">
      <w:start w:val="1"/>
      <w:numFmt w:val="lowerLetter"/>
      <w:lvlText w:val="%2."/>
      <w:lvlJc w:val="left"/>
      <w:pPr>
        <w:ind w:left="1440" w:hanging="360"/>
      </w:pPr>
    </w:lvl>
    <w:lvl w:ilvl="2" w:tplc="A8AA0570" w:tentative="1">
      <w:start w:val="1"/>
      <w:numFmt w:val="lowerRoman"/>
      <w:lvlText w:val="%3."/>
      <w:lvlJc w:val="right"/>
      <w:pPr>
        <w:ind w:left="2160" w:hanging="180"/>
      </w:pPr>
    </w:lvl>
    <w:lvl w:ilvl="3" w:tplc="E6D2C940" w:tentative="1">
      <w:start w:val="1"/>
      <w:numFmt w:val="decimal"/>
      <w:lvlText w:val="%4."/>
      <w:lvlJc w:val="left"/>
      <w:pPr>
        <w:ind w:left="2880" w:hanging="360"/>
      </w:pPr>
    </w:lvl>
    <w:lvl w:ilvl="4" w:tplc="2F2C0ADA" w:tentative="1">
      <w:start w:val="1"/>
      <w:numFmt w:val="lowerLetter"/>
      <w:lvlText w:val="%5."/>
      <w:lvlJc w:val="left"/>
      <w:pPr>
        <w:ind w:left="3600" w:hanging="360"/>
      </w:pPr>
    </w:lvl>
    <w:lvl w:ilvl="5" w:tplc="9FE8F106" w:tentative="1">
      <w:start w:val="1"/>
      <w:numFmt w:val="lowerRoman"/>
      <w:lvlText w:val="%6."/>
      <w:lvlJc w:val="right"/>
      <w:pPr>
        <w:ind w:left="4320" w:hanging="180"/>
      </w:pPr>
    </w:lvl>
    <w:lvl w:ilvl="6" w:tplc="37AEA0C8" w:tentative="1">
      <w:start w:val="1"/>
      <w:numFmt w:val="decimal"/>
      <w:lvlText w:val="%7."/>
      <w:lvlJc w:val="left"/>
      <w:pPr>
        <w:ind w:left="5040" w:hanging="360"/>
      </w:pPr>
    </w:lvl>
    <w:lvl w:ilvl="7" w:tplc="C6EA973E" w:tentative="1">
      <w:start w:val="1"/>
      <w:numFmt w:val="lowerLetter"/>
      <w:lvlText w:val="%8."/>
      <w:lvlJc w:val="left"/>
      <w:pPr>
        <w:ind w:left="5760" w:hanging="360"/>
      </w:pPr>
    </w:lvl>
    <w:lvl w:ilvl="8" w:tplc="CC927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15F24"/>
    <w:multiLevelType w:val="multilevel"/>
    <w:tmpl w:val="6D32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4F221A8"/>
    <w:multiLevelType w:val="multilevel"/>
    <w:tmpl w:val="A0C4ED58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5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565F3790"/>
    <w:multiLevelType w:val="hybridMultilevel"/>
    <w:tmpl w:val="B30A33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76D28B3"/>
    <w:multiLevelType w:val="multilevel"/>
    <w:tmpl w:val="2D6E47D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0" w:hanging="2160"/>
      </w:pPr>
      <w:rPr>
        <w:rFonts w:hint="default"/>
      </w:rPr>
    </w:lvl>
  </w:abstractNum>
  <w:abstractNum w:abstractNumId="21">
    <w:nsid w:val="5A6409E0"/>
    <w:multiLevelType w:val="multilevel"/>
    <w:tmpl w:val="FE5473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2">
    <w:nsid w:val="5B663178"/>
    <w:multiLevelType w:val="hybridMultilevel"/>
    <w:tmpl w:val="F7120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5220AB7"/>
    <w:multiLevelType w:val="hybridMultilevel"/>
    <w:tmpl w:val="E758D2C0"/>
    <w:lvl w:ilvl="0" w:tplc="6CA6BF8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52C03C5"/>
    <w:multiLevelType w:val="multilevel"/>
    <w:tmpl w:val="41CA3412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5">
    <w:nsid w:val="6929228D"/>
    <w:multiLevelType w:val="hybridMultilevel"/>
    <w:tmpl w:val="5F9AED0C"/>
    <w:lvl w:ilvl="0" w:tplc="45A2C254"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w w:val="1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ru-RU" w:eastAsia="en-US" w:bidi="ar-SA"/>
      </w:rPr>
    </w:lvl>
    <w:lvl w:ilvl="1" w:tplc="F654BB16">
      <w:start w:val="1"/>
      <w:numFmt w:val="bullet"/>
      <w:lvlText w:val="o"/>
      <w:lvlJc w:val="left"/>
      <w:pPr>
        <w:ind w:left="1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1EE5FC">
      <w:start w:val="1"/>
      <w:numFmt w:val="bullet"/>
      <w:lvlText w:val="▪"/>
      <w:lvlJc w:val="left"/>
      <w:pPr>
        <w:ind w:left="2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444146">
      <w:start w:val="1"/>
      <w:numFmt w:val="bullet"/>
      <w:lvlText w:val="•"/>
      <w:lvlJc w:val="left"/>
      <w:pPr>
        <w:ind w:left="2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1E248C">
      <w:start w:val="1"/>
      <w:numFmt w:val="bullet"/>
      <w:lvlText w:val="o"/>
      <w:lvlJc w:val="left"/>
      <w:pPr>
        <w:ind w:left="3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6ACD0A">
      <w:start w:val="1"/>
      <w:numFmt w:val="bullet"/>
      <w:lvlText w:val="▪"/>
      <w:lvlJc w:val="left"/>
      <w:pPr>
        <w:ind w:left="4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384D1E">
      <w:start w:val="1"/>
      <w:numFmt w:val="bullet"/>
      <w:lvlText w:val="•"/>
      <w:lvlJc w:val="left"/>
      <w:pPr>
        <w:ind w:left="4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6E04C0">
      <w:start w:val="1"/>
      <w:numFmt w:val="bullet"/>
      <w:lvlText w:val="o"/>
      <w:lvlJc w:val="left"/>
      <w:pPr>
        <w:ind w:left="5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B86820">
      <w:start w:val="1"/>
      <w:numFmt w:val="bullet"/>
      <w:lvlText w:val="▪"/>
      <w:lvlJc w:val="left"/>
      <w:pPr>
        <w:ind w:left="6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F641577"/>
    <w:multiLevelType w:val="hybridMultilevel"/>
    <w:tmpl w:val="B33ECE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472E00"/>
    <w:multiLevelType w:val="multilevel"/>
    <w:tmpl w:val="68B666B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18" w:hanging="72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4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44" w:hanging="2160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23"/>
  </w:num>
  <w:num w:numId="4">
    <w:abstractNumId w:val="7"/>
  </w:num>
  <w:num w:numId="5">
    <w:abstractNumId w:val="3"/>
  </w:num>
  <w:num w:numId="6">
    <w:abstractNumId w:val="10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2"/>
  </w:num>
  <w:num w:numId="10">
    <w:abstractNumId w:val="27"/>
  </w:num>
  <w:num w:numId="11">
    <w:abstractNumId w:val="21"/>
  </w:num>
  <w:num w:numId="12">
    <w:abstractNumId w:val="19"/>
  </w:num>
  <w:num w:numId="13">
    <w:abstractNumId w:val="14"/>
  </w:num>
  <w:num w:numId="14">
    <w:abstractNumId w:val="4"/>
  </w:num>
  <w:num w:numId="15">
    <w:abstractNumId w:val="1"/>
  </w:num>
  <w:num w:numId="16">
    <w:abstractNumId w:val="20"/>
  </w:num>
  <w:num w:numId="17">
    <w:abstractNumId w:val="13"/>
  </w:num>
  <w:num w:numId="18">
    <w:abstractNumId w:val="5"/>
  </w:num>
  <w:num w:numId="19">
    <w:abstractNumId w:val="15"/>
  </w:num>
  <w:num w:numId="20">
    <w:abstractNumId w:val="9"/>
  </w:num>
  <w:num w:numId="21">
    <w:abstractNumId w:val="18"/>
  </w:num>
  <w:num w:numId="22">
    <w:abstractNumId w:val="6"/>
  </w:num>
  <w:num w:numId="23">
    <w:abstractNumId w:val="0"/>
  </w:num>
  <w:num w:numId="24">
    <w:abstractNumId w:val="11"/>
  </w:num>
  <w:num w:numId="25">
    <w:abstractNumId w:val="24"/>
  </w:num>
  <w:num w:numId="26">
    <w:abstractNumId w:val="2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4EA1"/>
    <w:rsid w:val="000622EB"/>
    <w:rsid w:val="00192D03"/>
    <w:rsid w:val="003540B1"/>
    <w:rsid w:val="004E4BBE"/>
    <w:rsid w:val="00663344"/>
    <w:rsid w:val="00706157"/>
    <w:rsid w:val="00732060"/>
    <w:rsid w:val="008325FB"/>
    <w:rsid w:val="008A4EA1"/>
    <w:rsid w:val="009B7DA0"/>
    <w:rsid w:val="00B53A8D"/>
    <w:rsid w:val="00CB75F1"/>
    <w:rsid w:val="00D30E7D"/>
    <w:rsid w:val="00DD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C3C50-6762-4EC2-8064-07929D02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4E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EA1"/>
    <w:pPr>
      <w:keepNext/>
      <w:keepLines/>
      <w:suppressAutoHyphen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8A4E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0"/>
    <w:link w:val="50"/>
    <w:qFormat/>
    <w:rsid w:val="008A4EA1"/>
    <w:pPr>
      <w:keepNext/>
      <w:keepLines/>
      <w:tabs>
        <w:tab w:val="num" w:pos="1008"/>
      </w:tabs>
      <w:suppressAutoHyphens/>
      <w:spacing w:before="40" w:after="0"/>
      <w:ind w:left="1008" w:hanging="1008"/>
      <w:outlineLvl w:val="4"/>
    </w:pPr>
    <w:rPr>
      <w:rFonts w:ascii="Calibri Light" w:eastAsia="Calibri" w:hAnsi="Calibri Light" w:cs="font368"/>
      <w:color w:val="2E74B5"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E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8A4EA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">
    <w:name w:val="u"/>
    <w:basedOn w:val="a"/>
    <w:rsid w:val="008A4EA1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4">
    <w:name w:val="Body Text Indent"/>
    <w:basedOn w:val="a"/>
    <w:link w:val="a5"/>
    <w:rsid w:val="008A4EA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1"/>
    <w:link w:val="a4"/>
    <w:rsid w:val="008A4EA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List Paragraph"/>
    <w:aliases w:val="ПАРАГРАФ"/>
    <w:basedOn w:val="a"/>
    <w:qFormat/>
    <w:rsid w:val="008A4EA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unhideWhenUsed/>
    <w:rsid w:val="008A4EA1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1"/>
    <w:link w:val="a7"/>
    <w:uiPriority w:val="99"/>
    <w:rsid w:val="008A4EA1"/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A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A4E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8A4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1"/>
    <w:link w:val="9"/>
    <w:uiPriority w:val="9"/>
    <w:semiHidden/>
    <w:rsid w:val="008A4E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8A4EA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8A4EA1"/>
    <w:rPr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8A4E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8A4EA1"/>
    <w:rPr>
      <w:rFonts w:ascii="Calibri Light" w:eastAsia="Calibri" w:hAnsi="Calibri Light" w:cs="font368"/>
      <w:color w:val="2E74B5"/>
      <w:lang w:eastAsia="ar-SA"/>
    </w:rPr>
  </w:style>
  <w:style w:type="paragraph" w:styleId="a0">
    <w:name w:val="Body Text"/>
    <w:basedOn w:val="a"/>
    <w:link w:val="ab"/>
    <w:rsid w:val="008A4EA1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b">
    <w:name w:val="Основной текст Знак"/>
    <w:basedOn w:val="a1"/>
    <w:link w:val="a0"/>
    <w:rsid w:val="008A4EA1"/>
    <w:rPr>
      <w:rFonts w:ascii="Calibri" w:eastAsia="Calibri" w:hAnsi="Calibri" w:cs="Calibri"/>
      <w:lang w:eastAsia="ar-SA"/>
    </w:rPr>
  </w:style>
  <w:style w:type="paragraph" w:customStyle="1" w:styleId="11">
    <w:name w:val="Абзац списка1"/>
    <w:basedOn w:val="a"/>
    <w:rsid w:val="008A4EA1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8A4EA1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bCs/>
      <w:lang w:eastAsia="ar-SA"/>
    </w:rPr>
  </w:style>
  <w:style w:type="paragraph" w:customStyle="1" w:styleId="12">
    <w:name w:val="Без интервала1"/>
    <w:rsid w:val="008A4EA1"/>
    <w:pPr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paragraph" w:customStyle="1" w:styleId="110">
    <w:name w:val="Абзац списка11"/>
    <w:basedOn w:val="a"/>
    <w:rsid w:val="008A4EA1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22">
    <w:name w:val="p22"/>
    <w:basedOn w:val="a"/>
    <w:rsid w:val="008A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1"/>
    <w:rsid w:val="008A4EA1"/>
  </w:style>
  <w:style w:type="paragraph" w:styleId="ac">
    <w:name w:val="Title"/>
    <w:basedOn w:val="a"/>
    <w:link w:val="ad"/>
    <w:uiPriority w:val="10"/>
    <w:qFormat/>
    <w:rsid w:val="008A4E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Название Знак"/>
    <w:basedOn w:val="a1"/>
    <w:link w:val="ac"/>
    <w:uiPriority w:val="10"/>
    <w:rsid w:val="008A4EA1"/>
    <w:rPr>
      <w:rFonts w:ascii="Times New Roman" w:eastAsia="Times New Roman" w:hAnsi="Times New Roman" w:cs="Times New Roman"/>
      <w:sz w:val="28"/>
      <w:szCs w:val="24"/>
    </w:rPr>
  </w:style>
  <w:style w:type="paragraph" w:styleId="ae">
    <w:name w:val="Normal (Web)"/>
    <w:basedOn w:val="a"/>
    <w:uiPriority w:val="99"/>
    <w:unhideWhenUsed/>
    <w:rsid w:val="008A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Содержимое таблицы"/>
    <w:basedOn w:val="a"/>
    <w:rsid w:val="008A4EA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A4EA1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A4EA1"/>
    <w:rPr>
      <w:rFonts w:ascii="Calibri" w:eastAsia="Calibri" w:hAnsi="Calibri" w:cs="Calibri"/>
      <w:lang w:eastAsia="ar-SA"/>
    </w:rPr>
  </w:style>
  <w:style w:type="paragraph" w:styleId="af0">
    <w:name w:val="No Spacing"/>
    <w:basedOn w:val="a"/>
    <w:link w:val="af1"/>
    <w:uiPriority w:val="1"/>
    <w:qFormat/>
    <w:rsid w:val="008A4EA1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af1">
    <w:name w:val="Без интервала Знак"/>
    <w:basedOn w:val="a1"/>
    <w:link w:val="af0"/>
    <w:uiPriority w:val="1"/>
    <w:rsid w:val="008A4EA1"/>
    <w:rPr>
      <w:rFonts w:ascii="Calibri" w:eastAsia="Calibri" w:hAnsi="Calibri" w:cs="Times New Roman"/>
      <w:lang w:val="en-US" w:eastAsia="en-US" w:bidi="en-US"/>
    </w:rPr>
  </w:style>
  <w:style w:type="character" w:styleId="af2">
    <w:name w:val="Hyperlink"/>
    <w:basedOn w:val="a1"/>
    <w:rsid w:val="008A4EA1"/>
    <w:rPr>
      <w:color w:val="0000FF"/>
      <w:u w:val="single"/>
    </w:rPr>
  </w:style>
  <w:style w:type="paragraph" w:customStyle="1" w:styleId="af3">
    <w:name w:val="СтильАлВВ"/>
    <w:basedOn w:val="a"/>
    <w:uiPriority w:val="99"/>
    <w:rsid w:val="008A4EA1"/>
    <w:pPr>
      <w:autoSpaceDE w:val="0"/>
      <w:spacing w:after="0" w:line="380" w:lineRule="exact"/>
      <w:ind w:firstLine="680"/>
      <w:jc w:val="both"/>
    </w:pPr>
    <w:rPr>
      <w:rFonts w:ascii="TimesNewRoman" w:eastAsia="Times New Roman" w:hAnsi="TimesNewRoman" w:cs="TimesNewRoman"/>
      <w:sz w:val="28"/>
      <w:szCs w:val="28"/>
      <w:lang w:eastAsia="ar-SA"/>
    </w:rPr>
  </w:style>
  <w:style w:type="paragraph" w:styleId="af4">
    <w:name w:val="header"/>
    <w:basedOn w:val="a"/>
    <w:link w:val="af5"/>
    <w:uiPriority w:val="99"/>
    <w:semiHidden/>
    <w:unhideWhenUsed/>
    <w:rsid w:val="008A4EA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5">
    <w:name w:val="Верхний колонтитул Знак"/>
    <w:basedOn w:val="a1"/>
    <w:link w:val="af4"/>
    <w:uiPriority w:val="99"/>
    <w:semiHidden/>
    <w:rsid w:val="008A4EA1"/>
    <w:rPr>
      <w:rFonts w:eastAsiaTheme="minorHAnsi"/>
      <w:lang w:eastAsia="en-US"/>
    </w:rPr>
  </w:style>
  <w:style w:type="paragraph" w:customStyle="1" w:styleId="310">
    <w:name w:val="Основной текст с отступом 31"/>
    <w:basedOn w:val="a"/>
    <w:rsid w:val="008A4EA1"/>
    <w:pPr>
      <w:suppressAutoHyphens/>
      <w:autoSpaceDE w:val="0"/>
      <w:spacing w:before="222" w:after="0" w:line="240" w:lineRule="auto"/>
      <w:ind w:right="88" w:firstLine="550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A4EA1"/>
  </w:style>
  <w:style w:type="paragraph" w:customStyle="1" w:styleId="23">
    <w:name w:val="Абзац списка2"/>
    <w:basedOn w:val="a"/>
    <w:rsid w:val="008A4EA1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4">
    <w:name w:val="Без интервала2"/>
    <w:rsid w:val="008A4EA1"/>
    <w:pPr>
      <w:suppressAutoHyphens/>
      <w:spacing w:after="0" w:line="100" w:lineRule="atLeast"/>
    </w:pPr>
    <w:rPr>
      <w:rFonts w:ascii="Calibri" w:eastAsia="Calibri" w:hAnsi="Calibri" w:cs="Calibri"/>
      <w:lang w:eastAsia="ar-SA"/>
    </w:rPr>
  </w:style>
  <w:style w:type="table" w:styleId="af6">
    <w:name w:val="Table Grid"/>
    <w:basedOn w:val="a2"/>
    <w:uiPriority w:val="39"/>
    <w:rsid w:val="008A4EA1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ПНО-2</cp:lastModifiedBy>
  <cp:revision>12</cp:revision>
  <dcterms:created xsi:type="dcterms:W3CDTF">2024-01-22T08:27:00Z</dcterms:created>
  <dcterms:modified xsi:type="dcterms:W3CDTF">2024-03-04T08:37:00Z</dcterms:modified>
</cp:coreProperties>
</file>