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68" w:rsidRPr="00B77480" w:rsidRDefault="00B64868" w:rsidP="00B648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>ПОЛОЖЕНИЕ</w:t>
      </w:r>
    </w:p>
    <w:p w:rsidR="00B64868" w:rsidRPr="00B77480" w:rsidRDefault="00B64868" w:rsidP="00B64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>о порядке уплаты, распределения, учета членских профсоюзных взносов в КТРОП</w:t>
      </w:r>
    </w:p>
    <w:p w:rsidR="00B64868" w:rsidRPr="00B77480" w:rsidRDefault="00B64868" w:rsidP="00B6486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4868" w:rsidRPr="00B77480" w:rsidRDefault="00B64868" w:rsidP="00B64868">
      <w:pPr>
        <w:tabs>
          <w:tab w:val="left" w:pos="145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77480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B64868" w:rsidRPr="00B77480" w:rsidRDefault="00B64868" w:rsidP="00B64868">
      <w:pPr>
        <w:tabs>
          <w:tab w:val="left" w:pos="1455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 Настоящее Положение разработано в соответствии с законодательством Российской Федерации и Уставом Профсоюза работников народного образования и науки РФ (далее – Устав Профсоюза, Профсоюз) и устанавливает порядок уплаты, распределения, учета и перечисления членских профсоюзных взносов, а также контроль за полнотой и своевременностью поступления членских профсоюзных взносов в профсоюзные бюджеты всех уровней организационной структуры Профсоюза и правильностью их перечисления.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 Уплата работниками членских профсоюзных взносов осуществляется в порядке, предусмотренном статьей 377 Трудового кодекса РФ и статьей 28 Федерального закона «О профессиональных союзах, их правах и гарантиях деятельности».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3. В соответствии со статьей 44 Устава Профсоюза члены Профсоюза уплачивают вступительные </w:t>
      </w:r>
      <w:r w:rsidRPr="00B77480">
        <w:rPr>
          <w:rFonts w:ascii="Times New Roman" w:hAnsi="Times New Roman"/>
          <w:bCs/>
          <w:sz w:val="24"/>
          <w:szCs w:val="24"/>
        </w:rPr>
        <w:t>и членские</w:t>
      </w:r>
      <w:r w:rsidRPr="00B77480">
        <w:rPr>
          <w:rFonts w:ascii="Times New Roman" w:hAnsi="Times New Roman"/>
          <w:bCs/>
          <w:sz w:val="24"/>
          <w:szCs w:val="24"/>
        </w:rPr>
        <w:t xml:space="preserve"> профсоюзные взносы.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4. Вступительный и ежемесячные взносы членов Профсоюза являются основным источником формирования имущества Профсоюза и собственностью Профсоюза.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Члены Профсоюза не сохраняют прав на переданные ими в собственность Профсоюза членские профсоюзные взносы. 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5. Со всех </w:t>
      </w:r>
      <w:r w:rsidRPr="00B77480">
        <w:rPr>
          <w:rFonts w:ascii="Times New Roman" w:hAnsi="Times New Roman"/>
          <w:sz w:val="24"/>
          <w:szCs w:val="24"/>
        </w:rPr>
        <w:t xml:space="preserve">видов заработной платы и других доходов, связанных с трудовой деятельностью уплачиваются </w:t>
      </w:r>
      <w:r w:rsidRPr="00B77480">
        <w:rPr>
          <w:rFonts w:ascii="Times New Roman" w:hAnsi="Times New Roman"/>
          <w:sz w:val="24"/>
          <w:szCs w:val="24"/>
        </w:rPr>
        <w:t>членские профсоюзные</w:t>
      </w:r>
      <w:r w:rsidRPr="00B77480">
        <w:rPr>
          <w:rFonts w:ascii="Times New Roman" w:hAnsi="Times New Roman"/>
          <w:sz w:val="24"/>
          <w:szCs w:val="24"/>
        </w:rPr>
        <w:t xml:space="preserve"> взносы определяется приложением №1. Перечень выплат, с </w:t>
      </w:r>
      <w:proofErr w:type="gramStart"/>
      <w:r w:rsidRPr="00B77480">
        <w:rPr>
          <w:rFonts w:ascii="Times New Roman" w:hAnsi="Times New Roman"/>
          <w:sz w:val="24"/>
          <w:szCs w:val="24"/>
        </w:rPr>
        <w:t xml:space="preserve">которых 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/>
          <w:sz w:val="24"/>
          <w:szCs w:val="24"/>
        </w:rPr>
        <w:t>не</w:t>
      </w:r>
      <w:proofErr w:type="gramEnd"/>
      <w:r w:rsidRPr="00B77480">
        <w:rPr>
          <w:rFonts w:ascii="Times New Roman" w:hAnsi="Times New Roman"/>
          <w:sz w:val="24"/>
          <w:szCs w:val="24"/>
        </w:rPr>
        <w:t xml:space="preserve"> уплачиваются членские  профсоюзные взносы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/>
          <w:sz w:val="24"/>
          <w:szCs w:val="24"/>
        </w:rPr>
        <w:t>определяется приложением № 2.</w:t>
      </w:r>
    </w:p>
    <w:p w:rsidR="00B64868" w:rsidRPr="00B77480" w:rsidRDefault="00B64868" w:rsidP="00B6486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6. Первичная профсоюзная организация вправе устанавливать льготный размер членских профсоюзных взносов для лиц, не имеющих заработной платы.</w:t>
      </w:r>
    </w:p>
    <w:p w:rsidR="00B64868" w:rsidRPr="00B77480" w:rsidRDefault="00B64868" w:rsidP="00B6486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Члены Профсоюза, не имеющие заработной платы (неработающие пенсионеры, женщины, временно прекратившие работу в связи с рождением и воспитанием детей, </w:t>
      </w:r>
      <w:r w:rsidRPr="00B77480">
        <w:rPr>
          <w:rFonts w:ascii="Times New Roman" w:hAnsi="Times New Roman"/>
          <w:bCs/>
          <w:color w:val="000000"/>
          <w:sz w:val="24"/>
          <w:szCs w:val="24"/>
        </w:rPr>
        <w:t>и другие категории</w:t>
      </w:r>
      <w:r w:rsidRPr="00B77480">
        <w:rPr>
          <w:rFonts w:ascii="Times New Roman" w:hAnsi="Times New Roman"/>
          <w:bCs/>
          <w:sz w:val="24"/>
          <w:szCs w:val="24"/>
        </w:rPr>
        <w:t>), уплачивают членский профсоюзный взнос в размере не менее 0,2% от минимального размера оплаты труда, установленного федеральным законом.</w:t>
      </w:r>
    </w:p>
    <w:p w:rsidR="00B64868" w:rsidRPr="00B77480" w:rsidRDefault="00B64868" w:rsidP="00B6486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7480">
        <w:rPr>
          <w:rFonts w:ascii="Times New Roman" w:hAnsi="Times New Roman"/>
          <w:bCs/>
          <w:color w:val="000000"/>
          <w:sz w:val="24"/>
          <w:szCs w:val="24"/>
        </w:rPr>
        <w:t xml:space="preserve">7.Периодичность уплаты членских профсоюзных взносов устанавливается профсоюзным комитетом первичной профсоюзной организации. 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77480">
        <w:rPr>
          <w:rFonts w:ascii="Times New Roman" w:hAnsi="Times New Roman"/>
          <w:b/>
          <w:sz w:val="24"/>
          <w:szCs w:val="24"/>
        </w:rPr>
        <w:t>. Порядок уплаты и учета членских профсоюзных взносов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4868" w:rsidRPr="00B77480" w:rsidRDefault="00B64868" w:rsidP="00B64868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8. Членские профсоюзные взносы в Профсоюзе уплачиваются путем безналичного перечисления либо наличными средствами</w:t>
      </w:r>
      <w:r w:rsidRPr="00B77480">
        <w:rPr>
          <w:rFonts w:ascii="Times New Roman" w:hAnsi="Times New Roman"/>
          <w:sz w:val="24"/>
          <w:szCs w:val="24"/>
        </w:rPr>
        <w:t xml:space="preserve"> в кассу профсоюзной организации.</w:t>
      </w:r>
    </w:p>
    <w:p w:rsidR="00B64868" w:rsidRPr="00B77480" w:rsidRDefault="00B64868" w:rsidP="00B64868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Конкретная форма уплаты членских профсоюзных взносов устанавливается постановлением выборного коллегиального постоянно действующего руководящего органа организации Профсоюза и предусматривается в коллективном договоре (соглашении).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9. Безналичная уплата членских профсоюзных взносов осуществляется из заработной платы </w:t>
      </w:r>
      <w:r w:rsidRPr="00B77480">
        <w:rPr>
          <w:rFonts w:ascii="Times New Roman" w:hAnsi="Times New Roman"/>
          <w:bCs/>
          <w:sz w:val="24"/>
          <w:szCs w:val="24"/>
        </w:rPr>
        <w:t>работников на</w:t>
      </w:r>
      <w:r w:rsidRPr="00B77480">
        <w:rPr>
          <w:rFonts w:ascii="Times New Roman" w:hAnsi="Times New Roman"/>
          <w:bCs/>
          <w:sz w:val="24"/>
          <w:szCs w:val="24"/>
        </w:rPr>
        <w:t xml:space="preserve"> основании письменных заявлений членов Профсоюза. 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Заявления членов Профсоюза об уплате членских профсоюзных взносов должны храниться   в профкоме первичной профсоюзной организации. 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B77480">
        <w:rPr>
          <w:rFonts w:ascii="Times New Roman" w:hAnsi="Times New Roman"/>
          <w:sz w:val="24"/>
          <w:szCs w:val="24"/>
        </w:rPr>
        <w:t>Вступительный и</w:t>
      </w:r>
      <w:r w:rsidRPr="00B77480">
        <w:rPr>
          <w:rFonts w:ascii="Times New Roman" w:hAnsi="Times New Roman"/>
          <w:sz w:val="24"/>
          <w:szCs w:val="24"/>
        </w:rPr>
        <w:t xml:space="preserve"> ежемесячные членские профсоюзные </w:t>
      </w:r>
      <w:r w:rsidRPr="00B77480">
        <w:rPr>
          <w:rFonts w:ascii="Times New Roman" w:hAnsi="Times New Roman"/>
          <w:sz w:val="24"/>
          <w:szCs w:val="24"/>
        </w:rPr>
        <w:t>взносы наличными</w:t>
      </w:r>
      <w:r w:rsidRPr="00B77480">
        <w:rPr>
          <w:rFonts w:ascii="Times New Roman" w:hAnsi="Times New Roman"/>
          <w:sz w:val="24"/>
          <w:szCs w:val="24"/>
        </w:rPr>
        <w:t xml:space="preserve"> деньгами по приходному ордеру (ведомости) в кассу профсоюзной организации по месту </w:t>
      </w:r>
      <w:r w:rsidRPr="00B77480">
        <w:rPr>
          <w:rFonts w:ascii="Times New Roman" w:hAnsi="Times New Roman"/>
          <w:sz w:val="24"/>
          <w:szCs w:val="24"/>
        </w:rPr>
        <w:t>учета могут</w:t>
      </w:r>
      <w:r w:rsidRPr="00B77480">
        <w:rPr>
          <w:rFonts w:ascii="Times New Roman" w:hAnsi="Times New Roman"/>
          <w:sz w:val="24"/>
          <w:szCs w:val="24"/>
        </w:rPr>
        <w:t xml:space="preserve"> вносить: женщины, временно прекратившие работу в связи с рождением и воспитанием детей; пенсионеры; временно не работающие и другие члены Профсоюза в случаях, когда имеют дополнительный заработок, начисленный не по основному месту работы (за работу по совместительству, </w:t>
      </w:r>
      <w:r w:rsidRPr="00B77480">
        <w:rPr>
          <w:rFonts w:ascii="Times New Roman" w:hAnsi="Times New Roman"/>
          <w:color w:val="000000"/>
          <w:sz w:val="24"/>
          <w:szCs w:val="24"/>
        </w:rPr>
        <w:t>по желанию</w:t>
      </w:r>
      <w:r w:rsidRPr="00B77480">
        <w:rPr>
          <w:rFonts w:ascii="Times New Roman" w:hAnsi="Times New Roman"/>
          <w:sz w:val="24"/>
          <w:szCs w:val="24"/>
        </w:rPr>
        <w:t xml:space="preserve"> по гражданско-правовым договорам и т.д.).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Указанные средства приходуются в установленном порядке профсоюзной организацией и вносятся на расчетный счет в банк. </w:t>
      </w:r>
      <w:r w:rsidRPr="00B7748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11. Работодатель ежемесячно и бесплатно перечисляет на счет организации Профсоюза членские профсоюзные взносы из заработной платы работников и не вправе задерживать их перечисление.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12. Документальным подтверждением ежемесячной уплаты членских профсоюзных взносов членом Профсоюза являются: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расчетно-платежная ведомость на заработную плату;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лицевой счет или расчетный листок при безналичном порядке уплаты взносов;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ведомость уплаты членских профсоюзных взносов при внесении их наличными деньгами.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  <w:lang w:val="en-US"/>
        </w:rPr>
        <w:t>III</w:t>
      </w:r>
      <w:r w:rsidRPr="00B77480">
        <w:rPr>
          <w:rFonts w:ascii="Times New Roman" w:hAnsi="Times New Roman"/>
          <w:sz w:val="24"/>
          <w:szCs w:val="24"/>
        </w:rPr>
        <w:t>. Порядок распределения и перечисления членских профсоюзных взносов на счета организаций Профсоюза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 13. </w:t>
      </w:r>
      <w:r w:rsidRPr="00B77480">
        <w:rPr>
          <w:rFonts w:ascii="Times New Roman" w:hAnsi="Times New Roman"/>
          <w:bCs/>
          <w:sz w:val="24"/>
          <w:szCs w:val="24"/>
        </w:rPr>
        <w:t xml:space="preserve">Решения о размере отчисления членских профсоюзных взносов в Областной комитет Профсоюза принимаются на пленуме КТРОП и являются обязательными для первичных профсоюзных </w:t>
      </w:r>
      <w:r w:rsidRPr="00B77480">
        <w:rPr>
          <w:rFonts w:ascii="Times New Roman" w:hAnsi="Times New Roman"/>
          <w:bCs/>
          <w:sz w:val="24"/>
          <w:szCs w:val="24"/>
        </w:rPr>
        <w:t>организаций.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14. Установленный процент членских профсоюзных взносов, направляемый на уставную деятельность Профсоюза, определяется в соответствии с Уставом Профсоюза и перечисляется организацией Профсоюза ежемесячно до 25 числа месяца, следующего за месяцем начисления </w:t>
      </w:r>
      <w:r w:rsidRPr="00B77480">
        <w:rPr>
          <w:rFonts w:ascii="Times New Roman" w:hAnsi="Times New Roman"/>
          <w:bCs/>
          <w:color w:val="000000"/>
          <w:sz w:val="24"/>
          <w:szCs w:val="24"/>
        </w:rPr>
        <w:t xml:space="preserve">заработной </w:t>
      </w:r>
      <w:r w:rsidRPr="00B77480">
        <w:rPr>
          <w:rFonts w:ascii="Times New Roman" w:hAnsi="Times New Roman"/>
          <w:bCs/>
          <w:color w:val="000000"/>
          <w:sz w:val="24"/>
          <w:szCs w:val="24"/>
        </w:rPr>
        <w:t>платы.</w:t>
      </w:r>
      <w:r w:rsidRPr="00B77480">
        <w:rPr>
          <w:rFonts w:ascii="Times New Roman" w:hAnsi="Times New Roman"/>
          <w:bCs/>
          <w:sz w:val="24"/>
          <w:szCs w:val="24"/>
        </w:rPr>
        <w:t xml:space="preserve"> 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15. Установленный процент членских профсоюзных взносов, направляемый на уставную деятельность территориальной организации Профсоюза, порядок и сроки перечисления определяются </w:t>
      </w:r>
      <w:r w:rsidRPr="00B77480">
        <w:rPr>
          <w:rFonts w:ascii="Times New Roman" w:hAnsi="Times New Roman"/>
          <w:bCs/>
          <w:color w:val="000000"/>
          <w:sz w:val="24"/>
          <w:szCs w:val="24"/>
        </w:rPr>
        <w:t>постоянно действующим руководящим выборным коллегиальным органом территориальной организации Профсоюза</w:t>
      </w:r>
      <w:r w:rsidRPr="00B77480">
        <w:rPr>
          <w:rFonts w:ascii="Times New Roman" w:hAnsi="Times New Roman"/>
          <w:bCs/>
          <w:sz w:val="24"/>
          <w:szCs w:val="24"/>
        </w:rPr>
        <w:t xml:space="preserve"> в соответствии с Уставом Профсоюза.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16. Решение о перечислении работодателем членских профсоюзных взносов на счета профсоюзных организаций принимается постоянно действующим руководящим выборным коллегиальным органом в соответствии с пунктом 8 статьи 44 Устава Профсоюза. 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>Вся сумма членских профсоюзных взносов перечисляется работодателем на счет КТРОП с последующим перераспределением первичным профсоюзным организациям.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17. Членские профсоюзные взносы от первичных профсоюзных организаций, действующих в организациях (учреждениях), состоящих на централизованном финансовом обслуживании, полностью перечисляются на счет соответствующей территориальной организации Профсоюза. </w:t>
      </w:r>
    </w:p>
    <w:p w:rsidR="00B64868" w:rsidRPr="00B77480" w:rsidRDefault="00B64868" w:rsidP="00B64868">
      <w:pPr>
        <w:tabs>
          <w:tab w:val="left" w:pos="7270"/>
        </w:tabs>
        <w:suppressAutoHyphens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  <w:lang w:val="en-US"/>
        </w:rPr>
        <w:t>IV</w:t>
      </w:r>
      <w:r w:rsidRPr="00B77480">
        <w:rPr>
          <w:rFonts w:ascii="Times New Roman" w:hAnsi="Times New Roman"/>
          <w:sz w:val="24"/>
          <w:szCs w:val="24"/>
        </w:rPr>
        <w:t>. Контроль за полнотой и своевременностью перечисления ч</w:t>
      </w:r>
      <w:r w:rsidRPr="00B77480">
        <w:rPr>
          <w:rFonts w:ascii="Times New Roman" w:hAnsi="Times New Roman"/>
          <w:bCs/>
          <w:sz w:val="24"/>
          <w:szCs w:val="24"/>
        </w:rPr>
        <w:t>ленских профсоюзных взносов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18. Первичная профсоюзная организация осуществляет контроль и обеспечивает соблюдение установленного порядка уплаты членских профсоюзных взносов и о результатах отчитывается   на профсоюзном </w:t>
      </w:r>
      <w:r w:rsidRPr="00B77480">
        <w:rPr>
          <w:rFonts w:ascii="Times New Roman" w:hAnsi="Times New Roman"/>
          <w:sz w:val="24"/>
          <w:szCs w:val="24"/>
        </w:rPr>
        <w:t>собрании.</w:t>
      </w:r>
    </w:p>
    <w:p w:rsidR="00B64868" w:rsidRPr="00B77480" w:rsidRDefault="00B64868" w:rsidP="00B64868">
      <w:pPr>
        <w:pStyle w:val="a3"/>
        <w:tabs>
          <w:tab w:val="left" w:pos="851"/>
          <w:tab w:val="left" w:pos="1276"/>
        </w:tabs>
        <w:spacing w:line="240" w:lineRule="auto"/>
        <w:ind w:left="0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lastRenderedPageBreak/>
        <w:t xml:space="preserve">19.Контрольно-ревизионная комиссия КТРОП не реже одного раза в год проверяют правильность уплаты членских профсоюзных взносов, своевременность и полноту их перечисления, </w:t>
      </w:r>
      <w:r w:rsidRPr="00B77480">
        <w:rPr>
          <w:rFonts w:ascii="Times New Roman" w:hAnsi="Times New Roman"/>
          <w:color w:val="000000"/>
          <w:sz w:val="24"/>
          <w:szCs w:val="24"/>
        </w:rPr>
        <w:t>а также другие вопросы, связанные уплатой, распределением, учетом и расходованием членских профсоюзных взносов.</w:t>
      </w:r>
    </w:p>
    <w:p w:rsidR="00B64868" w:rsidRPr="00B77480" w:rsidRDefault="00B64868" w:rsidP="00B6486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77480">
        <w:rPr>
          <w:rFonts w:ascii="Times New Roman" w:hAnsi="Times New Roman"/>
          <w:bCs/>
          <w:sz w:val="24"/>
          <w:szCs w:val="24"/>
        </w:rPr>
        <w:t xml:space="preserve">            20. Контроль за соблюдением установленного в Профсоюзе порядка </w:t>
      </w:r>
      <w:r w:rsidRPr="00B77480">
        <w:rPr>
          <w:rFonts w:ascii="Times New Roman" w:hAnsi="Times New Roman"/>
          <w:sz w:val="24"/>
          <w:szCs w:val="24"/>
        </w:rPr>
        <w:t xml:space="preserve">уплаты, распределения, учета и перечисления членских профсоюзных взносов </w:t>
      </w:r>
      <w:r w:rsidRPr="00B77480">
        <w:rPr>
          <w:rFonts w:ascii="Times New Roman" w:hAnsi="Times New Roman"/>
          <w:bCs/>
          <w:sz w:val="24"/>
          <w:szCs w:val="24"/>
        </w:rPr>
        <w:t xml:space="preserve">осуществляется вышестоящими органами Профсоюза и контрольно-ревизионными комиссиями соответствующих профсоюзных организаций. 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5387" w:firstLine="709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Приложение № 1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5387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к Положению</w:t>
      </w:r>
      <w:r w:rsidRPr="00B77480">
        <w:rPr>
          <w:rFonts w:ascii="Times New Roman" w:hAnsi="Times New Roman"/>
          <w:sz w:val="24"/>
          <w:szCs w:val="24"/>
        </w:rPr>
        <w:t xml:space="preserve"> о </w:t>
      </w:r>
      <w:r w:rsidRPr="00B77480">
        <w:rPr>
          <w:rFonts w:ascii="Times New Roman" w:hAnsi="Times New Roman"/>
          <w:sz w:val="24"/>
          <w:szCs w:val="24"/>
        </w:rPr>
        <w:t>порядке уплаты</w:t>
      </w:r>
      <w:r w:rsidRPr="00B77480">
        <w:rPr>
          <w:rFonts w:ascii="Times New Roman" w:hAnsi="Times New Roman"/>
          <w:sz w:val="24"/>
          <w:szCs w:val="24"/>
        </w:rPr>
        <w:t>, распределения, учета членских профсоюзных взносов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>ПЕРЕЧЕНЬ</w:t>
      </w:r>
    </w:p>
    <w:p w:rsidR="00B64868" w:rsidRPr="00B77480" w:rsidRDefault="00B64868" w:rsidP="00B64868">
      <w:pPr>
        <w:pStyle w:val="a3"/>
        <w:tabs>
          <w:tab w:val="left" w:pos="851"/>
        </w:tabs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 xml:space="preserve">видов заработной платы и других доходов, связанных с трудовой деятельностью, с которых уплачиваются </w:t>
      </w:r>
      <w:r w:rsidRPr="00B77480">
        <w:rPr>
          <w:rFonts w:ascii="Times New Roman" w:hAnsi="Times New Roman"/>
          <w:b/>
          <w:sz w:val="24"/>
          <w:szCs w:val="24"/>
        </w:rPr>
        <w:t>членские профсоюзные</w:t>
      </w:r>
      <w:r w:rsidRPr="00B77480">
        <w:rPr>
          <w:rFonts w:ascii="Times New Roman" w:hAnsi="Times New Roman"/>
          <w:b/>
          <w:sz w:val="24"/>
          <w:szCs w:val="24"/>
        </w:rPr>
        <w:t xml:space="preserve"> взносы 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 Для уплаты членских профсоюзных взносов учитываются все предусмотренные системой оплаты труда виды выплат, применяемых у работодателя, независимо от источников этих выплат.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К видам заработной платы, с которых уплачиваются членские профсоюзные взносы, относятся следующие выплаты: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1.1. Заработная плата, начисленная работникам по тарифным ставкам, окладам (должностным окладам), ставкам заработной платы за отработанное время (с учетом фактического объема учебной нагрузки, педагогической работы).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1.2. Заработная плата, начисленная работнику за выполненную работу по сдельным расценкам.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1.3. Денежное содержание, начисленное государственным и муниципальным служащим за отработанное время.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1.4. Заработная плата, начисленная преподавателям образовательных учреждений начального и среднего профессионального образования за часы преподавательской работы сверх установленной и (или) уменьшенной годовой учебной нагрузки за текущий учебный год независимо от времени начисления.</w:t>
      </w:r>
    </w:p>
    <w:p w:rsidR="00B64868" w:rsidRPr="00B77480" w:rsidRDefault="00B64868" w:rsidP="00B64868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1.5. Выплаты стимулирующего характера, направленные на стимулирование работника к качественному результату труда, а также поощрение за выполненную работу (доплаты, надбавки и др.): выплаты за интенсивность и высокие результаты работы; выплаты за качество выполняемых работ; выплаты за стаж непрерывной работы (выслугу лет); выплаты </w:t>
      </w:r>
      <w:r w:rsidRPr="00B77480">
        <w:rPr>
          <w:rFonts w:ascii="Times New Roman" w:hAnsi="Times New Roman"/>
          <w:sz w:val="24"/>
          <w:szCs w:val="24"/>
        </w:rPr>
        <w:t xml:space="preserve">за профессиональное мастерство, классность, ученую степень, ученое звание, </w:t>
      </w:r>
      <w:r w:rsidRPr="00B77480">
        <w:rPr>
          <w:rFonts w:ascii="Times New Roman" w:hAnsi="Times New Roman" w:cs="Times New Roman"/>
          <w:noProof/>
          <w:sz w:val="24"/>
          <w:szCs w:val="24"/>
        </w:rPr>
        <w:t xml:space="preserve">почетные звания «народный», «заслуженный», ведомственные награды, знаки отличия, </w:t>
      </w:r>
      <w:r w:rsidRPr="00B77480">
        <w:rPr>
          <w:rFonts w:ascii="Times New Roman" w:hAnsi="Times New Roman"/>
          <w:sz w:val="24"/>
          <w:szCs w:val="24"/>
        </w:rPr>
        <w:t>знание иностранного языка; выплаты в целях стимулирования заинтересованности в продолжении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/>
          <w:sz w:val="24"/>
          <w:szCs w:val="24"/>
        </w:rPr>
        <w:t>работы</w:t>
      </w:r>
      <w:r w:rsidRPr="00B77480">
        <w:rPr>
          <w:rFonts w:ascii="Times New Roman" w:hAnsi="Times New Roman" w:cs="Times New Roman"/>
          <w:noProof/>
          <w:sz w:val="24"/>
          <w:szCs w:val="24"/>
        </w:rPr>
        <w:t xml:space="preserve"> молодых специалистов;</w:t>
      </w:r>
      <w:r w:rsidRPr="00B77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 w:cs="Times New Roman"/>
          <w:sz w:val="24"/>
          <w:szCs w:val="24"/>
        </w:rPr>
        <w:t>премиальные выплаты по итогам работы и другие премии и выплаты.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1.6. Выплаты компенсационного характера: выплаты на тяжелых работах, работах с вредными и (или) опасными и иными особыми условиями труда; за работу в местностях с особыми климатическими условиями (в виде коэффициентов и процентных надбавок к заработной плате); выплаты  за работу в условиях, отклоняющихся от нормальных (выполнение работ различной квалификации, работа в ночное время, в выходные и нерабочие праздничные дни,  сверхурочная работа, совмещение профессий (должностей), расширение зон обслуживания, увеличение объема выполняемой работы, исполнение </w:t>
      </w:r>
      <w:r w:rsidRPr="00B77480">
        <w:rPr>
          <w:rFonts w:ascii="Times New Roman" w:hAnsi="Times New Roman"/>
          <w:sz w:val="24"/>
          <w:szCs w:val="24"/>
        </w:rPr>
        <w:lastRenderedPageBreak/>
        <w:t>обязанностей временно отсутствующего работника без освобождения от работы, определенной трудовым договором); выполнение работ в других условиях, отклоняющихся от нормальных.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В сфере образования к  работам в условиях, отклоняющихся от нормальных, выполнение которых компенсируется установлением  дополнительных выплат,  относятся </w:t>
      </w:r>
      <w:r w:rsidRPr="00B77480">
        <w:rPr>
          <w:rFonts w:ascii="Times New Roman" w:hAnsi="Times New Roman"/>
          <w:noProof/>
          <w:sz w:val="24"/>
          <w:szCs w:val="24"/>
        </w:rPr>
        <w:t>работы,  не входящие в круг прямых должностных обязанностей: выполнение функций классного руководителя, в том числе  денежное вознаграждение в рамках Приоритетного национального проекта «Образование»;  проверка тетрадей  и письменных работ; заведование учебными  кабинетами (лабораториями); заведование интернатами при школе (общежитиями); руководство методическими, цикловыми и предметными комиссиями;  заведование вечерним, заочным отделением, отделением  по специальности, по  виду искусства или  профилю специализации, учебных дисциплин;  руководство отделами,  школой,  музеем, библиотекой, другим структурным подразделением; организация  и проведение работы по  физическому воспитанию и соревнований среди обучающихся и воспитанников и другие виды дополнительной работы.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1.7. Оплата труда лиц, принятых на работу по совместительству.</w:t>
      </w:r>
    </w:p>
    <w:p w:rsidR="00B64868" w:rsidRPr="00B77480" w:rsidRDefault="00B64868" w:rsidP="00B64868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  Для уплаты членских профсоюзных взносов учитываются другие д</w:t>
      </w:r>
      <w:r w:rsidRPr="00B77480">
        <w:rPr>
          <w:rFonts w:ascii="Times New Roman" w:hAnsi="Times New Roman"/>
          <w:bCs/>
          <w:sz w:val="24"/>
          <w:szCs w:val="24"/>
        </w:rPr>
        <w:t xml:space="preserve">оходы, связанные с трудовой деятельностью работника, к которым относятся  </w:t>
      </w:r>
      <w:r w:rsidRPr="00B77480">
        <w:rPr>
          <w:rFonts w:ascii="Times New Roman" w:hAnsi="Times New Roman"/>
          <w:sz w:val="24"/>
          <w:szCs w:val="24"/>
        </w:rPr>
        <w:t xml:space="preserve"> следующие выплаты: 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2.1. Оплата ежегодных основных и дополнительных отпусков (денежная компенсация за неиспользованный отпуск).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2.2. Оплата дополнительных, сверх предусмотренных трудовым законодательством, отпусков, предоставленных работникам в соответствии с коллективным договором (соглашением).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2.3. Оплата дополнительных отпусков, установленных трудовым законодательством для работников, совмещающих работу с обучением в образовательных учреждениях (учебные отпуска). 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2.4. Оплата за период обучения работников, направленных на профессиональную подготовку, повышение квалификации или обучение вторым профессиям.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2.5. Оплата, сохраняемая по месту основной работы за работниками, привлекаемыми к выполнению государственных или общественных обязанностей, и в других случаях, предусмотренных трудовым законодательством.</w:t>
      </w:r>
    </w:p>
    <w:p w:rsidR="00B64868" w:rsidRPr="00B77480" w:rsidRDefault="00B64868" w:rsidP="00B6486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2.6. Оплата, сохраняемая по месту основной работы за работниками, привлекаемыми к сельскохозяйственным работам.</w:t>
      </w:r>
    </w:p>
    <w:p w:rsidR="00B64868" w:rsidRPr="00B77480" w:rsidRDefault="00B64868" w:rsidP="00B64868">
      <w:pPr>
        <w:spacing w:line="240" w:lineRule="auto"/>
        <w:ind w:right="-57"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2.7. Оплата работникам за дни медицинского осмотра (обследования), сдачи крови и отдыха, предоставляемого после каждого дня сдачи крови.</w:t>
      </w:r>
    </w:p>
    <w:p w:rsidR="00B64868" w:rsidRPr="00B77480" w:rsidRDefault="00B64868" w:rsidP="00B64868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2.8. Оплата простоев не по вине работника.</w:t>
      </w:r>
    </w:p>
    <w:p w:rsidR="00B64868" w:rsidRPr="00B77480" w:rsidRDefault="00B64868" w:rsidP="00B64868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2.9. Оплата за время вынужденного прогула.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64868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B64868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64868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64868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64868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</w:t>
      </w:r>
      <w:r w:rsidRPr="00B77480">
        <w:rPr>
          <w:rFonts w:ascii="Times New Roman" w:hAnsi="Times New Roman"/>
          <w:sz w:val="24"/>
          <w:szCs w:val="24"/>
        </w:rPr>
        <w:t>Приложение № 2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5387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к Положению</w:t>
      </w:r>
      <w:r w:rsidRPr="00B77480">
        <w:rPr>
          <w:rFonts w:ascii="Times New Roman" w:hAnsi="Times New Roman"/>
          <w:sz w:val="24"/>
          <w:szCs w:val="24"/>
        </w:rPr>
        <w:t xml:space="preserve"> о </w:t>
      </w:r>
      <w:r w:rsidRPr="00B77480">
        <w:rPr>
          <w:rFonts w:ascii="Times New Roman" w:hAnsi="Times New Roman"/>
          <w:sz w:val="24"/>
          <w:szCs w:val="24"/>
        </w:rPr>
        <w:t>порядке уплаты</w:t>
      </w:r>
      <w:r w:rsidRPr="00B77480">
        <w:rPr>
          <w:rFonts w:ascii="Times New Roman" w:hAnsi="Times New Roman"/>
          <w:sz w:val="24"/>
          <w:szCs w:val="24"/>
        </w:rPr>
        <w:t xml:space="preserve">, распределения, учета </w:t>
      </w:r>
      <w:r w:rsidRPr="00B77480">
        <w:rPr>
          <w:rFonts w:ascii="Times New Roman" w:hAnsi="Times New Roman"/>
          <w:sz w:val="24"/>
          <w:szCs w:val="24"/>
        </w:rPr>
        <w:t>членских профсоюзных</w:t>
      </w:r>
      <w:r w:rsidRPr="00B77480">
        <w:rPr>
          <w:rFonts w:ascii="Times New Roman" w:hAnsi="Times New Roman"/>
          <w:sz w:val="24"/>
          <w:szCs w:val="24"/>
        </w:rPr>
        <w:t xml:space="preserve"> взносов</w:t>
      </w:r>
    </w:p>
    <w:p w:rsidR="00B64868" w:rsidRPr="00B77480" w:rsidRDefault="00B64868" w:rsidP="00B64868">
      <w:pPr>
        <w:pStyle w:val="a3"/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>ПЕРЕЧЕНЬ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480">
        <w:rPr>
          <w:rFonts w:ascii="Times New Roman" w:hAnsi="Times New Roman"/>
          <w:b/>
          <w:sz w:val="24"/>
          <w:szCs w:val="24"/>
        </w:rPr>
        <w:t xml:space="preserve">выплат, с которых не уплачиваются </w:t>
      </w:r>
      <w:r w:rsidRPr="00B77480">
        <w:rPr>
          <w:rFonts w:ascii="Times New Roman" w:hAnsi="Times New Roman"/>
          <w:b/>
          <w:sz w:val="24"/>
          <w:szCs w:val="24"/>
        </w:rPr>
        <w:t>членские профсоюзные</w:t>
      </w:r>
      <w:r w:rsidRPr="00B77480">
        <w:rPr>
          <w:rFonts w:ascii="Times New Roman" w:hAnsi="Times New Roman"/>
          <w:b/>
          <w:sz w:val="24"/>
          <w:szCs w:val="24"/>
        </w:rPr>
        <w:t xml:space="preserve"> взносы</w:t>
      </w:r>
    </w:p>
    <w:p w:rsidR="00B64868" w:rsidRPr="00B77480" w:rsidRDefault="00B64868" w:rsidP="00B64868">
      <w:pPr>
        <w:tabs>
          <w:tab w:val="left" w:pos="1418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1. Пенсии, государственные пособия, все виды установленных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возмещением вреда, причиненного увечьем или иным повреждением здоровья; бесплатным предоставлением жилых помещений и коммунальных услуг, топлива или соответствующего денежного возмещения; увольнением работников, за исключением компенсации за неиспользованный отпуск; возмещением иных расходов, включая расходы на повышение профессионального уровня работников; исполнением налогоплательщиком трудовых обязанностей (включая переезд на работу в другую местность и возмещение командировочных расходов), а также  ежемесячной денежной компенсации на приобретение книгоиздательской продукции и периодических изданий, иные выплаты и компенсации.</w:t>
      </w:r>
    </w:p>
    <w:p w:rsidR="00B64868" w:rsidRPr="00B77480" w:rsidRDefault="00B64868" w:rsidP="00B648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2. Пособия по временной нетрудоспособности, включая пособие по беременности и родам; единовременное пособие женщинам, вставшим на учет в медицинских учреждениях в ранние сроки беременности; пособия при рождении ребенка; </w:t>
      </w:r>
      <w:r w:rsidRPr="00B77480">
        <w:rPr>
          <w:rFonts w:ascii="Times New Roman" w:hAnsi="Times New Roman"/>
          <w:sz w:val="24"/>
          <w:szCs w:val="24"/>
        </w:rPr>
        <w:t>ежемесячное пособие</w:t>
      </w:r>
      <w:r w:rsidRPr="00B77480">
        <w:rPr>
          <w:rFonts w:ascii="Times New Roman" w:hAnsi="Times New Roman"/>
          <w:sz w:val="24"/>
          <w:szCs w:val="24"/>
        </w:rPr>
        <w:t xml:space="preserve"> по уходу за ребенком и др.</w:t>
      </w:r>
    </w:p>
    <w:p w:rsidR="00B64868" w:rsidRPr="00B77480" w:rsidRDefault="00B64868" w:rsidP="00B64868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3. Единовременные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/>
          <w:sz w:val="24"/>
          <w:szCs w:val="24"/>
        </w:rPr>
        <w:t>выплаты:</w:t>
      </w:r>
    </w:p>
    <w:p w:rsidR="00B64868" w:rsidRPr="00B77480" w:rsidRDefault="00B64868" w:rsidP="00B64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 к</w:t>
      </w:r>
      <w:r w:rsidRPr="00B77480">
        <w:rPr>
          <w:rFonts w:ascii="Times New Roman" w:hAnsi="Times New Roman"/>
          <w:b/>
          <w:sz w:val="24"/>
          <w:szCs w:val="24"/>
        </w:rPr>
        <w:t xml:space="preserve"> </w:t>
      </w:r>
      <w:r w:rsidRPr="00B77480">
        <w:rPr>
          <w:rFonts w:ascii="Times New Roman" w:hAnsi="Times New Roman"/>
          <w:sz w:val="24"/>
          <w:szCs w:val="24"/>
        </w:rPr>
        <w:t>юбилейным датам (для мужчин - 50 лет, 60 лет и далее каждые 10 лет; для женщин - 50 лет, 55 лет, 60 лет и далее каждые 10 лет);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right="57" w:firstLine="709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при увольнении в связи с выходом на пенсию;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left="-57" w:right="57" w:firstLine="709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 xml:space="preserve"> материальная помощь на лечение (оздоровление);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right="57" w:firstLine="709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материальная помощь в связи со стихийными бедствиями, кражами, смертью близких родственников и т.п.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4. Призы и премии за участие в конкурсах и спортивных соревнованиях.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5. Премии, выплачиваемые профсоюзному активу.</w:t>
      </w:r>
    </w:p>
    <w:p w:rsidR="00B64868" w:rsidRPr="00B77480" w:rsidRDefault="00B64868" w:rsidP="00B648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6. Выплаты, выдаваемые в виде памятных подарков (поощрений).</w:t>
      </w:r>
    </w:p>
    <w:p w:rsidR="00B64868" w:rsidRPr="00B77480" w:rsidRDefault="00B64868" w:rsidP="00B64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480">
        <w:rPr>
          <w:rFonts w:ascii="Times New Roman" w:hAnsi="Times New Roman"/>
          <w:sz w:val="24"/>
          <w:szCs w:val="24"/>
        </w:rPr>
        <w:t>7. Суммы, выплачиваемые в виде гонораров за результаты интеллектуальной деятельности (изобретения, полезные модели и др.)</w:t>
      </w:r>
    </w:p>
    <w:p w:rsidR="00E756AA" w:rsidRDefault="00E756AA">
      <w:bookmarkStart w:id="0" w:name="_GoBack"/>
      <w:bookmarkEnd w:id="0"/>
    </w:p>
    <w:sectPr w:rsidR="00E7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7A"/>
    <w:rsid w:val="004A027A"/>
    <w:rsid w:val="00B64868"/>
    <w:rsid w:val="00E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7631"/>
  <w15:chartTrackingRefBased/>
  <w15:docId w15:val="{B7CEA9D2-991B-4FFF-BCE5-B3D0AF62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68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B648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FR-DO</dc:creator>
  <cp:keywords/>
  <dc:description/>
  <cp:lastModifiedBy>FR-DO</cp:lastModifiedBy>
  <cp:revision>2</cp:revision>
  <dcterms:created xsi:type="dcterms:W3CDTF">2022-03-18T08:47:00Z</dcterms:created>
  <dcterms:modified xsi:type="dcterms:W3CDTF">2022-03-18T08:48:00Z</dcterms:modified>
</cp:coreProperties>
</file>