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123803" w:rsidRPr="00123803" w:rsidTr="00123803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23803" w:rsidRPr="00123803" w:rsidRDefault="00123803" w:rsidP="00123803">
            <w:pPr>
              <w:spacing w:before="300" w:after="30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36"/>
                <w:szCs w:val="36"/>
                <w:lang w:eastAsia="ru-RU"/>
              </w:rPr>
            </w:pPr>
            <w:r w:rsidRPr="00123803">
              <w:rPr>
                <w:rFonts w:ascii="Trebuchet MS" w:eastAsia="Times New Roman" w:hAnsi="Trebuchet MS" w:cs="Times New Roman"/>
                <w:b/>
                <w:bCs/>
                <w:caps/>
                <w:color w:val="C00000"/>
                <w:kern w:val="36"/>
                <w:sz w:val="36"/>
                <w:szCs w:val="36"/>
                <w:lang w:eastAsia="ru-RU"/>
              </w:rPr>
              <w:t>ПРИНЯТО ПОЛОЖЕНИЕ О ПРАКТИЧЕСКОЙ ПОДГОТОВКЕ ОБУЧАЮЩИХСЯ</w:t>
            </w:r>
          </w:p>
        </w:tc>
      </w:tr>
    </w:tbl>
    <w:p w:rsidR="00123803" w:rsidRPr="00123803" w:rsidRDefault="00123803" w:rsidP="001238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1876"/>
      </w:tblGrid>
      <w:tr w:rsidR="00123803" w:rsidRPr="00123803" w:rsidTr="00123803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23803" w:rsidRPr="00123803" w:rsidRDefault="00123803" w:rsidP="001238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23803" w:rsidRPr="00123803" w:rsidRDefault="00123803" w:rsidP="0012380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hyperlink r:id="rId4" w:tooltip="Напечатать публикацию" w:history="1">
              <w:r w:rsidRPr="00123803">
                <w:rPr>
                  <w:rFonts w:ascii="Trebuchet MS" w:eastAsia="Times New Roman" w:hAnsi="Trebuchet MS" w:cs="Times New Roman"/>
                  <w:sz w:val="18"/>
                  <w:szCs w:val="18"/>
                  <w:bdr w:val="none" w:sz="0" w:space="0" w:color="auto" w:frame="1"/>
                  <w:lang w:eastAsia="ru-RU"/>
                </w:rPr>
                <w:t>Печать</w:t>
              </w:r>
            </w:hyperlink>
          </w:p>
        </w:tc>
      </w:tr>
    </w:tbl>
    <w:p w:rsidR="00123803" w:rsidRPr="00123803" w:rsidRDefault="00123803" w:rsidP="001238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 xml:space="preserve">Совместным приказом Министерства науки и высшего образования РФ и Министерства просвещения РФ от 5 августа 2020 г. №885/390 принято Положение о практической подготовке обучающихся. 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Приказ вступил в силу с 22 сентября 2020 года.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</w:pPr>
    </w:p>
    <w:p w:rsidR="00123803" w:rsidRPr="00123803" w:rsidRDefault="00123803" w:rsidP="001238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Приказ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Министерства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науки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и высшего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образования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РФ и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Министерства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просвещения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РФ от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5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августа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</w:t>
      </w:r>
      <w:r w:rsidRPr="00123803">
        <w:rPr>
          <w:rFonts w:ascii="Trebuchet MS" w:eastAsia="Times New Roman" w:hAnsi="Trebuchet MS" w:cs="Times New Roman"/>
          <w:b/>
          <w:sz w:val="24"/>
          <w:szCs w:val="24"/>
          <w:bdr w:val="none" w:sz="0" w:space="0" w:color="auto" w:frame="1"/>
          <w:lang w:eastAsia="ru-RU"/>
        </w:rPr>
        <w:t>2020</w:t>
      </w: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 г. № 885/390 "О практической подготовке обучающихся"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В соответствии с частью 8 статьи 13 Федер</w:t>
      </w:r>
      <w:bookmarkStart w:id="0" w:name="_GoBack"/>
      <w:bookmarkEnd w:id="0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6962), пунктом 1, подпунктом 4.2.8 пункта 4 Положения о Министерстве науки и высшего образования Российской Федерации, утвержденного постановлением Правительства Российской Федерации от 15 июня 2018 г. N 682 (Собрание законодательства Российской Федерации, 2018, N 26, ст. 3851; 2020, N 16, ст. 2612), и пунктом 1, подпунктом 4.2.7 пункта  4 Положения о Министерстве просвещения Российской Федерации, утвержденного постановлением Правительства Российской Федерации от 28 июля 2018 г. N 884 (Собрание законодательства Российской Федерации, 2018, N 32, ст. 5343; 2020, N 11, ст. 1547), приказываем: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1. Утвердить: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Положение о практической подготовке обучающихся (приложение N 1);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примерную форму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(приложение N 2).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от 18 апреля 2013 г. N 291 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 Министерством юстиции Российской Федерации 14 июня 2013 г., регистрационный N 28785);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от 27 ноября 2015 г. N 1383 "Об утверждении Положения о практике обучающихся, осваивающих основные профессиональные образовательные программы высшего образования" (зарегистрирован Министерством юстиции Российской Федерации 18 декабря 2015 г., регистрационный N 40168);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от 18 августа 2016 г. N 1061 "О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 г. N 291" (зарегистрирован Министерством юстиции Российской Федерации 7 сентября 2016 г., регистрационный N 43586);</w:t>
      </w:r>
    </w:p>
    <w:p w:rsidR="00123803" w:rsidRPr="00123803" w:rsidRDefault="00123803" w:rsidP="00123803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от 15 декабря 2017 г. N 1225 "О внесении изменений в Положение о практике обучающихся, осваивающих основные профессиональные образовательные программы высшего образования, утвержденное приказом Министерства образования </w:t>
      </w: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и науки Российской Федерации от 27 ноября 2015 г. N 1383" (зарегистрирован Министерством юстиции Российской Федерации 16 января 2018 г., регистрационный N 49637).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9"/>
        <w:gridCol w:w="4001"/>
      </w:tblGrid>
      <w:tr w:rsidR="00123803" w:rsidRPr="00123803" w:rsidTr="00123803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3803" w:rsidRPr="00123803" w:rsidRDefault="00123803" w:rsidP="001238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proofErr w:type="spellStart"/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Министра науки</w:t>
            </w:r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br/>
              <w:t>и высшего образования</w:t>
            </w:r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3803" w:rsidRPr="00123803" w:rsidRDefault="00123803" w:rsidP="00123803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А.В. Нарукавников</w:t>
            </w:r>
          </w:p>
        </w:tc>
      </w:tr>
    </w:tbl>
    <w:p w:rsidR="00123803" w:rsidRPr="00123803" w:rsidRDefault="00123803" w:rsidP="00123803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 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9"/>
        <w:gridCol w:w="4001"/>
      </w:tblGrid>
      <w:tr w:rsidR="00123803" w:rsidRPr="00123803" w:rsidTr="00123803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3803" w:rsidRPr="00123803" w:rsidRDefault="00123803" w:rsidP="001238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proofErr w:type="spellStart"/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Министра просвещения</w:t>
            </w:r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3803" w:rsidRPr="00123803" w:rsidRDefault="00123803" w:rsidP="00123803">
            <w:pPr>
              <w:spacing w:after="15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12380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Д.Е. Глушко</w:t>
            </w:r>
          </w:p>
        </w:tc>
      </w:tr>
    </w:tbl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Зарегистрировано в Минюсте РФ 11 сентября 2020 г.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Регистрационный N 59778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Приложение N 1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Утверждено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приказом Министерства науки и высшего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образования Российской Федерации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и Министерства просвещения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Российской Федерации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от 5 августа 2020 г. N 885/390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123803" w:rsidRPr="00123803" w:rsidRDefault="00123803" w:rsidP="00123803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Положение о практической подготовке обучающихся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1. Положение о практической подготовке обучающихся устанавливает порядок организации практической подготовки обучающихся (далее - практическая подготовка).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образования, по образовательным программам в области искусств и в области физической культуры и спорта.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1</w:t>
      </w: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3. Практическая подготовка может быть организована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2</w:t>
      </w: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образовательной организации, предназначенном для проведения практической подготовки;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2)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4.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5. Реализация компонентов образовательной программы в форме практической подготовки может осуществляться непрерывно либо путем чередования с </w:t>
      </w: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реализацией иных компонентов образовательной программы в соответствии с календарным учебным графиком и учебным планом.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6.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7.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8. Виды практики и способы ее проведения определяются образовательной программой, разработанной в соответствии с федеральным государственным образовательным стандартом или образовательным стандартом, утвержденным образовательной организацией высшего образования самостоятельно в соответствии с частью 10 статьи 11 Федерального закона от 29 декабря 2012 г. N 273-ФЗ "Об образовании в Российской Федерации"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 3</w:t>
      </w: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9. 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10.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11. При организации практической подготовки обучающиеся и работники образовательной организации обязаны 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требования охраны труда и техники безопасности.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12. 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13.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 Порядком 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 приказом Министерства здравоохранения и социального развития Российской Федерации от 12 апреля 2011 г. N 302н (зарегистрирован Министерством юстиции Российской Федерации 21 октября 2011 г., регистрационный N 22111), с изменениями, внесенными приказами Министерства здравоохранения Российской Федерации от 15 мая 2013 г. N 296н (зарегистрирован Министерством юстиции Российской Федерации 3 июля </w:t>
      </w: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2013 г., регистрационный N 28970), от 5 декабря 2014 г. N 801н (зарегистрирован Министерством юстиции Российской Федерации 3 февраля 2015 г., регистрационный N 35848), приказом Министерства труда и социальной защиты Российской Федерации и Министерства здравоохранения Российской Федерации от 6 февраля 2018 г. N 62н/49н (зарегистрирован Министерством юстиции Российской Федерации 2 марта 2018 г., регистрационный N 50237), Министерства здравоохранения Российской Федерации от 13 декабря 2019 г. N 1032н (зарегистрирован Министерством юстиции Российской Федерации 24 декабря 2019 г., регистрационный N 56976), приказом Министерства труда и социальной защиты Российской Федерации и Министерства здравоохранения Российской Федерации от 3 апреля 2020 г. N 187н/268н (зарегистрирован Министерством юстиции Российской Федерации 12 мая 2020 г., регистрационный N 58320), Министерства здравоохранения Российской Федерации от 18 мая 2020 г. N 455н (зарегистрирован Министерством юстиции Российской Федерации 22 мая 2020 г., регистрационный N 58430).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14. 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15.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Пункт 24 статьи 2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6962).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Часть 7 статьи 13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6962).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3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 Собрание законодательства Российской Федерации, 2012, N 53, ст. 7598; 2019, N 49, ст. 6962.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Приложение N 2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Утверждена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приказом Министерства науки и высшего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образования Российской Федерации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и Министерства просвещения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Российской Федерации</w:t>
      </w: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br/>
        <w:t>от 5 августа 2020 г. N 885/390</w:t>
      </w:r>
    </w:p>
    <w:p w:rsidR="00123803" w:rsidRPr="00123803" w:rsidRDefault="00123803" w:rsidP="00123803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ru-RU"/>
        </w:rPr>
        <w:t>Примерная форма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Договор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г.______________                                "___"_____________20___г.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 xml:space="preserve">     ___________________________________________________________________,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именуем___ в дальнейшем "Организация", в лице __________________________,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действующего на основании ______________________________________________,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с одной стороны, и _____________________________________________________,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именуем_____ в   дальнейшем    "Профильная   организация</w:t>
      </w:r>
      <w:proofErr w:type="gramStart"/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 xml:space="preserve">",   </w:t>
      </w:r>
      <w:proofErr w:type="gramEnd"/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 xml:space="preserve"> в      лице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______________________________________________, действующего на основании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______________________________________________________, с другой стороны,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именуемые по отдельности "Сторона</w:t>
      </w:r>
      <w:proofErr w:type="gramStart"/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 xml:space="preserve">",   </w:t>
      </w:r>
      <w:proofErr w:type="gramEnd"/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а вместе   - "Стороны",   заключили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Courier New"/>
          <w:sz w:val="24"/>
          <w:szCs w:val="24"/>
          <w:lang w:eastAsia="ru-RU"/>
        </w:rPr>
        <w:t>настоящий Договор о нижеследующем.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1. Предмет Договора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N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 2).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 Права и обязанности Сторон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2.1. Организация обязана: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2.1.3 при смене руководителя по практической подготовке в________ - ______ </w:t>
      </w:r>
      <w:proofErr w:type="spell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дневный</w:t>
      </w:r>
      <w:proofErr w:type="spell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срок сообщить об этом Профильной организации;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2.1.6 ________________</w:t>
      </w:r>
      <w:proofErr w:type="gram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_(</w:t>
      </w:r>
      <w:proofErr w:type="gram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иные обязанности Организации).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 Профильная организация обязана: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2.2.2 назначить ответственное лицо, соответствующее требованиям трудового законодательства 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2.2.3 при смене лица, указанного в </w:t>
      </w:r>
      <w:proofErr w:type="gram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пункте  2.2.2</w:t>
      </w:r>
      <w:proofErr w:type="gram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, в _____-________</w:t>
      </w:r>
      <w:proofErr w:type="spell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дневный</w:t>
      </w:r>
      <w:proofErr w:type="spell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срок сообщить об этом Организации;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2.2.6 ознакомить обучающихся с правилами внутреннего трудового распорядка Профильной </w:t>
      </w:r>
      <w:proofErr w:type="gram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организации,_</w:t>
      </w:r>
      <w:proofErr w:type="gram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_________________________________________________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(указываются иные локальные нормативные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акты Профильной организации)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 2 к настоящему Договору), а также находящимися в них оборудованием и техническими средствами обучения;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2.2.10 ____________</w:t>
      </w:r>
      <w:proofErr w:type="gram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_(</w:t>
      </w:r>
      <w:proofErr w:type="gram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иные обязанности Профильной организации).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2.3. Организация имеет право: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2.3.3 _________________</w:t>
      </w:r>
      <w:proofErr w:type="gram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_(</w:t>
      </w:r>
      <w:proofErr w:type="gram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иные права Организации).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2.4. Профильная организация имеет право: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</w:t>
      </w: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lastRenderedPageBreak/>
        <w:t>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2.4.3 __________</w:t>
      </w:r>
      <w:proofErr w:type="gramStart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_(</w:t>
      </w:r>
      <w:proofErr w:type="gramEnd"/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иные права Профильной организации).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3. Срок действия договора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4. Заключительные положения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23803" w:rsidRPr="00123803" w:rsidRDefault="00123803" w:rsidP="0012380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123803">
        <w:rPr>
          <w:rFonts w:ascii="Trebuchet MS" w:eastAsia="Times New Roman" w:hAnsi="Trebuchet MS" w:cs="Times New Roman"/>
          <w:sz w:val="24"/>
          <w:szCs w:val="24"/>
          <w:lang w:eastAsia="ru-RU"/>
        </w:rPr>
        <w:t>5. Адреса, реквизиты и подписи Сторон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Профильная </w:t>
      </w:r>
      <w:proofErr w:type="gramStart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организация:   </w:t>
      </w:r>
      <w:proofErr w:type="gramEnd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Организация: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  ______________________________________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(полное </w:t>
      </w:r>
      <w:proofErr w:type="gramStart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наименование)   </w:t>
      </w:r>
      <w:proofErr w:type="gramEnd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(полное наименование)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Адрес:_</w:t>
      </w:r>
      <w:proofErr w:type="gramEnd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  Адрес:________________________________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  ______________________________________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должности, </w:t>
      </w:r>
      <w:proofErr w:type="gramStart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фамилия,  (</w:t>
      </w:r>
      <w:proofErr w:type="gramEnd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должности, фамилия,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имя, отчество (при </w:t>
      </w:r>
      <w:proofErr w:type="gramStart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наличии)   </w:t>
      </w:r>
      <w:proofErr w:type="gramEnd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отчество имя, (при наличии)</w:t>
      </w:r>
    </w:p>
    <w:p w:rsidR="00123803" w:rsidRPr="00123803" w:rsidRDefault="00123803" w:rsidP="001238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М.П. (при </w:t>
      </w:r>
      <w:proofErr w:type="gramStart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наличии)   </w:t>
      </w:r>
      <w:proofErr w:type="gramEnd"/>
      <w:r w:rsidRPr="001238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М.П. (при наличии).</w:t>
      </w:r>
    </w:p>
    <w:p w:rsidR="00E775CA" w:rsidRPr="00123803" w:rsidRDefault="00E775CA"/>
    <w:sectPr w:rsidR="00E775CA" w:rsidRPr="00123803" w:rsidSect="00123803">
      <w:pgSz w:w="11906" w:h="16838"/>
      <w:pgMar w:top="397" w:right="680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45"/>
    <w:rsid w:val="00123803"/>
    <w:rsid w:val="006C6B45"/>
    <w:rsid w:val="00E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8785-5100-402A-BED5-05672F1F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printit(51234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2878</Words>
  <Characters>16409</Characters>
  <Application>Microsoft Office Word</Application>
  <DocSecurity>0</DocSecurity>
  <Lines>136</Lines>
  <Paragraphs>38</Paragraphs>
  <ScaleCrop>false</ScaleCrop>
  <Company/>
  <LinksUpToDate>false</LinksUpToDate>
  <CharactersWithSpaces>19249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2020-10-19T15:27:00Z</dcterms:created>
  <dcterms:modified xsi:type="dcterms:W3CDTF">2020-10-19T15:31:00Z</dcterms:modified>
</cp:coreProperties>
</file>