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AE7" w:rsidRDefault="00836AE7" w:rsidP="00836AE7">
      <w:pPr>
        <w:pStyle w:val="pc"/>
        <w:shd w:val="clear" w:color="auto" w:fill="FFFFFF"/>
        <w:spacing w:line="360" w:lineRule="atLeast"/>
        <w:rPr>
          <w:color w:val="666666"/>
          <w:sz w:val="21"/>
          <w:szCs w:val="21"/>
        </w:rPr>
      </w:pPr>
      <w:r>
        <w:rPr>
          <w:color w:val="666666"/>
          <w:sz w:val="21"/>
          <w:szCs w:val="21"/>
        </w:rPr>
        <w:t>ПРАВИТЕЛЬСТВО РОССИЙСКОЙ ФЕДЕРАЦИИ</w:t>
      </w:r>
    </w:p>
    <w:p w:rsidR="00836AE7" w:rsidRDefault="00836AE7" w:rsidP="00836AE7">
      <w:pPr>
        <w:pStyle w:val="pc"/>
        <w:shd w:val="clear" w:color="auto" w:fill="FFFFFF"/>
        <w:spacing w:line="360" w:lineRule="atLeast"/>
        <w:rPr>
          <w:color w:val="666666"/>
          <w:sz w:val="21"/>
          <w:szCs w:val="21"/>
        </w:rPr>
      </w:pPr>
      <w:r>
        <w:rPr>
          <w:color w:val="666666"/>
          <w:sz w:val="21"/>
          <w:szCs w:val="21"/>
        </w:rPr>
        <w:t>ПОСТАНОВЛЕНИЕ</w:t>
      </w:r>
    </w:p>
    <w:p w:rsidR="00836AE7" w:rsidRDefault="00836AE7" w:rsidP="00836AE7">
      <w:pPr>
        <w:pStyle w:val="pc"/>
        <w:shd w:val="clear" w:color="auto" w:fill="FFFFFF"/>
        <w:spacing w:line="360" w:lineRule="atLeast"/>
        <w:rPr>
          <w:color w:val="666666"/>
          <w:sz w:val="21"/>
          <w:szCs w:val="21"/>
        </w:rPr>
      </w:pPr>
      <w:r>
        <w:rPr>
          <w:color w:val="666666"/>
          <w:sz w:val="21"/>
          <w:szCs w:val="21"/>
        </w:rPr>
        <w:t>от 25 июня 2016 г. N 578</w:t>
      </w:r>
    </w:p>
    <w:p w:rsidR="00836AE7" w:rsidRDefault="00836AE7" w:rsidP="00836AE7">
      <w:pPr>
        <w:pStyle w:val="pc"/>
        <w:shd w:val="clear" w:color="auto" w:fill="FFFFFF"/>
        <w:spacing w:line="360" w:lineRule="atLeast"/>
        <w:rPr>
          <w:color w:val="666666"/>
          <w:sz w:val="21"/>
          <w:szCs w:val="21"/>
        </w:rPr>
      </w:pPr>
      <w:r>
        <w:rPr>
          <w:color w:val="666666"/>
          <w:sz w:val="21"/>
          <w:szCs w:val="21"/>
        </w:rPr>
        <w:t>О ПОРЯДКЕ</w:t>
      </w:r>
    </w:p>
    <w:p w:rsidR="00836AE7" w:rsidRDefault="00836AE7" w:rsidP="00836AE7">
      <w:pPr>
        <w:pStyle w:val="pc"/>
        <w:shd w:val="clear" w:color="auto" w:fill="FFFFFF"/>
        <w:spacing w:line="360" w:lineRule="atLeast"/>
        <w:rPr>
          <w:color w:val="666666"/>
          <w:sz w:val="21"/>
          <w:szCs w:val="21"/>
        </w:rPr>
      </w:pPr>
      <w:r>
        <w:rPr>
          <w:color w:val="666666"/>
          <w:sz w:val="21"/>
          <w:szCs w:val="21"/>
        </w:rPr>
        <w:t>УЧРЕЖДЕНИЯ ВЕДОМСТВЕННЫХ ЗНАКОВ ОТЛИЧИЯ, ДАЮЩИХ ПРАВО</w:t>
      </w:r>
    </w:p>
    <w:p w:rsidR="00836AE7" w:rsidRDefault="00836AE7" w:rsidP="00836AE7">
      <w:pPr>
        <w:pStyle w:val="pc"/>
        <w:shd w:val="clear" w:color="auto" w:fill="FFFFFF"/>
        <w:spacing w:line="360" w:lineRule="atLeast"/>
        <w:rPr>
          <w:color w:val="666666"/>
          <w:sz w:val="21"/>
          <w:szCs w:val="21"/>
        </w:rPr>
      </w:pPr>
      <w:r>
        <w:rPr>
          <w:color w:val="666666"/>
          <w:sz w:val="21"/>
          <w:szCs w:val="21"/>
        </w:rPr>
        <w:t>НА ПРИСВОЕНИЕ ЗВАНИЯ "ВЕТЕРАН ТРУДА", ФЕДЕРАЛЬНЫМИ ОРГАНАМИ</w:t>
      </w:r>
    </w:p>
    <w:p w:rsidR="00836AE7" w:rsidRDefault="00836AE7" w:rsidP="00836AE7">
      <w:pPr>
        <w:pStyle w:val="pc"/>
        <w:shd w:val="clear" w:color="auto" w:fill="FFFFFF"/>
        <w:spacing w:line="360" w:lineRule="atLeast"/>
        <w:rPr>
          <w:color w:val="666666"/>
          <w:sz w:val="21"/>
          <w:szCs w:val="21"/>
        </w:rPr>
      </w:pPr>
      <w:r>
        <w:rPr>
          <w:color w:val="666666"/>
          <w:sz w:val="21"/>
          <w:szCs w:val="21"/>
        </w:rPr>
        <w:t>ИСПОЛНИТЕЛЬНОЙ ВЛАСТИ, РУКОВОДСТВО ДЕЯТЕЛЬНОСТЬЮ КОТОРЫХ</w:t>
      </w:r>
    </w:p>
    <w:p w:rsidR="00836AE7" w:rsidRDefault="00836AE7" w:rsidP="00836AE7">
      <w:pPr>
        <w:pStyle w:val="pc"/>
        <w:shd w:val="clear" w:color="auto" w:fill="FFFFFF"/>
        <w:spacing w:line="360" w:lineRule="atLeast"/>
        <w:rPr>
          <w:color w:val="666666"/>
          <w:sz w:val="21"/>
          <w:szCs w:val="21"/>
        </w:rPr>
      </w:pPr>
      <w:r>
        <w:rPr>
          <w:color w:val="666666"/>
          <w:sz w:val="21"/>
          <w:szCs w:val="21"/>
        </w:rPr>
        <w:t>ОСУЩЕСТВЛЯЕТ ПРАВИТЕЛЬСТВО РОССИЙСКОЙ ФЕДЕРАЦИИ,</w:t>
      </w:r>
    </w:p>
    <w:p w:rsidR="00836AE7" w:rsidRDefault="00836AE7" w:rsidP="00836AE7">
      <w:pPr>
        <w:pStyle w:val="pc"/>
        <w:shd w:val="clear" w:color="auto" w:fill="FFFFFF"/>
        <w:spacing w:line="360" w:lineRule="atLeast"/>
        <w:rPr>
          <w:color w:val="666666"/>
          <w:sz w:val="21"/>
          <w:szCs w:val="21"/>
        </w:rPr>
      </w:pPr>
      <w:r>
        <w:rPr>
          <w:color w:val="666666"/>
          <w:sz w:val="21"/>
          <w:szCs w:val="21"/>
        </w:rPr>
        <w:t>И НАГРАЖДЕНИЯ УКАЗАННЫМИ ЗНАКАМИ ОТЛИЧИЯ</w:t>
      </w:r>
    </w:p>
    <w:p w:rsidR="00836AE7" w:rsidRDefault="00836AE7" w:rsidP="00836AE7">
      <w:pPr>
        <w:pStyle w:val="pj"/>
        <w:shd w:val="clear" w:color="auto" w:fill="FFFFFF"/>
        <w:spacing w:line="360" w:lineRule="atLeast"/>
        <w:rPr>
          <w:color w:val="666666"/>
          <w:sz w:val="21"/>
          <w:szCs w:val="21"/>
        </w:rPr>
      </w:pPr>
      <w:r>
        <w:rPr>
          <w:color w:val="666666"/>
          <w:sz w:val="21"/>
          <w:szCs w:val="21"/>
        </w:rPr>
        <w:t>В соответствии с пунктом 1.1 статьи 7 Федерального закона "О ветеранах" Правительство Российской Федерации постановляет:</w:t>
      </w:r>
    </w:p>
    <w:p w:rsidR="00836AE7" w:rsidRDefault="00836AE7" w:rsidP="00836AE7">
      <w:pPr>
        <w:pStyle w:val="pj"/>
        <w:shd w:val="clear" w:color="auto" w:fill="FFFFFF"/>
        <w:spacing w:line="360" w:lineRule="atLeast"/>
        <w:rPr>
          <w:color w:val="666666"/>
          <w:sz w:val="21"/>
          <w:szCs w:val="21"/>
        </w:rPr>
      </w:pPr>
      <w:r>
        <w:rPr>
          <w:color w:val="666666"/>
          <w:sz w:val="21"/>
          <w:szCs w:val="21"/>
        </w:rPr>
        <w:t>1. Утвердить прилагаемое Положение об учреждении ведомственных знаков отличия, дающих право на присвоение звания "Ветеран труда", федеральными органами исполнительной власти, руководство деятельностью которых осуществляет Правительство Российской Федерации, и о награждении указанными знаками отличия.</w:t>
      </w:r>
    </w:p>
    <w:p w:rsidR="00836AE7" w:rsidRDefault="00836AE7" w:rsidP="00836AE7">
      <w:pPr>
        <w:pStyle w:val="pj"/>
        <w:shd w:val="clear" w:color="auto" w:fill="FFFFFF"/>
        <w:spacing w:line="360" w:lineRule="atLeast"/>
        <w:rPr>
          <w:color w:val="666666"/>
          <w:sz w:val="21"/>
          <w:szCs w:val="21"/>
        </w:rPr>
      </w:pPr>
      <w:r>
        <w:rPr>
          <w:color w:val="666666"/>
          <w:sz w:val="21"/>
          <w:szCs w:val="21"/>
        </w:rPr>
        <w:t>2. Федеральным органам исполнительной власти, руководство деятельностью которых осуществляет Правительство Российской Федерации, в 3-месячный срок:</w:t>
      </w:r>
    </w:p>
    <w:p w:rsidR="00836AE7" w:rsidRDefault="00836AE7" w:rsidP="00836AE7">
      <w:pPr>
        <w:pStyle w:val="pj"/>
        <w:shd w:val="clear" w:color="auto" w:fill="FFFFFF"/>
        <w:spacing w:line="360" w:lineRule="atLeast"/>
        <w:rPr>
          <w:color w:val="666666"/>
          <w:sz w:val="21"/>
          <w:szCs w:val="21"/>
        </w:rPr>
      </w:pPr>
      <w:r>
        <w:rPr>
          <w:color w:val="666666"/>
          <w:sz w:val="21"/>
          <w:szCs w:val="21"/>
        </w:rPr>
        <w:t>а) разработать и издать нормативные правовые акты, учреждающие ведомственные знаки отличия, дающие право на присвоение звания "Ветеран труда";</w:t>
      </w:r>
    </w:p>
    <w:p w:rsidR="00836AE7" w:rsidRDefault="00836AE7" w:rsidP="00836AE7">
      <w:pPr>
        <w:pStyle w:val="pj"/>
        <w:shd w:val="clear" w:color="auto" w:fill="FFFFFF"/>
        <w:spacing w:line="360" w:lineRule="atLeast"/>
        <w:rPr>
          <w:color w:val="666666"/>
          <w:sz w:val="21"/>
          <w:szCs w:val="21"/>
        </w:rPr>
      </w:pPr>
      <w:r>
        <w:rPr>
          <w:color w:val="666666"/>
          <w:sz w:val="21"/>
          <w:szCs w:val="21"/>
        </w:rPr>
        <w:t>б) привести свои нормативные правовые акты в соответствие с настоящим постановлением.</w:t>
      </w:r>
    </w:p>
    <w:p w:rsidR="00836AE7" w:rsidRDefault="00836AE7" w:rsidP="00836AE7">
      <w:pPr>
        <w:pStyle w:val="pj"/>
        <w:shd w:val="clear" w:color="auto" w:fill="FFFFFF"/>
        <w:spacing w:line="360" w:lineRule="atLeast"/>
        <w:rPr>
          <w:color w:val="666666"/>
          <w:sz w:val="21"/>
          <w:szCs w:val="21"/>
        </w:rPr>
      </w:pPr>
      <w:r>
        <w:rPr>
          <w:color w:val="666666"/>
          <w:sz w:val="21"/>
          <w:szCs w:val="21"/>
        </w:rPr>
        <w:t xml:space="preserve">3. </w:t>
      </w:r>
      <w:proofErr w:type="gramStart"/>
      <w:r>
        <w:rPr>
          <w:color w:val="666666"/>
          <w:sz w:val="21"/>
          <w:szCs w:val="21"/>
        </w:rPr>
        <w:t>Реализация полномочий, предусмотренных настоящим постановлением, осуществляется федеральными органами исполнительной власти, руководство деятельностью которых осуществляет Правительство Российской Федерации, в пределах установленной предельной численности работников этих органов, а также бюджетных ассигнований, предусмотренных указанным федеральным органам исполнительной власти в федеральном бюджете на руководство и управление в сфере установленных функций.</w:t>
      </w:r>
      <w:proofErr w:type="gramEnd"/>
    </w:p>
    <w:p w:rsidR="00836AE7" w:rsidRDefault="00836AE7" w:rsidP="00836AE7">
      <w:pPr>
        <w:pStyle w:val="pj"/>
        <w:shd w:val="clear" w:color="auto" w:fill="FFFFFF"/>
        <w:spacing w:line="360" w:lineRule="atLeast"/>
        <w:rPr>
          <w:color w:val="666666"/>
          <w:sz w:val="21"/>
          <w:szCs w:val="21"/>
        </w:rPr>
      </w:pPr>
      <w:r>
        <w:rPr>
          <w:color w:val="666666"/>
          <w:sz w:val="21"/>
          <w:szCs w:val="21"/>
        </w:rPr>
        <w:t>4. Настоящее постановление вступает в силу с 1 июля 2016 г.</w:t>
      </w:r>
    </w:p>
    <w:p w:rsidR="00836AE7" w:rsidRDefault="00836AE7" w:rsidP="00836AE7">
      <w:pPr>
        <w:pStyle w:val="pr"/>
        <w:shd w:val="clear" w:color="auto" w:fill="FFFFFF"/>
        <w:spacing w:line="360" w:lineRule="atLeast"/>
        <w:rPr>
          <w:color w:val="666666"/>
          <w:sz w:val="21"/>
          <w:szCs w:val="21"/>
        </w:rPr>
      </w:pPr>
      <w:r>
        <w:rPr>
          <w:color w:val="666666"/>
          <w:sz w:val="21"/>
          <w:szCs w:val="21"/>
        </w:rPr>
        <w:t>Председатель Правительства</w:t>
      </w:r>
    </w:p>
    <w:p w:rsidR="00836AE7" w:rsidRDefault="00836AE7" w:rsidP="00836AE7">
      <w:pPr>
        <w:pStyle w:val="pr"/>
        <w:shd w:val="clear" w:color="auto" w:fill="FFFFFF"/>
        <w:spacing w:line="360" w:lineRule="atLeast"/>
        <w:rPr>
          <w:color w:val="666666"/>
          <w:sz w:val="21"/>
          <w:szCs w:val="21"/>
        </w:rPr>
      </w:pPr>
      <w:r>
        <w:rPr>
          <w:color w:val="666666"/>
          <w:sz w:val="21"/>
          <w:szCs w:val="21"/>
        </w:rPr>
        <w:lastRenderedPageBreak/>
        <w:t>Российской Федерации</w:t>
      </w:r>
    </w:p>
    <w:p w:rsidR="00836AE7" w:rsidRDefault="00836AE7" w:rsidP="00836AE7">
      <w:pPr>
        <w:pStyle w:val="pr"/>
        <w:shd w:val="clear" w:color="auto" w:fill="FFFFFF"/>
        <w:spacing w:line="360" w:lineRule="atLeast"/>
        <w:rPr>
          <w:color w:val="666666"/>
          <w:sz w:val="21"/>
          <w:szCs w:val="21"/>
        </w:rPr>
      </w:pPr>
      <w:r>
        <w:rPr>
          <w:color w:val="666666"/>
          <w:sz w:val="21"/>
          <w:szCs w:val="21"/>
        </w:rPr>
        <w:t>Д.МЕДВЕДЕВ</w:t>
      </w:r>
    </w:p>
    <w:p w:rsidR="00836AE7" w:rsidRDefault="00836AE7" w:rsidP="00836AE7">
      <w:pPr>
        <w:pStyle w:val="pr"/>
        <w:shd w:val="clear" w:color="auto" w:fill="FFFFFF"/>
        <w:spacing w:line="360" w:lineRule="atLeast"/>
        <w:rPr>
          <w:color w:val="666666"/>
          <w:sz w:val="21"/>
          <w:szCs w:val="21"/>
        </w:rPr>
      </w:pPr>
      <w:r>
        <w:rPr>
          <w:color w:val="666666"/>
          <w:sz w:val="21"/>
          <w:szCs w:val="21"/>
        </w:rPr>
        <w:t>Утверждено</w:t>
      </w:r>
    </w:p>
    <w:p w:rsidR="00836AE7" w:rsidRDefault="00836AE7" w:rsidP="00836AE7">
      <w:pPr>
        <w:pStyle w:val="pr"/>
        <w:shd w:val="clear" w:color="auto" w:fill="FFFFFF"/>
        <w:spacing w:line="360" w:lineRule="atLeast"/>
        <w:rPr>
          <w:color w:val="666666"/>
          <w:sz w:val="21"/>
          <w:szCs w:val="21"/>
        </w:rPr>
      </w:pPr>
      <w:r>
        <w:rPr>
          <w:color w:val="666666"/>
          <w:sz w:val="21"/>
          <w:szCs w:val="21"/>
        </w:rPr>
        <w:t>постановлением Правительства</w:t>
      </w:r>
    </w:p>
    <w:p w:rsidR="00836AE7" w:rsidRDefault="00836AE7" w:rsidP="00836AE7">
      <w:pPr>
        <w:pStyle w:val="pr"/>
        <w:shd w:val="clear" w:color="auto" w:fill="FFFFFF"/>
        <w:spacing w:line="360" w:lineRule="atLeast"/>
        <w:rPr>
          <w:color w:val="666666"/>
          <w:sz w:val="21"/>
          <w:szCs w:val="21"/>
        </w:rPr>
      </w:pPr>
      <w:r>
        <w:rPr>
          <w:color w:val="666666"/>
          <w:sz w:val="21"/>
          <w:szCs w:val="21"/>
        </w:rPr>
        <w:t>Российской Федерации</w:t>
      </w:r>
    </w:p>
    <w:p w:rsidR="00836AE7" w:rsidRDefault="00836AE7" w:rsidP="00836AE7">
      <w:pPr>
        <w:pStyle w:val="pr"/>
        <w:shd w:val="clear" w:color="auto" w:fill="FFFFFF"/>
        <w:spacing w:line="360" w:lineRule="atLeast"/>
        <w:rPr>
          <w:color w:val="666666"/>
          <w:sz w:val="21"/>
          <w:szCs w:val="21"/>
        </w:rPr>
      </w:pPr>
      <w:r>
        <w:rPr>
          <w:color w:val="666666"/>
          <w:sz w:val="21"/>
          <w:szCs w:val="21"/>
        </w:rPr>
        <w:t>от 25 июня 2016 г. N 578</w:t>
      </w:r>
    </w:p>
    <w:p w:rsidR="00836AE7" w:rsidRDefault="00836AE7" w:rsidP="00836AE7">
      <w:pPr>
        <w:pStyle w:val="pc"/>
        <w:shd w:val="clear" w:color="auto" w:fill="FFFFFF"/>
        <w:spacing w:line="360" w:lineRule="atLeast"/>
        <w:rPr>
          <w:color w:val="666666"/>
          <w:sz w:val="21"/>
          <w:szCs w:val="21"/>
        </w:rPr>
      </w:pPr>
      <w:r>
        <w:rPr>
          <w:color w:val="666666"/>
          <w:sz w:val="21"/>
          <w:szCs w:val="21"/>
        </w:rPr>
        <w:t>ПОЛОЖЕНИЕ</w:t>
      </w:r>
    </w:p>
    <w:p w:rsidR="00836AE7" w:rsidRDefault="00836AE7" w:rsidP="00836AE7">
      <w:pPr>
        <w:pStyle w:val="pc"/>
        <w:shd w:val="clear" w:color="auto" w:fill="FFFFFF"/>
        <w:spacing w:line="360" w:lineRule="atLeast"/>
        <w:rPr>
          <w:color w:val="666666"/>
          <w:sz w:val="21"/>
          <w:szCs w:val="21"/>
        </w:rPr>
      </w:pPr>
      <w:r>
        <w:rPr>
          <w:color w:val="666666"/>
          <w:sz w:val="21"/>
          <w:szCs w:val="21"/>
        </w:rPr>
        <w:t>ОБ УЧРЕЖДЕНИИ ВЕДОМСТВЕННЫХ ЗНАКОВ ОТЛИЧИЯ, ДАЮЩИХ ПРАВО</w:t>
      </w:r>
    </w:p>
    <w:p w:rsidR="00836AE7" w:rsidRDefault="00836AE7" w:rsidP="00836AE7">
      <w:pPr>
        <w:pStyle w:val="pc"/>
        <w:shd w:val="clear" w:color="auto" w:fill="FFFFFF"/>
        <w:spacing w:line="360" w:lineRule="atLeast"/>
        <w:rPr>
          <w:color w:val="666666"/>
          <w:sz w:val="21"/>
          <w:szCs w:val="21"/>
        </w:rPr>
      </w:pPr>
      <w:r>
        <w:rPr>
          <w:color w:val="666666"/>
          <w:sz w:val="21"/>
          <w:szCs w:val="21"/>
        </w:rPr>
        <w:t>НА ПРИСВОЕНИЕ ЗВАНИЯ "ВЕТЕРАН ТРУДА", ФЕДЕРАЛЬНЫМИ ОРГАНАМИ</w:t>
      </w:r>
    </w:p>
    <w:p w:rsidR="00836AE7" w:rsidRDefault="00836AE7" w:rsidP="00836AE7">
      <w:pPr>
        <w:pStyle w:val="pc"/>
        <w:shd w:val="clear" w:color="auto" w:fill="FFFFFF"/>
        <w:spacing w:line="360" w:lineRule="atLeast"/>
        <w:rPr>
          <w:color w:val="666666"/>
          <w:sz w:val="21"/>
          <w:szCs w:val="21"/>
        </w:rPr>
      </w:pPr>
      <w:r>
        <w:rPr>
          <w:color w:val="666666"/>
          <w:sz w:val="21"/>
          <w:szCs w:val="21"/>
        </w:rPr>
        <w:t>ИСПОЛНИТЕЛЬНОЙ ВЛАСТИ, РУКОВОДСТВО ДЕЯТЕЛЬНОСТЬЮ КОТОРЫХ</w:t>
      </w:r>
    </w:p>
    <w:p w:rsidR="00836AE7" w:rsidRDefault="00836AE7" w:rsidP="00836AE7">
      <w:pPr>
        <w:pStyle w:val="pc"/>
        <w:shd w:val="clear" w:color="auto" w:fill="FFFFFF"/>
        <w:spacing w:line="360" w:lineRule="atLeast"/>
        <w:rPr>
          <w:color w:val="666666"/>
          <w:sz w:val="21"/>
          <w:szCs w:val="21"/>
        </w:rPr>
      </w:pPr>
      <w:r>
        <w:rPr>
          <w:color w:val="666666"/>
          <w:sz w:val="21"/>
          <w:szCs w:val="21"/>
        </w:rPr>
        <w:t>ОСУЩЕСТВЛЯЕТ ПРАВИТЕЛЬСТВО РОССИЙСКОЙ ФЕДЕРАЦИИ,</w:t>
      </w:r>
    </w:p>
    <w:p w:rsidR="00836AE7" w:rsidRDefault="00836AE7" w:rsidP="00836AE7">
      <w:pPr>
        <w:pStyle w:val="pc"/>
        <w:shd w:val="clear" w:color="auto" w:fill="FFFFFF"/>
        <w:spacing w:line="360" w:lineRule="atLeast"/>
        <w:rPr>
          <w:color w:val="666666"/>
          <w:sz w:val="21"/>
          <w:szCs w:val="21"/>
        </w:rPr>
      </w:pPr>
      <w:r>
        <w:rPr>
          <w:color w:val="666666"/>
          <w:sz w:val="21"/>
          <w:szCs w:val="21"/>
        </w:rPr>
        <w:t>И О НАГРАЖДЕНИИ УКАЗАННЫМИ ЗНАКАМИ ОТЛИЧИЯ</w:t>
      </w:r>
    </w:p>
    <w:p w:rsidR="00836AE7" w:rsidRPr="00537980" w:rsidRDefault="00836AE7" w:rsidP="00836AE7">
      <w:pPr>
        <w:pStyle w:val="pc"/>
        <w:shd w:val="clear" w:color="auto" w:fill="FFFFFF"/>
        <w:spacing w:line="360" w:lineRule="atLeast"/>
        <w:rPr>
          <w:color w:val="666666"/>
          <w:sz w:val="28"/>
          <w:szCs w:val="28"/>
        </w:rPr>
      </w:pPr>
      <w:r w:rsidRPr="00537980">
        <w:rPr>
          <w:color w:val="666666"/>
          <w:sz w:val="28"/>
          <w:szCs w:val="28"/>
        </w:rPr>
        <w:t>I. Общие положения</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1. Настоящее Положение устанавливает порядок учреждения ведомственных знаков отличия, дающих право на присвоение звания "Ветеран труда" (далее - знаки отличия), федеральными министерствами, федеральными службами и федеральными агентствами, руководство деятельностью которых осуществляет Правительство Российской Федерации (далее - федеральные органы исполнительной власти), а также порядок награждения знаками отличия.</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Федеральные службы и федеральные агентства, подведомственные федеральным министерствам, руководство деятельностью которых осуществляет Правительство Российской Федерации, не вправе учреждать знаки отличия.</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2. Знаки отличия являются видом награждения федеральными органами исполнительной власти лиц за заслуги в труде (службе) и продолжительную работу (службу) не менее 15 лет в соответствующей сфере деятельности (отрасли экономики).</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lastRenderedPageBreak/>
        <w:t>3. Федеральный орган исполнительной власти вправе учредить один знак отличия.</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Вид знака отличия определяется федеральным органом исполнительной власти самостоятельно с учетом требований настоящего Положения.</w:t>
      </w:r>
    </w:p>
    <w:p w:rsidR="00836AE7" w:rsidRPr="00537980" w:rsidRDefault="00836AE7" w:rsidP="00836AE7">
      <w:pPr>
        <w:pStyle w:val="pc"/>
        <w:shd w:val="clear" w:color="auto" w:fill="FFFFFF"/>
        <w:spacing w:line="360" w:lineRule="atLeast"/>
        <w:rPr>
          <w:color w:val="666666"/>
          <w:sz w:val="28"/>
          <w:szCs w:val="28"/>
        </w:rPr>
      </w:pPr>
      <w:r w:rsidRPr="00537980">
        <w:rPr>
          <w:color w:val="666666"/>
          <w:sz w:val="28"/>
          <w:szCs w:val="28"/>
        </w:rPr>
        <w:t>II. Учреждение знака отличия</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4. Знак отличия учреждается нормативным правовым актом федерального органа исполнительной власти (далее - нормативный правовой акт) в соответствии с настоящим Положением.</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5. Нормативный правовой акт должен содержать:</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а) наименование учреждаемого знака отличия;</w:t>
      </w:r>
    </w:p>
    <w:p w:rsidR="00836AE7" w:rsidRPr="00537980" w:rsidRDefault="00836AE7" w:rsidP="00836AE7">
      <w:pPr>
        <w:pStyle w:val="pj"/>
        <w:shd w:val="clear" w:color="auto" w:fill="FFFFFF"/>
        <w:spacing w:line="360" w:lineRule="atLeast"/>
        <w:rPr>
          <w:color w:val="666666"/>
          <w:sz w:val="28"/>
          <w:szCs w:val="28"/>
        </w:rPr>
      </w:pPr>
      <w:proofErr w:type="gramStart"/>
      <w:r w:rsidRPr="00537980">
        <w:rPr>
          <w:color w:val="666666"/>
          <w:sz w:val="28"/>
          <w:szCs w:val="28"/>
        </w:rPr>
        <w:t>б) перечень сфер деятельности (отраслей экономики), за заслуги в труде (службе) и продолжительную работу (службу) в которых лицо может быть награждено знаком отличия;</w:t>
      </w:r>
      <w:proofErr w:type="gramEnd"/>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в) категории лиц, которые могут быть представлены к награждению знаком отличия;</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г) требования к кандидатам на награждение знаком отличия (далее - кандидат);</w:t>
      </w:r>
    </w:p>
    <w:p w:rsidR="00836AE7" w:rsidRPr="00537980" w:rsidRDefault="00836AE7" w:rsidP="00836AE7">
      <w:pPr>
        <w:pStyle w:val="pj"/>
        <w:shd w:val="clear" w:color="auto" w:fill="FFFFFF"/>
        <w:spacing w:line="360" w:lineRule="atLeast"/>
        <w:rPr>
          <w:color w:val="666666"/>
          <w:sz w:val="28"/>
          <w:szCs w:val="28"/>
        </w:rPr>
      </w:pPr>
      <w:proofErr w:type="spellStart"/>
      <w:r w:rsidRPr="00537980">
        <w:rPr>
          <w:color w:val="666666"/>
          <w:sz w:val="28"/>
          <w:szCs w:val="28"/>
        </w:rPr>
        <w:t>д</w:t>
      </w:r>
      <w:proofErr w:type="spellEnd"/>
      <w:r w:rsidRPr="00537980">
        <w:rPr>
          <w:color w:val="666666"/>
          <w:sz w:val="28"/>
          <w:szCs w:val="28"/>
        </w:rPr>
        <w:t>) порядок возбуждения ходатайства о награждении знаком отличия (далее - ходатайство);</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е) перечень документов, обязательных к представлению в федеральный орган исполнительной власти для награждения знаком отличия;</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ж) порядок награждения знаком отличия;</w:t>
      </w:r>
    </w:p>
    <w:p w:rsidR="00836AE7" w:rsidRPr="00537980" w:rsidRDefault="00836AE7" w:rsidP="00836AE7">
      <w:pPr>
        <w:pStyle w:val="pj"/>
        <w:shd w:val="clear" w:color="auto" w:fill="FFFFFF"/>
        <w:spacing w:line="360" w:lineRule="atLeast"/>
        <w:rPr>
          <w:color w:val="666666"/>
          <w:sz w:val="28"/>
          <w:szCs w:val="28"/>
        </w:rPr>
      </w:pPr>
      <w:proofErr w:type="spellStart"/>
      <w:r w:rsidRPr="00537980">
        <w:rPr>
          <w:color w:val="666666"/>
          <w:sz w:val="28"/>
          <w:szCs w:val="28"/>
        </w:rPr>
        <w:t>з</w:t>
      </w:r>
      <w:proofErr w:type="spellEnd"/>
      <w:r w:rsidRPr="00537980">
        <w:rPr>
          <w:color w:val="666666"/>
          <w:sz w:val="28"/>
          <w:szCs w:val="28"/>
        </w:rPr>
        <w:t>) форму представления к награждению знаком отличия;</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и) описание знака отличия.</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6. В нормативном правовом акте может также предусматриваться:</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а) эскиз знака отличия;</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б) иные положения, регламентирующие порядок и условия награждения знаком отличия в соответствии с настоящим Положением.</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lastRenderedPageBreak/>
        <w:t>7. Кандидатами могут являться:</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а) работники отраслей экономики, предусмотренных Общероссийским классификатором видов экономической деятельности, осуществляющие трудовую деятельность в соответствии с трудовым законодательством Российской Федерации, и лица, осуществляющие предпринимательскую деятельность без образования юридического лица;</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б) лица, замещающие государственные должности Российской Федерации, федеральные государственные служащие, работники федеральных государственных органов и подведомственных им организаций, государственных внебюджетных фондов Российской Федерации, иных организаций, созданных Российской Федерацией на основании федеральных законов, а также организаций, создаваемых для выполнения задач, поставленных перед федеральными государственными органами;</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в) лица, замещающие государственные должности субъекта Российской Федерации, государственные гражданские служащие субъекта Российской Федерации, работники государственных органов субъекта Российской Федерации и подведомственных им организаций;</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г) лица, замещающие муниципальные должности, муниципальные служащие, работники органов местного самоуправления и подведомственных им организаций.</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8. Кандидаты должны одновременно соответствовать следующим требованиям:</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 xml:space="preserve">а) наличие стажа работы (службы) в установленной сфере деятельности (отрасли экономики) продолжительностью не менее срока, указанного в пункте 2 настоящего Положения, включая стаж работы (службы) в организации (органе), представляющей ходатайство, не менее 3 лет. </w:t>
      </w:r>
      <w:proofErr w:type="gramStart"/>
      <w:r w:rsidRPr="00537980">
        <w:rPr>
          <w:color w:val="666666"/>
          <w:sz w:val="28"/>
          <w:szCs w:val="28"/>
        </w:rPr>
        <w:t>В случае ликвидации (упразднения) организации (органа) или реорганизации организации (органа) с передачей прав и обязанностей (функций и полномочий) другому юридическому лицу стаж работы (службы) кандидата сохраняется и считается непрерывным при определении соответствия его требованиям к стажу работы (службы) в организации (органе), представляющей ходатайство;</w:t>
      </w:r>
      <w:proofErr w:type="gramEnd"/>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б) наличие у кандидата иных наград и (или) поощрений федерального органа исполнительной власти, к награждению знаком отличия которого он представляется;</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lastRenderedPageBreak/>
        <w:t>в) наличие профессиональных заслуг в соответствующей сфере деятельности (отрасли экономики) (сведения о поощрениях и награждениях за эффективную и добросовестную трудовую (служебную) деятельность, о победах во всероссийских, региональных и муниципальных конкурсах профессионального мастерства и (или) иные сведения);</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г) отсутствие не снятой или не погашенной в установленном федеральным законом порядке судимости;</w:t>
      </w:r>
    </w:p>
    <w:p w:rsidR="00836AE7" w:rsidRPr="00537980" w:rsidRDefault="00836AE7" w:rsidP="00836AE7">
      <w:pPr>
        <w:pStyle w:val="pj"/>
        <w:shd w:val="clear" w:color="auto" w:fill="FFFFFF"/>
        <w:spacing w:line="360" w:lineRule="atLeast"/>
        <w:rPr>
          <w:color w:val="666666"/>
          <w:sz w:val="28"/>
          <w:szCs w:val="28"/>
        </w:rPr>
      </w:pPr>
      <w:proofErr w:type="spellStart"/>
      <w:r w:rsidRPr="00537980">
        <w:rPr>
          <w:color w:val="666666"/>
          <w:sz w:val="28"/>
          <w:szCs w:val="28"/>
        </w:rPr>
        <w:t>д</w:t>
      </w:r>
      <w:proofErr w:type="spellEnd"/>
      <w:r w:rsidRPr="00537980">
        <w:rPr>
          <w:color w:val="666666"/>
          <w:sz w:val="28"/>
          <w:szCs w:val="28"/>
        </w:rPr>
        <w:t>) отсутствие неснятого дисциплинарного взыскания.</w:t>
      </w:r>
    </w:p>
    <w:p w:rsidR="00836AE7" w:rsidRPr="00537980" w:rsidRDefault="00836AE7" w:rsidP="00836AE7">
      <w:pPr>
        <w:pStyle w:val="pc"/>
        <w:shd w:val="clear" w:color="auto" w:fill="FFFFFF"/>
        <w:spacing w:line="360" w:lineRule="atLeast"/>
        <w:rPr>
          <w:color w:val="666666"/>
          <w:sz w:val="28"/>
          <w:szCs w:val="28"/>
        </w:rPr>
      </w:pPr>
      <w:r w:rsidRPr="00537980">
        <w:rPr>
          <w:color w:val="666666"/>
          <w:sz w:val="28"/>
          <w:szCs w:val="28"/>
        </w:rPr>
        <w:t>III. Порядок представления к награждению знаком отличия</w:t>
      </w:r>
    </w:p>
    <w:p w:rsidR="00836AE7" w:rsidRPr="00537980" w:rsidRDefault="00836AE7" w:rsidP="00836AE7">
      <w:pPr>
        <w:pStyle w:val="pc"/>
        <w:shd w:val="clear" w:color="auto" w:fill="FFFFFF"/>
        <w:spacing w:line="360" w:lineRule="atLeast"/>
        <w:rPr>
          <w:color w:val="666666"/>
          <w:sz w:val="28"/>
          <w:szCs w:val="28"/>
        </w:rPr>
      </w:pPr>
      <w:r w:rsidRPr="00537980">
        <w:rPr>
          <w:color w:val="666666"/>
          <w:sz w:val="28"/>
          <w:szCs w:val="28"/>
        </w:rPr>
        <w:t>и рассмотрения документов о награждении знаком отличия</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9. Решение о награждении знаком отличия принимается руководителем федерального органа исполнительной власти на основании ходатайства, представленного на имя этого руководителя.</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10. Ходатайство возбуждается по месту основной работы (службы) лица, представляемого к награждению знаком отличия.</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11. В случае осуществления лицом предпринимательской деятельности без образования юридического лица ходатайство возбуждается представительным органом муниципального образования, на территории которого указанным лицом осуществляется эта деятельность.</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12. К ходатайству прилагаются представление к награждению лица знаком отличия, форма которого утверждается нормативным правовым актом, а также документы, подтверждающие соответствие лица требованиям к награждению знаком отличия. К ходатайству прилагается также письменное согласие лица на обработку персональных данных, содержащихся в документах о награждении знаком отличия в соответствии с законодательством Российской Федерации, а также письменное согласие лица на проведение в отношении его проверочных мероприятий в соответствии с настоящим Положением.</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 xml:space="preserve">13. </w:t>
      </w:r>
      <w:proofErr w:type="gramStart"/>
      <w:r w:rsidRPr="00537980">
        <w:rPr>
          <w:color w:val="666666"/>
          <w:sz w:val="28"/>
          <w:szCs w:val="28"/>
        </w:rPr>
        <w:t xml:space="preserve">Документы о награждении знаком отличия лиц, указанных в подпунктах "а", "в" и "г" пункта 7 настоящего Положения, представляются в федеральный орган исполнительной власти, учредивший соответствующий знак отличия, после их согласования с руководителем органа исполнительной власти субъекта Российской Федерации в соответствии с </w:t>
      </w:r>
      <w:r w:rsidRPr="00537980">
        <w:rPr>
          <w:color w:val="666666"/>
          <w:sz w:val="28"/>
          <w:szCs w:val="28"/>
        </w:rPr>
        <w:lastRenderedPageBreak/>
        <w:t>отраслевой принадлежностью организации (органа), представляющей ходатайство (далее - орган исполнительной власти субъекта Российской Федерации), и высшим должностным лицом субъекта Российской</w:t>
      </w:r>
      <w:proofErr w:type="gramEnd"/>
      <w:r w:rsidRPr="00537980">
        <w:rPr>
          <w:color w:val="666666"/>
          <w:sz w:val="28"/>
          <w:szCs w:val="28"/>
        </w:rPr>
        <w:t xml:space="preserve"> Федерации.</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Для рассмотрения ходатайств о награждении лиц, указанных в подпунктах "а", "в" и "г" пункта 7 настоящего Положения и проживающих на территории соответствующего субъекта Российской Федерации, нормативным правовым актом высшего должностного лица субъекта Российской Федерации может быть предусмотрено образование региональной комиссии, порядок деятельности которой определяется нормативным правовым актом субъекта Российской Федерации.</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14. Порядок возбуждения ходатайств о награждении лиц, указанных в подпункте "б" пункта 7 настоящего Положения, устанавливается нормативным правовым актом.</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 xml:space="preserve">15. </w:t>
      </w:r>
      <w:proofErr w:type="gramStart"/>
      <w:r w:rsidRPr="00537980">
        <w:rPr>
          <w:color w:val="666666"/>
          <w:sz w:val="28"/>
          <w:szCs w:val="28"/>
        </w:rPr>
        <w:t>Федеральными органами исполнительной власти в нормативных правовых актах также может предусматриваться порядок согласования документов о награждении знаком отличия, отличный от порядка, предусмотренного пунктом 13 настоящего Положения, в отношении работников, осуществляющих трудовую деятельность в организациях оборонно-промышленного комплекса, которые участвуют в выполнении установленных государственных заданий по созданию образцов вооружения, военной и специальной техники, важнейших комплектующих изделий и элементной базы для них.</w:t>
      </w:r>
      <w:proofErr w:type="gramEnd"/>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16. Срок рассмотрения руководителем органа исполнительной власти субъекта Российской Федерации и высшим должностным лицом субъекта Российской Федерации документов о награждении знаком отличия не может превышать 30 календарных дней со дня их поступления.</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17. В случае принятия руководителем органа исполнительной власти субъекта Российской Федерации или высшим должностным лицом субъекта Российской Федерации решения о нецелесообразности поддержки ходатайства указанные должностные лица информируют об этом организацию (орган), представляющую ходатайство, с указанием причины такого решения.</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 xml:space="preserve">18. Документы о награждении лица знаком отличия, представленные руководителю федерального органа исполнительной власти, учредившего </w:t>
      </w:r>
      <w:r w:rsidRPr="00537980">
        <w:rPr>
          <w:color w:val="666666"/>
          <w:sz w:val="28"/>
          <w:szCs w:val="28"/>
        </w:rPr>
        <w:lastRenderedPageBreak/>
        <w:t>соответствующий знак отличия, возвращаются организации (органу), представившей ходатайство, в случае:</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а) установления недостоверности сведений, содержащихся в документах о награждении знаком отличия;</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б) увольнения кандидата из организации (органа), представившей ходатайство, по основаниям, не связанным с выходом на пенсию;</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в) смерти кандидата;</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г) несоответствия кандидата требованиям, установленным пунктом 8 настоящего Положения;</w:t>
      </w:r>
    </w:p>
    <w:p w:rsidR="00836AE7" w:rsidRPr="00537980" w:rsidRDefault="00836AE7" w:rsidP="00836AE7">
      <w:pPr>
        <w:pStyle w:val="pj"/>
        <w:shd w:val="clear" w:color="auto" w:fill="FFFFFF"/>
        <w:spacing w:line="360" w:lineRule="atLeast"/>
        <w:rPr>
          <w:color w:val="666666"/>
          <w:sz w:val="28"/>
          <w:szCs w:val="28"/>
        </w:rPr>
      </w:pPr>
      <w:proofErr w:type="spellStart"/>
      <w:r w:rsidRPr="00537980">
        <w:rPr>
          <w:color w:val="666666"/>
          <w:sz w:val="28"/>
          <w:szCs w:val="28"/>
        </w:rPr>
        <w:t>д</w:t>
      </w:r>
      <w:proofErr w:type="spellEnd"/>
      <w:r w:rsidRPr="00537980">
        <w:rPr>
          <w:color w:val="666666"/>
          <w:sz w:val="28"/>
          <w:szCs w:val="28"/>
        </w:rPr>
        <w:t>) несоответствия документов, обязательных к представлению в составе документов о награждении знаком отличия, перечню документов, установленному пунктом 12 настоящего Положения;</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е) несоблюдения установленного порядка согласования документов о награждении знаком отличия.</w:t>
      </w:r>
    </w:p>
    <w:p w:rsidR="00836AE7" w:rsidRPr="00CA32BE" w:rsidRDefault="00836AE7" w:rsidP="00836AE7">
      <w:pPr>
        <w:pStyle w:val="pj"/>
        <w:shd w:val="clear" w:color="auto" w:fill="FFFFFF"/>
        <w:spacing w:line="360" w:lineRule="atLeast"/>
        <w:rPr>
          <w:b/>
          <w:color w:val="666666"/>
          <w:sz w:val="28"/>
          <w:szCs w:val="28"/>
          <w:u w:val="single"/>
        </w:rPr>
      </w:pPr>
      <w:r w:rsidRPr="00CA32BE">
        <w:rPr>
          <w:b/>
          <w:color w:val="666666"/>
          <w:sz w:val="28"/>
          <w:szCs w:val="28"/>
        </w:rPr>
        <w:t xml:space="preserve">19. До принятия руководителем федерального органа исполнительной власти решения о награждении кандидата знаком отличия документы о его награждении рассматриваются комиссией федерального органа исполнительной власти, образованной на основании правового акта руководителя федерального органа исполнительной власти (далее - Комиссия). В состав Комиссии включаются заместитель руководителя федерального органа исполнительной власти, представители подразделения кадровой службы, юридического (правового) подразделения и иных подразделений федерального органа исполнительной власти, а </w:t>
      </w:r>
      <w:r w:rsidRPr="00CA32BE">
        <w:rPr>
          <w:b/>
          <w:color w:val="666666"/>
          <w:sz w:val="28"/>
          <w:szCs w:val="28"/>
          <w:u w:val="single"/>
        </w:rPr>
        <w:t>также представители выборного профсоюзного органа (при его наличии).</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Положение о Комиссии утверждается нормативным правовым актом федерального органа исполнительной власти.</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20. Срок рассмотрения Комиссией документов о награждении знаком отличия не может превышать 90 календарных дней со дня их поступления в федеральный орган исполнительной власти.</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 xml:space="preserve">21. При рассмотрении документов о награждении кандидата знаком отличия Комиссия вправе направлять запросы в организацию (орган), представившую </w:t>
      </w:r>
      <w:r w:rsidRPr="00537980">
        <w:rPr>
          <w:color w:val="666666"/>
          <w:sz w:val="28"/>
          <w:szCs w:val="28"/>
        </w:rPr>
        <w:lastRenderedPageBreak/>
        <w:t>ходатайство, федеральные государственные органы, государственные органы субъектов Российской Федерации, органы местного самоуправления и иные организации в целях подтверждения достоверности сведений, содержащихся в документах о награждении знаком отличия.</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22. По результатам рассмотрения документов о награждении кандидата знаком отличия Комиссия оформляет письменное заключение, содержащее рекомендацию о принятии одного из следующих решений с указанием причин для его принятия:</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а) наградить кандидата знаком отличия;</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б) отказать в награждении кандидата знаком отличия.</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23. В заключени</w:t>
      </w:r>
      <w:proofErr w:type="gramStart"/>
      <w:r w:rsidRPr="00537980">
        <w:rPr>
          <w:color w:val="666666"/>
          <w:sz w:val="28"/>
          <w:szCs w:val="28"/>
        </w:rPr>
        <w:t>и</w:t>
      </w:r>
      <w:proofErr w:type="gramEnd"/>
      <w:r w:rsidRPr="00537980">
        <w:rPr>
          <w:color w:val="666666"/>
          <w:sz w:val="28"/>
          <w:szCs w:val="28"/>
        </w:rPr>
        <w:t xml:space="preserve"> Комиссии, содержащем рекомендацию о принятии решения об отказе в награждении кандидата знаком отличия может содержаться рекомендация о применении федеральным органом исполнительной власти в отношении кандидата иного вида поощрения или награждения.</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24. Руководитель федерального органа исполнительной власти в 14-дневный срок со дня получения заключения Комиссии принимает решение о награждении кандидата знаком отличия или об отказе в награждении кандидата знаком отличия.</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25. Решение о награждении кандидата знаком отличия оформляется приказом федерального органа исполнительной власти.</w:t>
      </w:r>
    </w:p>
    <w:p w:rsidR="00836AE7" w:rsidRPr="00537980" w:rsidRDefault="00836AE7" w:rsidP="00836AE7">
      <w:pPr>
        <w:pStyle w:val="pj"/>
        <w:shd w:val="clear" w:color="auto" w:fill="FFFFFF"/>
        <w:spacing w:line="360" w:lineRule="atLeast"/>
        <w:rPr>
          <w:color w:val="666666"/>
          <w:sz w:val="28"/>
          <w:szCs w:val="28"/>
        </w:rPr>
      </w:pPr>
      <w:r w:rsidRPr="00537980">
        <w:rPr>
          <w:color w:val="666666"/>
          <w:sz w:val="28"/>
          <w:szCs w:val="28"/>
        </w:rPr>
        <w:t>26. В случае принятия руководителем федерального органа исполнительной власти решения об отказе в награждении кандидата знаком отличия документы о награждении кандидата знаком отличия возвращаются организации (органу), представившей ходатайство, с указанием принятого решения и причины его принятия.</w:t>
      </w:r>
    </w:p>
    <w:p w:rsidR="00057EE5" w:rsidRPr="00537980" w:rsidRDefault="00057EE5" w:rsidP="00057EE5">
      <w:pPr>
        <w:pStyle w:val="pj"/>
        <w:shd w:val="clear" w:color="auto" w:fill="FFFFFF"/>
        <w:spacing w:line="360" w:lineRule="atLeast"/>
        <w:rPr>
          <w:color w:val="666666"/>
          <w:sz w:val="28"/>
          <w:szCs w:val="28"/>
        </w:rPr>
      </w:pPr>
      <w:r w:rsidRPr="00537980">
        <w:rPr>
          <w:color w:val="666666"/>
          <w:sz w:val="28"/>
          <w:szCs w:val="28"/>
        </w:rPr>
        <w:t xml:space="preserve">27. Повторное представление к награждению знаком отличия кандидата, в отношении которого руководителем федерального органа исполнительной власти принято решение об отказе в награждении, </w:t>
      </w:r>
      <w:proofErr w:type="gramStart"/>
      <w:r w:rsidRPr="00537980">
        <w:rPr>
          <w:color w:val="666666"/>
          <w:sz w:val="28"/>
          <w:szCs w:val="28"/>
        </w:rPr>
        <w:t>возможно</w:t>
      </w:r>
      <w:proofErr w:type="gramEnd"/>
      <w:r w:rsidRPr="00537980">
        <w:rPr>
          <w:color w:val="666666"/>
          <w:sz w:val="28"/>
          <w:szCs w:val="28"/>
        </w:rPr>
        <w:t xml:space="preserve"> не ранее чем через год со дня принятия указанного решения.</w:t>
      </w:r>
    </w:p>
    <w:p w:rsidR="00057EE5" w:rsidRPr="00537980" w:rsidRDefault="00057EE5" w:rsidP="00057EE5">
      <w:pPr>
        <w:pStyle w:val="pc"/>
        <w:shd w:val="clear" w:color="auto" w:fill="FFFFFF"/>
        <w:spacing w:line="360" w:lineRule="atLeast"/>
        <w:rPr>
          <w:color w:val="666666"/>
          <w:sz w:val="28"/>
          <w:szCs w:val="28"/>
        </w:rPr>
      </w:pPr>
      <w:r w:rsidRPr="00537980">
        <w:rPr>
          <w:color w:val="666666"/>
          <w:sz w:val="28"/>
          <w:szCs w:val="28"/>
        </w:rPr>
        <w:t>IV. Награждение знаком отличия</w:t>
      </w:r>
    </w:p>
    <w:p w:rsidR="00057EE5" w:rsidRPr="00537980" w:rsidRDefault="00057EE5" w:rsidP="00057EE5">
      <w:pPr>
        <w:pStyle w:val="pj"/>
        <w:shd w:val="clear" w:color="auto" w:fill="FFFFFF"/>
        <w:spacing w:line="360" w:lineRule="atLeast"/>
        <w:rPr>
          <w:color w:val="666666"/>
          <w:sz w:val="28"/>
          <w:szCs w:val="28"/>
        </w:rPr>
      </w:pPr>
      <w:r w:rsidRPr="00537980">
        <w:rPr>
          <w:color w:val="666666"/>
          <w:sz w:val="28"/>
          <w:szCs w:val="28"/>
        </w:rPr>
        <w:lastRenderedPageBreak/>
        <w:t>28. Награждение знаком отличия производится в соответствии с приказом федерального органа исполнительной власти.</w:t>
      </w:r>
    </w:p>
    <w:p w:rsidR="00057EE5" w:rsidRPr="00537980" w:rsidRDefault="00057EE5" w:rsidP="00057EE5">
      <w:pPr>
        <w:pStyle w:val="pj"/>
        <w:shd w:val="clear" w:color="auto" w:fill="FFFFFF"/>
        <w:spacing w:line="360" w:lineRule="atLeast"/>
        <w:rPr>
          <w:color w:val="666666"/>
          <w:sz w:val="28"/>
          <w:szCs w:val="28"/>
        </w:rPr>
      </w:pPr>
      <w:r w:rsidRPr="00537980">
        <w:rPr>
          <w:color w:val="666666"/>
          <w:sz w:val="28"/>
          <w:szCs w:val="28"/>
        </w:rPr>
        <w:t>29. Повторное награждение одним и тем же знаком отличия не производится.</w:t>
      </w:r>
    </w:p>
    <w:p w:rsidR="00057EE5" w:rsidRDefault="00057EE5" w:rsidP="00057EE5">
      <w:pPr>
        <w:pStyle w:val="pj"/>
        <w:shd w:val="clear" w:color="auto" w:fill="FFFFFF"/>
        <w:spacing w:line="360" w:lineRule="atLeast"/>
        <w:rPr>
          <w:color w:val="666666"/>
          <w:sz w:val="21"/>
          <w:szCs w:val="21"/>
        </w:rPr>
      </w:pPr>
      <w:r w:rsidRPr="00537980">
        <w:rPr>
          <w:color w:val="666666"/>
          <w:sz w:val="28"/>
          <w:szCs w:val="28"/>
        </w:rPr>
        <w:t>30. Вручение знака отличия производится в торжественной обстановке не позднее чем через 6 месяцев со дня издания приказа федерального органа исполнительной власти о награждении указанным знаком отличия</w:t>
      </w:r>
      <w:r>
        <w:rPr>
          <w:color w:val="666666"/>
          <w:sz w:val="21"/>
          <w:szCs w:val="21"/>
        </w:rPr>
        <w:t>.</w:t>
      </w:r>
    </w:p>
    <w:p w:rsidR="00684B71" w:rsidRDefault="00684B71"/>
    <w:sectPr w:rsidR="00684B71" w:rsidSect="00684B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36AE7"/>
    <w:rsid w:val="000202FD"/>
    <w:rsid w:val="00057EE5"/>
    <w:rsid w:val="000C4344"/>
    <w:rsid w:val="001028C5"/>
    <w:rsid w:val="001300B2"/>
    <w:rsid w:val="00156A65"/>
    <w:rsid w:val="00160EDF"/>
    <w:rsid w:val="00163A8B"/>
    <w:rsid w:val="002234D2"/>
    <w:rsid w:val="0029345D"/>
    <w:rsid w:val="002A1E7D"/>
    <w:rsid w:val="002A5C3E"/>
    <w:rsid w:val="002D7C35"/>
    <w:rsid w:val="002E7DFC"/>
    <w:rsid w:val="00352DAA"/>
    <w:rsid w:val="00417670"/>
    <w:rsid w:val="004F36F3"/>
    <w:rsid w:val="00513DA0"/>
    <w:rsid w:val="00537980"/>
    <w:rsid w:val="00590D73"/>
    <w:rsid w:val="005C2A69"/>
    <w:rsid w:val="006174F6"/>
    <w:rsid w:val="00684B71"/>
    <w:rsid w:val="007579E8"/>
    <w:rsid w:val="007D4337"/>
    <w:rsid w:val="007E4B70"/>
    <w:rsid w:val="00836AE7"/>
    <w:rsid w:val="008614B9"/>
    <w:rsid w:val="008927C2"/>
    <w:rsid w:val="008A2813"/>
    <w:rsid w:val="008A4C4B"/>
    <w:rsid w:val="00907C0E"/>
    <w:rsid w:val="00923929"/>
    <w:rsid w:val="009F7909"/>
    <w:rsid w:val="00A02CD0"/>
    <w:rsid w:val="00B63537"/>
    <w:rsid w:val="00B933CB"/>
    <w:rsid w:val="00C61F7C"/>
    <w:rsid w:val="00CA19E8"/>
    <w:rsid w:val="00CA32BE"/>
    <w:rsid w:val="00CD3FEB"/>
    <w:rsid w:val="00D766BE"/>
    <w:rsid w:val="00DE47B0"/>
    <w:rsid w:val="00E705C6"/>
    <w:rsid w:val="00E82F1A"/>
    <w:rsid w:val="00F244B1"/>
    <w:rsid w:val="00F7551E"/>
    <w:rsid w:val="00F81F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B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
    <w:name w:val="pr"/>
    <w:basedOn w:val="a"/>
    <w:rsid w:val="00836AE7"/>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pc">
    <w:name w:val="pc"/>
    <w:basedOn w:val="a"/>
    <w:rsid w:val="00836AE7"/>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pj">
    <w:name w:val="pj"/>
    <w:basedOn w:val="a"/>
    <w:rsid w:val="00836AE7"/>
    <w:pPr>
      <w:spacing w:before="100" w:beforeAutospacing="1" w:after="100" w:afterAutospacing="1"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60340537">
      <w:bodyDiv w:val="1"/>
      <w:marLeft w:val="0"/>
      <w:marRight w:val="0"/>
      <w:marTop w:val="0"/>
      <w:marBottom w:val="0"/>
      <w:divBdr>
        <w:top w:val="none" w:sz="0" w:space="0" w:color="auto"/>
        <w:left w:val="none" w:sz="0" w:space="0" w:color="auto"/>
        <w:bottom w:val="none" w:sz="0" w:space="0" w:color="auto"/>
        <w:right w:val="none" w:sz="0" w:space="0" w:color="auto"/>
      </w:divBdr>
      <w:divsChild>
        <w:div w:id="475758141">
          <w:marLeft w:val="0"/>
          <w:marRight w:val="0"/>
          <w:marTop w:val="0"/>
          <w:marBottom w:val="0"/>
          <w:divBdr>
            <w:top w:val="none" w:sz="0" w:space="0" w:color="auto"/>
            <w:left w:val="none" w:sz="0" w:space="0" w:color="auto"/>
            <w:bottom w:val="none" w:sz="0" w:space="0" w:color="auto"/>
            <w:right w:val="none" w:sz="0" w:space="0" w:color="auto"/>
          </w:divBdr>
          <w:divsChild>
            <w:div w:id="1766800375">
              <w:marLeft w:val="0"/>
              <w:marRight w:val="0"/>
              <w:marTop w:val="0"/>
              <w:marBottom w:val="0"/>
              <w:divBdr>
                <w:top w:val="none" w:sz="0" w:space="0" w:color="auto"/>
                <w:left w:val="none" w:sz="0" w:space="0" w:color="auto"/>
                <w:bottom w:val="none" w:sz="0" w:space="0" w:color="auto"/>
                <w:right w:val="none" w:sz="0" w:space="0" w:color="auto"/>
              </w:divBdr>
              <w:divsChild>
                <w:div w:id="608127634">
                  <w:marLeft w:val="0"/>
                  <w:marRight w:val="0"/>
                  <w:marTop w:val="0"/>
                  <w:marBottom w:val="0"/>
                  <w:divBdr>
                    <w:top w:val="none" w:sz="0" w:space="0" w:color="auto"/>
                    <w:left w:val="none" w:sz="0" w:space="0" w:color="auto"/>
                    <w:bottom w:val="none" w:sz="0" w:space="0" w:color="auto"/>
                    <w:right w:val="none" w:sz="0" w:space="0" w:color="auto"/>
                  </w:divBdr>
                  <w:divsChild>
                    <w:div w:id="550650192">
                      <w:marLeft w:val="0"/>
                      <w:marRight w:val="0"/>
                      <w:marTop w:val="0"/>
                      <w:marBottom w:val="0"/>
                      <w:divBdr>
                        <w:top w:val="none" w:sz="0" w:space="0" w:color="auto"/>
                        <w:left w:val="none" w:sz="0" w:space="0" w:color="auto"/>
                        <w:bottom w:val="none" w:sz="0" w:space="0" w:color="auto"/>
                        <w:right w:val="none" w:sz="0" w:space="0" w:color="auto"/>
                      </w:divBdr>
                      <w:divsChild>
                        <w:div w:id="1802651537">
                          <w:marLeft w:val="0"/>
                          <w:marRight w:val="0"/>
                          <w:marTop w:val="0"/>
                          <w:marBottom w:val="0"/>
                          <w:divBdr>
                            <w:top w:val="none" w:sz="0" w:space="0" w:color="auto"/>
                            <w:left w:val="none" w:sz="0" w:space="0" w:color="auto"/>
                            <w:bottom w:val="none" w:sz="0" w:space="0" w:color="auto"/>
                            <w:right w:val="none" w:sz="0" w:space="0" w:color="auto"/>
                          </w:divBdr>
                          <w:divsChild>
                            <w:div w:id="18980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320602">
      <w:bodyDiv w:val="1"/>
      <w:marLeft w:val="0"/>
      <w:marRight w:val="0"/>
      <w:marTop w:val="0"/>
      <w:marBottom w:val="0"/>
      <w:divBdr>
        <w:top w:val="none" w:sz="0" w:space="0" w:color="auto"/>
        <w:left w:val="none" w:sz="0" w:space="0" w:color="auto"/>
        <w:bottom w:val="none" w:sz="0" w:space="0" w:color="auto"/>
        <w:right w:val="none" w:sz="0" w:space="0" w:color="auto"/>
      </w:divBdr>
      <w:divsChild>
        <w:div w:id="209149970">
          <w:marLeft w:val="0"/>
          <w:marRight w:val="0"/>
          <w:marTop w:val="0"/>
          <w:marBottom w:val="0"/>
          <w:divBdr>
            <w:top w:val="none" w:sz="0" w:space="0" w:color="auto"/>
            <w:left w:val="none" w:sz="0" w:space="0" w:color="auto"/>
            <w:bottom w:val="none" w:sz="0" w:space="0" w:color="auto"/>
            <w:right w:val="none" w:sz="0" w:space="0" w:color="auto"/>
          </w:divBdr>
          <w:divsChild>
            <w:div w:id="1820345382">
              <w:marLeft w:val="0"/>
              <w:marRight w:val="0"/>
              <w:marTop w:val="0"/>
              <w:marBottom w:val="0"/>
              <w:divBdr>
                <w:top w:val="none" w:sz="0" w:space="0" w:color="auto"/>
                <w:left w:val="none" w:sz="0" w:space="0" w:color="auto"/>
                <w:bottom w:val="none" w:sz="0" w:space="0" w:color="auto"/>
                <w:right w:val="none" w:sz="0" w:space="0" w:color="auto"/>
              </w:divBdr>
              <w:divsChild>
                <w:div w:id="1705137191">
                  <w:marLeft w:val="0"/>
                  <w:marRight w:val="0"/>
                  <w:marTop w:val="0"/>
                  <w:marBottom w:val="0"/>
                  <w:divBdr>
                    <w:top w:val="none" w:sz="0" w:space="0" w:color="auto"/>
                    <w:left w:val="none" w:sz="0" w:space="0" w:color="auto"/>
                    <w:bottom w:val="none" w:sz="0" w:space="0" w:color="auto"/>
                    <w:right w:val="none" w:sz="0" w:space="0" w:color="auto"/>
                  </w:divBdr>
                  <w:divsChild>
                    <w:div w:id="14158191">
                      <w:marLeft w:val="0"/>
                      <w:marRight w:val="0"/>
                      <w:marTop w:val="0"/>
                      <w:marBottom w:val="0"/>
                      <w:divBdr>
                        <w:top w:val="none" w:sz="0" w:space="0" w:color="auto"/>
                        <w:left w:val="none" w:sz="0" w:space="0" w:color="auto"/>
                        <w:bottom w:val="none" w:sz="0" w:space="0" w:color="auto"/>
                        <w:right w:val="none" w:sz="0" w:space="0" w:color="auto"/>
                      </w:divBdr>
                      <w:divsChild>
                        <w:div w:id="942613783">
                          <w:marLeft w:val="0"/>
                          <w:marRight w:val="0"/>
                          <w:marTop w:val="0"/>
                          <w:marBottom w:val="0"/>
                          <w:divBdr>
                            <w:top w:val="none" w:sz="0" w:space="0" w:color="auto"/>
                            <w:left w:val="none" w:sz="0" w:space="0" w:color="auto"/>
                            <w:bottom w:val="none" w:sz="0" w:space="0" w:color="auto"/>
                            <w:right w:val="none" w:sz="0" w:space="0" w:color="auto"/>
                          </w:divBdr>
                          <w:divsChild>
                            <w:div w:id="116949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2139</Words>
  <Characters>12198</Characters>
  <Application>Microsoft Office Word</Application>
  <DocSecurity>0</DocSecurity>
  <Lines>101</Lines>
  <Paragraphs>28</Paragraphs>
  <ScaleCrop>false</ScaleCrop>
  <Company/>
  <LinksUpToDate>false</LinksUpToDate>
  <CharactersWithSpaces>14309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2017-10-27T07:51:00Z</dcterms:created>
  <dcterms:modified xsi:type="dcterms:W3CDTF">2017-10-27T08:15:00Z</dcterms:modified>
</cp:coreProperties>
</file>