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7D" w:rsidRPr="00A71473" w:rsidRDefault="00F45901" w:rsidP="00F45901">
      <w:pPr>
        <w:jc w:val="center"/>
        <w:rPr>
          <w:rFonts w:ascii="Times New Roman" w:hAnsi="Times New Roman"/>
          <w:i/>
          <w:sz w:val="28"/>
          <w:szCs w:val="28"/>
        </w:rPr>
      </w:pPr>
      <w:r w:rsidRPr="00A71473">
        <w:rPr>
          <w:rFonts w:ascii="Times New Roman" w:hAnsi="Times New Roman"/>
          <w:i/>
          <w:sz w:val="28"/>
          <w:szCs w:val="28"/>
        </w:rPr>
        <w:t xml:space="preserve">       </w:t>
      </w:r>
    </w:p>
    <w:p w:rsidR="00A71473" w:rsidRDefault="00A71473" w:rsidP="00F4590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jc w:val="center"/>
        <w:tblInd w:w="-885" w:type="dxa"/>
        <w:tblLook w:val="04A0" w:firstRow="1" w:lastRow="0" w:firstColumn="1" w:lastColumn="0" w:noHBand="0" w:noVBand="1"/>
      </w:tblPr>
      <w:tblGrid>
        <w:gridCol w:w="3491"/>
        <w:gridCol w:w="987"/>
        <w:gridCol w:w="1066"/>
        <w:gridCol w:w="1072"/>
        <w:gridCol w:w="3591"/>
      </w:tblGrid>
      <w:tr w:rsidR="00A71473" w:rsidTr="00665B4D">
        <w:trPr>
          <w:trHeight w:hRule="exact" w:val="964"/>
          <w:jc w:val="center"/>
        </w:trPr>
        <w:tc>
          <w:tcPr>
            <w:tcW w:w="4489" w:type="dxa"/>
            <w:gridSpan w:val="2"/>
          </w:tcPr>
          <w:p w:rsidR="00A71473" w:rsidRDefault="00A71473" w:rsidP="00665B4D">
            <w:pPr>
              <w:widowControl w:val="0"/>
              <w:suppressAutoHyphens/>
              <w:jc w:val="right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43" w:type="dxa"/>
            <w:hideMark/>
          </w:tcPr>
          <w:p w:rsidR="00A71473" w:rsidRDefault="00A71473" w:rsidP="00665B4D">
            <w:pPr>
              <w:widowControl w:val="0"/>
              <w:suppressAutoHyphens/>
              <w:jc w:val="right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6D6EFC9" wp14:editId="5EB9E93B">
                  <wp:extent cx="520700" cy="584835"/>
                  <wp:effectExtent l="19050" t="0" r="0" b="0"/>
                  <wp:docPr id="3" name="Рисунок 3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gridSpan w:val="2"/>
            <w:hideMark/>
          </w:tcPr>
          <w:p w:rsidR="00A71473" w:rsidRDefault="00A71473" w:rsidP="00665B4D"/>
        </w:tc>
      </w:tr>
      <w:tr w:rsidR="00A71473" w:rsidTr="00665B4D">
        <w:trPr>
          <w:trHeight w:val="2437"/>
          <w:jc w:val="center"/>
        </w:trPr>
        <w:tc>
          <w:tcPr>
            <w:tcW w:w="10207" w:type="dxa"/>
            <w:gridSpan w:val="5"/>
            <w:hideMark/>
          </w:tcPr>
          <w:p w:rsidR="00A71473" w:rsidRDefault="00A71473" w:rsidP="00665B4D">
            <w:pPr>
              <w:jc w:val="center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ПРОФСОЮЗ РАБОТНИКОВ НАРОДНОГО ОБРАЗОВАНИЯ И НАУКИ РОССИЙСКОЙ ФЕДЕРАЦИИ</w:t>
            </w:r>
          </w:p>
          <w:p w:rsidR="00A71473" w:rsidRDefault="00A71473" w:rsidP="00665B4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(ОБЩЕРОССИЙСКИЙ ПРОФСОЮЗ ОБРАЗОВАНИЯ)</w:t>
            </w:r>
          </w:p>
          <w:p w:rsidR="00A71473" w:rsidRDefault="00A71473" w:rsidP="00665B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РЕГИОНАЛЬНОЕ ОТДЕЛЕНИЕ ПРОФСОЮЗА РАБОТНИКОВ НАРОДНОГО ОБРАЗОВАНИЯ И НАУКИ РОССИЙСКОЙ ФЕДЕРАЦИИ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A71473" w:rsidRDefault="00A71473" w:rsidP="00665B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РЕСПУБЛИКИ ТЫВА (РОПРОН РФ  по РТ)</w:t>
            </w:r>
          </w:p>
          <w:p w:rsidR="00A71473" w:rsidRDefault="00A71473" w:rsidP="00665B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ПРЕЗИДИУМ</w:t>
            </w:r>
          </w:p>
          <w:p w:rsidR="00A71473" w:rsidRDefault="00A71473" w:rsidP="00665B4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A71473" w:rsidTr="00665B4D">
        <w:trPr>
          <w:trHeight w:hRule="exact" w:val="794"/>
          <w:jc w:val="center"/>
        </w:trPr>
        <w:tc>
          <w:tcPr>
            <w:tcW w:w="3499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A71473" w:rsidRDefault="00DA15D2" w:rsidP="00665B4D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«28</w:t>
            </w:r>
            <w:r w:rsidR="00A71473">
              <w:rPr>
                <w:rFonts w:ascii="Times New Roman" w:hAnsi="Times New Roman"/>
                <w:sz w:val="24"/>
                <w:szCs w:val="24"/>
              </w:rPr>
              <w:t>»  марта   2019 г.</w:t>
            </w:r>
          </w:p>
        </w:tc>
        <w:tc>
          <w:tcPr>
            <w:tcW w:w="3108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A71473" w:rsidRDefault="00A71473" w:rsidP="00665B4D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г. Кызыл</w:t>
            </w:r>
          </w:p>
        </w:tc>
        <w:tc>
          <w:tcPr>
            <w:tcW w:w="3600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A71473" w:rsidRDefault="00693E18" w:rsidP="00665B4D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№ 13</w:t>
            </w:r>
          </w:p>
          <w:p w:rsidR="00A71473" w:rsidRDefault="00A71473" w:rsidP="00665B4D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473" w:rsidRDefault="00A71473" w:rsidP="00665B4D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89659F" w:rsidRDefault="0089659F" w:rsidP="00E9186A">
      <w:pPr>
        <w:rPr>
          <w:rFonts w:ascii="Times New Roman" w:hAnsi="Times New Roman"/>
          <w:sz w:val="28"/>
          <w:szCs w:val="28"/>
        </w:rPr>
      </w:pPr>
    </w:p>
    <w:p w:rsidR="0009417D" w:rsidRDefault="00F45901" w:rsidP="00222B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89659F" w:rsidRPr="00A71473" w:rsidRDefault="0089659F" w:rsidP="0089659F">
      <w:pPr>
        <w:suppressAutoHyphens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A71473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О проведении месячника</w:t>
      </w:r>
    </w:p>
    <w:p w:rsidR="0089659F" w:rsidRPr="00A71473" w:rsidRDefault="0089659F" w:rsidP="0089659F">
      <w:pPr>
        <w:suppressAutoHyphens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A71473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 xml:space="preserve">по охране труда, посвященного        </w:t>
      </w:r>
    </w:p>
    <w:p w:rsidR="0089659F" w:rsidRPr="00A71473" w:rsidRDefault="0089659F" w:rsidP="0089659F">
      <w:pPr>
        <w:suppressAutoHyphens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A71473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Всемирному дню охраны труда</w:t>
      </w:r>
    </w:p>
    <w:p w:rsidR="0089659F" w:rsidRDefault="0089659F" w:rsidP="0089659F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E2C52" w:rsidRPr="00BF4EAF" w:rsidRDefault="006E2C52" w:rsidP="006E2C52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F4EAF">
        <w:rPr>
          <w:rFonts w:ascii="Times New Roman" w:eastAsia="Times New Roman" w:hAnsi="Times New Roman"/>
          <w:sz w:val="28"/>
          <w:szCs w:val="28"/>
          <w:lang w:eastAsia="ar-SA"/>
        </w:rPr>
        <w:t xml:space="preserve">В 2019 году отмечается столетний юбилей создания </w:t>
      </w:r>
      <w:hyperlink r:id="rId7" w:tooltip="Международная организация труда" w:history="1">
        <w:r w:rsidRPr="00BF4EAF">
          <w:rPr>
            <w:rFonts w:ascii="Times New Roman" w:eastAsia="Times New Roman" w:hAnsi="Times New Roman"/>
            <w:sz w:val="28"/>
            <w:szCs w:val="28"/>
            <w:lang w:eastAsia="ar-SA"/>
          </w:rPr>
          <w:t>Международной организации труда</w:t>
        </w:r>
      </w:hyperlink>
      <w:r w:rsidRPr="00BF4EAF">
        <w:rPr>
          <w:rFonts w:ascii="Times New Roman" w:eastAsia="Times New Roman" w:hAnsi="Times New Roman"/>
          <w:sz w:val="28"/>
          <w:szCs w:val="28"/>
          <w:lang w:eastAsia="ar-SA"/>
        </w:rPr>
        <w:t xml:space="preserve">. В официально установленный </w:t>
      </w:r>
      <w:hyperlink r:id="rId8" w:tooltip="Всемирный день охраны труда" w:history="1">
        <w:r w:rsidRPr="00BF4EAF">
          <w:rPr>
            <w:rFonts w:ascii="Times New Roman" w:eastAsia="Times New Roman" w:hAnsi="Times New Roman"/>
            <w:b/>
            <w:sz w:val="28"/>
            <w:szCs w:val="28"/>
            <w:lang w:eastAsia="ar-SA"/>
          </w:rPr>
          <w:t>Всемирный день охраны труда – 28 апреля</w:t>
        </w:r>
      </w:hyperlink>
      <w:r w:rsidRPr="00BF4EAF">
        <w:rPr>
          <w:rFonts w:ascii="Times New Roman" w:eastAsia="Times New Roman" w:hAnsi="Times New Roman"/>
          <w:sz w:val="28"/>
          <w:szCs w:val="28"/>
          <w:lang w:eastAsia="ar-SA"/>
        </w:rPr>
        <w:t xml:space="preserve"> начнутся торжественные мероприятия, на которых будут подводиться итоги знаний и практического опыта, накопленных за вековую историю </w:t>
      </w:r>
      <w:hyperlink r:id="rId9" w:tooltip="Международная организация труда" w:history="1">
        <w:r w:rsidRPr="00BF4EAF">
          <w:rPr>
            <w:rFonts w:ascii="Times New Roman" w:eastAsia="Times New Roman" w:hAnsi="Times New Roman"/>
            <w:sz w:val="28"/>
            <w:szCs w:val="28"/>
            <w:lang w:eastAsia="ar-SA"/>
          </w:rPr>
          <w:t>Международной организации труда</w:t>
        </w:r>
      </w:hyperlink>
      <w:r w:rsidRPr="00BF4EA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6E2C52" w:rsidRDefault="006E2C52" w:rsidP="00FC7EB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F4EAF">
        <w:rPr>
          <w:rFonts w:ascii="Times New Roman" w:eastAsia="Times New Roman" w:hAnsi="Times New Roman"/>
          <w:sz w:val="28"/>
          <w:szCs w:val="28"/>
          <w:lang w:eastAsia="ar-SA"/>
        </w:rPr>
        <w:t xml:space="preserve">В рамках осуществления общественного контроля за соблюдением в образовательных организациях законодательных и иных нормативных правовых актов по охране труда ЦС Профсоюза особое внимание уделяет реализации приоритетных мероприятий по охране труда, таких как система </w:t>
      </w:r>
      <w:proofErr w:type="gramStart"/>
      <w:r w:rsidRPr="00BF4EAF">
        <w:rPr>
          <w:rFonts w:ascii="Times New Roman" w:eastAsia="Times New Roman" w:hAnsi="Times New Roman"/>
          <w:sz w:val="28"/>
          <w:szCs w:val="28"/>
          <w:lang w:eastAsia="ar-SA"/>
        </w:rPr>
        <w:t>управления</w:t>
      </w:r>
      <w:proofErr w:type="gramEnd"/>
      <w:r w:rsidRPr="00BF4EAF">
        <w:rPr>
          <w:rFonts w:ascii="Times New Roman" w:eastAsia="Times New Roman" w:hAnsi="Times New Roman"/>
          <w:sz w:val="28"/>
          <w:szCs w:val="28"/>
          <w:lang w:eastAsia="ar-SA"/>
        </w:rPr>
        <w:t xml:space="preserve"> охраной труда</w:t>
      </w:r>
      <w:r w:rsidR="00FC7EB0">
        <w:rPr>
          <w:rFonts w:ascii="Times New Roman" w:eastAsia="Times New Roman" w:hAnsi="Times New Roman"/>
          <w:sz w:val="28"/>
          <w:szCs w:val="28"/>
          <w:lang w:eastAsia="ar-SA"/>
        </w:rPr>
        <w:t xml:space="preserve"> (СУОТ)</w:t>
      </w:r>
      <w:r w:rsidRPr="00BF4EAF">
        <w:rPr>
          <w:rFonts w:ascii="Times New Roman" w:eastAsia="Times New Roman" w:hAnsi="Times New Roman"/>
          <w:sz w:val="28"/>
          <w:szCs w:val="28"/>
          <w:lang w:eastAsia="ar-SA"/>
        </w:rPr>
        <w:t xml:space="preserve">, специальная оценка условий труда, финансирование мероприятий по охране труда, </w:t>
      </w:r>
      <w:r w:rsidR="00FC7EB0">
        <w:rPr>
          <w:rFonts w:ascii="Times New Roman" w:eastAsia="Times New Roman" w:hAnsi="Times New Roman"/>
          <w:sz w:val="28"/>
          <w:szCs w:val="28"/>
          <w:lang w:eastAsia="ar-SA"/>
        </w:rPr>
        <w:t>здоровье</w:t>
      </w:r>
      <w:r w:rsidR="00FC7EB0" w:rsidRPr="00BF4EAF">
        <w:rPr>
          <w:rFonts w:ascii="Times New Roman" w:eastAsia="Times New Roman" w:hAnsi="Times New Roman"/>
          <w:sz w:val="28"/>
          <w:szCs w:val="28"/>
          <w:lang w:eastAsia="ar-SA"/>
        </w:rPr>
        <w:t>сбережение</w:t>
      </w:r>
      <w:r w:rsidRPr="00BF4EAF">
        <w:rPr>
          <w:rFonts w:ascii="Times New Roman" w:eastAsia="Times New Roman" w:hAnsi="Times New Roman"/>
          <w:sz w:val="28"/>
          <w:szCs w:val="28"/>
          <w:lang w:eastAsia="ar-SA"/>
        </w:rPr>
        <w:t>, снижение уровня травматизма и профзаболеваемости, предоставление льгот и компенсаций.</w:t>
      </w:r>
    </w:p>
    <w:p w:rsidR="0089659F" w:rsidRDefault="00DA15D2" w:rsidP="0089659F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554EE9" w:rsidRDefault="00554EE9" w:rsidP="00DA15D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71473">
        <w:rPr>
          <w:rFonts w:ascii="Times New Roman" w:hAnsi="Times New Roman"/>
          <w:sz w:val="28"/>
          <w:szCs w:val="28"/>
        </w:rPr>
        <w:t>Региональное отделение</w:t>
      </w:r>
      <w:r w:rsidRPr="00A71473">
        <w:rPr>
          <w:rFonts w:ascii="Times New Roman" w:hAnsi="Times New Roman"/>
          <w:i/>
          <w:sz w:val="28"/>
          <w:szCs w:val="28"/>
        </w:rPr>
        <w:t xml:space="preserve"> </w:t>
      </w:r>
      <w:r w:rsidRPr="00A71473">
        <w:rPr>
          <w:rFonts w:ascii="Times New Roman" w:hAnsi="Times New Roman"/>
          <w:sz w:val="28"/>
          <w:szCs w:val="28"/>
        </w:rPr>
        <w:t>Профсоюза работников народного образования и науки РФ по РТ поддерживает инициативу ЦС Профсоюза работников народного образования и науки РФ  «</w:t>
      </w:r>
      <w:r w:rsidRPr="00A71473">
        <w:rPr>
          <w:rFonts w:ascii="Times New Roman" w:hAnsi="Times New Roman"/>
          <w:b/>
          <w:sz w:val="28"/>
          <w:szCs w:val="28"/>
        </w:rPr>
        <w:t>О проведении Всемирного дня охраны труда</w:t>
      </w:r>
      <w:r w:rsidRPr="00A71473">
        <w:rPr>
          <w:rFonts w:ascii="Times New Roman" w:hAnsi="Times New Roman"/>
          <w:sz w:val="28"/>
          <w:szCs w:val="28"/>
        </w:rPr>
        <w:t xml:space="preserve">»  (информационное письмо от </w:t>
      </w:r>
      <w:r w:rsidR="00DA15D2" w:rsidRPr="00DA15D2">
        <w:rPr>
          <w:rFonts w:ascii="Times New Roman" w:hAnsi="Times New Roman"/>
          <w:sz w:val="28"/>
          <w:szCs w:val="28"/>
        </w:rPr>
        <w:t>22 марта 2019 г. № 179</w:t>
      </w:r>
      <w:r w:rsidRPr="00A71473">
        <w:rPr>
          <w:rFonts w:ascii="Times New Roman" w:hAnsi="Times New Roman"/>
          <w:sz w:val="28"/>
          <w:szCs w:val="28"/>
        </w:rPr>
        <w:t>) и на основании вышеизложенного</w:t>
      </w:r>
      <w:r w:rsidR="00DA15D2">
        <w:rPr>
          <w:rFonts w:ascii="Times New Roman" w:hAnsi="Times New Roman"/>
          <w:sz w:val="28"/>
          <w:szCs w:val="28"/>
        </w:rPr>
        <w:t>,</w:t>
      </w:r>
    </w:p>
    <w:p w:rsidR="00DA15D2" w:rsidRDefault="00DA15D2" w:rsidP="00DA15D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9659F" w:rsidRDefault="0089659F" w:rsidP="00FC7EB0">
      <w:pPr>
        <w:suppressAutoHyphens/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554EE9">
        <w:rPr>
          <w:rFonts w:ascii="Times New Roman" w:hAnsi="Times New Roman"/>
          <w:b/>
          <w:sz w:val="28"/>
          <w:szCs w:val="28"/>
        </w:rPr>
        <w:t xml:space="preserve">ПРЕЗИДИУМ </w:t>
      </w:r>
      <w:r w:rsidR="00554EE9" w:rsidRPr="00554EE9">
        <w:rPr>
          <w:rFonts w:ascii="Times New Roman" w:hAnsi="Times New Roman"/>
          <w:b/>
          <w:sz w:val="28"/>
          <w:szCs w:val="28"/>
        </w:rPr>
        <w:t xml:space="preserve">РОПРОН РФ по РТ </w:t>
      </w:r>
      <w:r w:rsidRPr="00554EE9">
        <w:rPr>
          <w:rFonts w:ascii="Times New Roman" w:hAnsi="Times New Roman"/>
          <w:b/>
          <w:sz w:val="28"/>
          <w:szCs w:val="28"/>
        </w:rPr>
        <w:t>ПОСТАНОВЛЯЕТ:</w:t>
      </w:r>
    </w:p>
    <w:p w:rsidR="00A71473" w:rsidRDefault="00A71473" w:rsidP="00DA15D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1473">
        <w:rPr>
          <w:rFonts w:ascii="Times New Roman" w:hAnsi="Times New Roman"/>
          <w:sz w:val="28"/>
          <w:szCs w:val="28"/>
        </w:rPr>
        <w:lastRenderedPageBreak/>
        <w:t xml:space="preserve">Районным (городским), первичным профсоюзным  организациям Профсоюза присоединиться к проведению Всемирного дня охраны труда, который в </w:t>
      </w:r>
      <w:r w:rsidR="00DA15D2">
        <w:rPr>
          <w:rFonts w:ascii="Times New Roman" w:hAnsi="Times New Roman"/>
          <w:sz w:val="28"/>
          <w:szCs w:val="28"/>
        </w:rPr>
        <w:t>2019</w:t>
      </w:r>
      <w:r w:rsidRPr="00A71473">
        <w:rPr>
          <w:rFonts w:ascii="Times New Roman" w:hAnsi="Times New Roman"/>
          <w:sz w:val="28"/>
          <w:szCs w:val="28"/>
        </w:rPr>
        <w:t xml:space="preserve"> году пройдет под девизом:</w:t>
      </w:r>
    </w:p>
    <w:p w:rsidR="00A71473" w:rsidRDefault="00A71473" w:rsidP="00A71473">
      <w:pPr>
        <w:ind w:firstLine="567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BF4EAF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«Охрана труда и будущее сферы труда»</w:t>
      </w:r>
    </w:p>
    <w:p w:rsidR="00DA15D2" w:rsidRDefault="00DA15D2" w:rsidP="00A71473">
      <w:pPr>
        <w:ind w:firstLine="567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:rsidR="00222B89" w:rsidRPr="00222B89" w:rsidRDefault="00222B89" w:rsidP="00DA15D2">
      <w:pPr>
        <w:suppressAutoHyphens/>
        <w:autoSpaceDE w:val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22B89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Pr="00222B89">
        <w:rPr>
          <w:rFonts w:ascii="Times New Roman" w:eastAsia="Times New Roman" w:hAnsi="Times New Roman"/>
          <w:noProof/>
          <w:sz w:val="28"/>
          <w:szCs w:val="28"/>
        </w:rPr>
        <w:t xml:space="preserve"> рамках мероприятий Всемирного дня охраны труда </w:t>
      </w:r>
      <w:r w:rsidRPr="00222B89">
        <w:rPr>
          <w:rFonts w:ascii="Times New Roman" w:hAnsi="Times New Roman"/>
          <w:sz w:val="28"/>
          <w:szCs w:val="28"/>
        </w:rPr>
        <w:t>Региональное отделение</w:t>
      </w:r>
      <w:r w:rsidRPr="00222B89">
        <w:rPr>
          <w:rFonts w:ascii="Times New Roman" w:hAnsi="Times New Roman"/>
          <w:i/>
          <w:sz w:val="28"/>
          <w:szCs w:val="28"/>
        </w:rPr>
        <w:t xml:space="preserve"> </w:t>
      </w:r>
      <w:r w:rsidRPr="00222B89">
        <w:rPr>
          <w:rFonts w:ascii="Times New Roman" w:hAnsi="Times New Roman"/>
          <w:sz w:val="28"/>
          <w:szCs w:val="28"/>
        </w:rPr>
        <w:t xml:space="preserve">Профсоюза работников народного образования и науки РФ по РТ </w:t>
      </w:r>
      <w:r w:rsidRPr="00222B89">
        <w:rPr>
          <w:rFonts w:ascii="Times New Roman" w:eastAsia="Times New Roman" w:hAnsi="Times New Roman"/>
          <w:noProof/>
          <w:sz w:val="28"/>
          <w:szCs w:val="28"/>
        </w:rPr>
        <w:t xml:space="preserve">рекомендует  </w:t>
      </w:r>
      <w:r w:rsidR="00DA15D2">
        <w:rPr>
          <w:rFonts w:ascii="Times New Roman" w:eastAsia="Times New Roman" w:hAnsi="Times New Roman"/>
          <w:noProof/>
          <w:sz w:val="28"/>
          <w:szCs w:val="28"/>
        </w:rPr>
        <w:t xml:space="preserve"> техническому</w:t>
      </w:r>
      <w:r w:rsidRPr="00222B89">
        <w:rPr>
          <w:rFonts w:ascii="Times New Roman" w:eastAsia="Times New Roman" w:hAnsi="Times New Roman"/>
          <w:noProof/>
          <w:sz w:val="28"/>
          <w:szCs w:val="28"/>
        </w:rPr>
        <w:t xml:space="preserve"> и внештатным техническим инспекторам труда, уполномоченным по охране труда профкомов образовательных организаций, членам комитетов (комиссий) по охране труда в период </w:t>
      </w:r>
      <w:r>
        <w:rPr>
          <w:rFonts w:ascii="Times New Roman" w:eastAsia="Times New Roman" w:hAnsi="Times New Roman"/>
          <w:b/>
          <w:noProof/>
          <w:sz w:val="28"/>
          <w:szCs w:val="28"/>
        </w:rPr>
        <w:t>с 10</w:t>
      </w:r>
      <w:r w:rsidRPr="00222B89">
        <w:rPr>
          <w:rFonts w:ascii="Times New Roman" w:eastAsia="Times New Roman" w:hAnsi="Times New Roman"/>
          <w:b/>
          <w:noProof/>
          <w:sz w:val="28"/>
          <w:szCs w:val="28"/>
        </w:rPr>
        <w:t xml:space="preserve"> по 30 апреля</w:t>
      </w:r>
      <w:r w:rsidR="00A2158D">
        <w:rPr>
          <w:rFonts w:ascii="Times New Roman" w:eastAsia="Times New Roman" w:hAnsi="Times New Roman"/>
          <w:b/>
          <w:noProof/>
          <w:sz w:val="28"/>
          <w:szCs w:val="28"/>
        </w:rPr>
        <w:t xml:space="preserve"> 2019 года</w:t>
      </w:r>
      <w:r w:rsidRPr="00222B89">
        <w:rPr>
          <w:rFonts w:ascii="Times New Roman" w:eastAsia="Times New Roman" w:hAnsi="Times New Roman"/>
          <w:noProof/>
          <w:sz w:val="28"/>
          <w:szCs w:val="28"/>
        </w:rPr>
        <w:t>:</w:t>
      </w:r>
    </w:p>
    <w:p w:rsidR="00222B89" w:rsidRPr="00BF4EAF" w:rsidRDefault="00222B89" w:rsidP="00A71473">
      <w:pPr>
        <w:ind w:firstLine="567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:rsidR="00693E18" w:rsidRPr="00416F9E" w:rsidRDefault="00693E18" w:rsidP="00A71473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274459">
        <w:rPr>
          <w:rFonts w:ascii="Times New Roman" w:hAnsi="Times New Roman"/>
          <w:sz w:val="28"/>
          <w:szCs w:val="28"/>
        </w:rPr>
        <w:t xml:space="preserve">Провести разъяснительную работу и привлечь к проведению </w:t>
      </w:r>
      <w:r>
        <w:rPr>
          <w:rFonts w:ascii="Times New Roman" w:hAnsi="Times New Roman"/>
          <w:sz w:val="28"/>
          <w:szCs w:val="28"/>
        </w:rPr>
        <w:t>«</w:t>
      </w:r>
      <w:r w:rsidRPr="00274459">
        <w:rPr>
          <w:rFonts w:ascii="Times New Roman" w:hAnsi="Times New Roman"/>
          <w:sz w:val="28"/>
          <w:szCs w:val="28"/>
        </w:rPr>
        <w:t>месячника</w:t>
      </w:r>
      <w:r>
        <w:rPr>
          <w:rFonts w:ascii="Times New Roman" w:hAnsi="Times New Roman"/>
          <w:sz w:val="28"/>
          <w:szCs w:val="28"/>
        </w:rPr>
        <w:t>»</w:t>
      </w:r>
      <w:r w:rsidRPr="00274459">
        <w:rPr>
          <w:rFonts w:ascii="Times New Roman" w:hAnsi="Times New Roman"/>
          <w:sz w:val="28"/>
          <w:szCs w:val="28"/>
        </w:rPr>
        <w:t xml:space="preserve"> по охране труда первичные профсоюзные организации</w:t>
      </w:r>
      <w:r w:rsidR="00416F9E">
        <w:rPr>
          <w:rFonts w:ascii="Times New Roman" w:hAnsi="Times New Roman"/>
          <w:sz w:val="28"/>
          <w:szCs w:val="28"/>
        </w:rPr>
        <w:t>.</w:t>
      </w:r>
    </w:p>
    <w:p w:rsidR="00416F9E" w:rsidRDefault="00416F9E" w:rsidP="00A71473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активное участие в проводимых мероприятиях, посвященных Всемирному дню охраны труда</w:t>
      </w:r>
    </w:p>
    <w:p w:rsidR="0089659F" w:rsidRPr="00A71473" w:rsidRDefault="00A71473" w:rsidP="00A71473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t>П</w:t>
      </w:r>
      <w:r w:rsidRPr="00A71473">
        <w:rPr>
          <w:rFonts w:ascii="Times New Roman" w:eastAsia="Times New Roman" w:hAnsi="Times New Roman"/>
          <w:noProof/>
          <w:sz w:val="28"/>
          <w:szCs w:val="28"/>
        </w:rPr>
        <w:t>ровести профсоюзные собрания с вышеуказанной повесткой дня.</w:t>
      </w:r>
    </w:p>
    <w:p w:rsidR="0089659F" w:rsidRPr="00274459" w:rsidRDefault="00FC7EB0" w:rsidP="0089659F">
      <w:pPr>
        <w:numPr>
          <w:ilvl w:val="0"/>
          <w:numId w:val="5"/>
        </w:numPr>
        <w:suppressAutoHyphens/>
        <w:spacing w:after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председателям районных, городских организаций Профсоюза</w:t>
      </w:r>
      <w:r w:rsidR="0089659F" w:rsidRPr="00274459">
        <w:rPr>
          <w:rFonts w:ascii="Times New Roman" w:hAnsi="Times New Roman"/>
          <w:sz w:val="28"/>
          <w:szCs w:val="28"/>
        </w:rPr>
        <w:t>:</w:t>
      </w:r>
    </w:p>
    <w:p w:rsidR="0089659F" w:rsidRPr="00274459" w:rsidRDefault="00693E18" w:rsidP="00693E18">
      <w:pPr>
        <w:suppressAutoHyphens/>
        <w:spacing w:after="6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89659F" w:rsidRPr="00274459">
        <w:rPr>
          <w:rFonts w:ascii="Times New Roman" w:hAnsi="Times New Roman"/>
          <w:sz w:val="28"/>
          <w:szCs w:val="28"/>
        </w:rPr>
        <w:t>силить внимание за соблюдением работодателями требований статей 212 и 215 Трудово</w:t>
      </w:r>
      <w:r>
        <w:rPr>
          <w:rFonts w:ascii="Times New Roman" w:hAnsi="Times New Roman"/>
          <w:sz w:val="28"/>
          <w:szCs w:val="28"/>
        </w:rPr>
        <w:t>го кодекса Российской Федерации</w:t>
      </w:r>
      <w:r w:rsidR="0089659F" w:rsidRPr="00274459">
        <w:rPr>
          <w:rFonts w:ascii="Times New Roman" w:hAnsi="Times New Roman"/>
          <w:sz w:val="28"/>
          <w:szCs w:val="28"/>
        </w:rPr>
        <w:t>;</w:t>
      </w:r>
    </w:p>
    <w:p w:rsidR="0089659F" w:rsidRPr="00274459" w:rsidRDefault="00693E18" w:rsidP="00693E18">
      <w:pPr>
        <w:suppressAutoHyphens/>
        <w:spacing w:after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</w:t>
      </w:r>
      <w:r w:rsidR="0089659F" w:rsidRPr="00274459">
        <w:rPr>
          <w:rFonts w:ascii="Times New Roman" w:hAnsi="Times New Roman"/>
          <w:sz w:val="28"/>
          <w:szCs w:val="28"/>
        </w:rPr>
        <w:t>ривлечь внимание работодателей к проблемам охраны труда и внедрения передового опыта в области безопасности труда, исполнения части 5 ст.228.1.ТК РФ, организовав проведение проверок состояния охраны труда в образовательных организациях, соблюдения работниками требований инструкций по охране труда и технике безопасности;</w:t>
      </w:r>
    </w:p>
    <w:p w:rsidR="0089659F" w:rsidRPr="0089659F" w:rsidRDefault="00693E18" w:rsidP="00693E18">
      <w:pPr>
        <w:suppressAutoHyphens/>
        <w:spacing w:after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="0089659F" w:rsidRPr="00274459">
        <w:rPr>
          <w:rFonts w:ascii="Times New Roman" w:hAnsi="Times New Roman"/>
          <w:sz w:val="28"/>
          <w:szCs w:val="28"/>
        </w:rPr>
        <w:t xml:space="preserve">активизировать разъяснительную и пропагандистскую работу за здоровые и безопасные условия труда на рабочих местах образовательных  организаций, привлекая </w:t>
      </w:r>
      <w:r w:rsidR="00FC7EB0">
        <w:rPr>
          <w:rFonts w:ascii="Times New Roman" w:hAnsi="Times New Roman"/>
          <w:sz w:val="28"/>
          <w:szCs w:val="28"/>
        </w:rPr>
        <w:t>инженеров (</w:t>
      </w:r>
      <w:r w:rsidR="0089659F" w:rsidRPr="00274459">
        <w:rPr>
          <w:rFonts w:ascii="Times New Roman" w:hAnsi="Times New Roman"/>
          <w:sz w:val="28"/>
          <w:szCs w:val="28"/>
        </w:rPr>
        <w:t>специалистов</w:t>
      </w:r>
      <w:r w:rsidR="00FC7EB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по охране</w:t>
      </w:r>
      <w:r w:rsidR="0089659F" w:rsidRPr="00274459">
        <w:rPr>
          <w:rFonts w:ascii="Times New Roman" w:hAnsi="Times New Roman"/>
          <w:sz w:val="28"/>
          <w:szCs w:val="28"/>
        </w:rPr>
        <w:t xml:space="preserve"> труда</w:t>
      </w:r>
      <w:r w:rsidR="0089659F" w:rsidRPr="0089659F">
        <w:rPr>
          <w:rFonts w:ascii="Times New Roman" w:hAnsi="Times New Roman"/>
          <w:sz w:val="28"/>
          <w:szCs w:val="28"/>
        </w:rPr>
        <w:t>;</w:t>
      </w:r>
    </w:p>
    <w:p w:rsidR="0089659F" w:rsidRPr="00BF4EAF" w:rsidRDefault="0089659F" w:rsidP="00ED609D">
      <w:pPr>
        <w:pStyle w:val="a9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F4E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ходе подготовки и проведения Всемирного дня охр</w:t>
      </w:r>
      <w:r w:rsidR="00ED60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аны труда РОПРОН РФ по РТ</w:t>
      </w:r>
      <w:r w:rsidRPr="00BF4E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рекомендует:</w:t>
      </w:r>
    </w:p>
    <w:p w:rsidR="00554EE9" w:rsidRPr="00554EE9" w:rsidRDefault="00DA15D2" w:rsidP="00DA15D2">
      <w:pPr>
        <w:widowControl w:val="0"/>
        <w:suppressAutoHyphens/>
        <w:autoSpaceDE w:val="0"/>
        <w:spacing w:line="276" w:lineRule="auto"/>
        <w:ind w:left="360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t xml:space="preserve">- </w:t>
      </w:r>
      <w:r w:rsidR="00554EE9" w:rsidRPr="00554EE9">
        <w:rPr>
          <w:rFonts w:ascii="Times New Roman" w:eastAsia="Times New Roman" w:hAnsi="Times New Roman"/>
          <w:noProof/>
          <w:sz w:val="28"/>
          <w:szCs w:val="28"/>
        </w:rPr>
        <w:t xml:space="preserve">Организовать проведение, круглых столов, дискуссий, мастер-классов, профсоюзных квестов, конкурсов плакатов, стендов, детских выставок рисунка по охране труда и других </w:t>
      </w:r>
      <w:r w:rsidR="00554EE9" w:rsidRPr="00554EE9">
        <w:rPr>
          <w:rFonts w:ascii="Times New Roman" w:eastAsia="Times New Roman" w:hAnsi="Times New Roman"/>
          <w:color w:val="222222"/>
          <w:sz w:val="28"/>
          <w:szCs w:val="28"/>
        </w:rPr>
        <w:t>мероприятий</w:t>
      </w:r>
      <w:r w:rsidR="00554EE9" w:rsidRPr="00554EE9">
        <w:rPr>
          <w:rFonts w:ascii="Times New Roman" w:eastAsia="Times New Roman" w:hAnsi="Times New Roman"/>
          <w:noProof/>
          <w:sz w:val="28"/>
          <w:szCs w:val="28"/>
        </w:rPr>
        <w:t>.</w:t>
      </w:r>
    </w:p>
    <w:p w:rsidR="00554EE9" w:rsidRDefault="00554EE9" w:rsidP="00554EE9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554EE9">
        <w:rPr>
          <w:rFonts w:ascii="Times New Roman" w:eastAsia="Times New Roman" w:hAnsi="Times New Roman"/>
          <w:noProof/>
          <w:sz w:val="28"/>
          <w:szCs w:val="28"/>
        </w:rPr>
        <w:t xml:space="preserve">Содействовать развитию </w:t>
      </w:r>
      <w:r w:rsidRPr="00554EE9">
        <w:rPr>
          <w:rFonts w:ascii="Times New Roman" w:eastAsia="Times New Roman" w:hAnsi="Times New Roman"/>
          <w:color w:val="222222"/>
          <w:sz w:val="28"/>
          <w:szCs w:val="28"/>
        </w:rPr>
        <w:t>профессионального интереса учащихся старших классов общеобразовательных школ, колледжей и лицеев, студентов и выпускников вузов к вопросам безопасности и охраны труда.</w:t>
      </w:r>
      <w:r w:rsidRPr="00554EE9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</w:p>
    <w:p w:rsidR="00A2158D" w:rsidRPr="00A2158D" w:rsidRDefault="00554EE9" w:rsidP="00A2158D">
      <w:pPr>
        <w:numPr>
          <w:ilvl w:val="0"/>
          <w:numId w:val="5"/>
        </w:numPr>
        <w:suppressAutoHyphens/>
        <w:spacing w:after="60"/>
        <w:jc w:val="both"/>
        <w:rPr>
          <w:rFonts w:ascii="Times New Roman" w:hAnsi="Times New Roman"/>
          <w:sz w:val="28"/>
          <w:szCs w:val="28"/>
        </w:rPr>
      </w:pPr>
      <w:r w:rsidRPr="00554EE9">
        <w:rPr>
          <w:rFonts w:ascii="Times New Roman" w:hAnsi="Times New Roman"/>
          <w:sz w:val="28"/>
          <w:szCs w:val="28"/>
        </w:rPr>
        <w:t>Информацию о проведении мероприятий  (заметки, фотографии, отзывы и рекомендации) посвященных Всемирному дню охраны труда направить в РОПРОН РФ по РТ</w:t>
      </w:r>
      <w:r w:rsidRPr="00554EE9">
        <w:rPr>
          <w:rFonts w:ascii="Times New Roman" w:hAnsi="Times New Roman"/>
          <w:b/>
          <w:sz w:val="28"/>
          <w:szCs w:val="28"/>
        </w:rPr>
        <w:t xml:space="preserve"> </w:t>
      </w:r>
      <w:r w:rsidRPr="00F80BCB">
        <w:rPr>
          <w:rFonts w:ascii="Times New Roman" w:hAnsi="Times New Roman"/>
          <w:b/>
          <w:sz w:val="28"/>
          <w:szCs w:val="28"/>
        </w:rPr>
        <w:t>в срок до 15 мая 2019 г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электронную почту</w:t>
      </w:r>
      <w:r w:rsidR="00A2158D">
        <w:rPr>
          <w:rFonts w:ascii="Times New Roman" w:hAnsi="Times New Roman"/>
          <w:sz w:val="28"/>
          <w:szCs w:val="28"/>
        </w:rPr>
        <w:t xml:space="preserve"> (</w:t>
      </w:r>
      <w:r w:rsidR="00A2158D" w:rsidRPr="00A2158D">
        <w:rPr>
          <w:rFonts w:ascii="Times New Roman" w:hAnsi="Times New Roman"/>
          <w:b/>
          <w:sz w:val="28"/>
          <w:szCs w:val="28"/>
        </w:rPr>
        <w:t>Приложение №1</w:t>
      </w:r>
      <w:r w:rsidR="00A2158D">
        <w:rPr>
          <w:rFonts w:ascii="Times New Roman" w:hAnsi="Times New Roman"/>
          <w:sz w:val="28"/>
          <w:szCs w:val="28"/>
        </w:rPr>
        <w:t>прилагается)</w:t>
      </w:r>
      <w:r w:rsidRPr="00274459">
        <w:rPr>
          <w:rFonts w:ascii="Times New Roman" w:hAnsi="Times New Roman"/>
          <w:sz w:val="28"/>
          <w:szCs w:val="28"/>
        </w:rPr>
        <w:t xml:space="preserve">:  </w:t>
      </w:r>
      <w:hyperlink r:id="rId10" w:history="1">
        <w:r w:rsidRPr="006E1374">
          <w:rPr>
            <w:rStyle w:val="a8"/>
            <w:rFonts w:ascii="Times New Roman" w:hAnsi="Times New Roman"/>
            <w:sz w:val="28"/>
            <w:szCs w:val="28"/>
            <w:lang w:val="en-US"/>
          </w:rPr>
          <w:t>tuvaprof</w:t>
        </w:r>
        <w:r w:rsidRPr="006E1374">
          <w:rPr>
            <w:rStyle w:val="a8"/>
            <w:rFonts w:ascii="Times New Roman" w:hAnsi="Times New Roman"/>
            <w:sz w:val="28"/>
            <w:szCs w:val="28"/>
          </w:rPr>
          <w:t>@</w:t>
        </w:r>
        <w:r w:rsidRPr="006E1374">
          <w:rPr>
            <w:rStyle w:val="a8"/>
            <w:rFonts w:ascii="Times New Roman" w:hAnsi="Times New Roman"/>
            <w:sz w:val="28"/>
            <w:szCs w:val="28"/>
            <w:lang w:val="en-US"/>
          </w:rPr>
          <w:t>mail</w:t>
        </w:r>
        <w:r w:rsidRPr="006E1374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6E1374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A2158D">
        <w:rPr>
          <w:rStyle w:val="a8"/>
          <w:rFonts w:ascii="Times New Roman" w:hAnsi="Times New Roman"/>
          <w:sz w:val="28"/>
          <w:szCs w:val="28"/>
        </w:rPr>
        <w:t xml:space="preserve">    </w:t>
      </w:r>
    </w:p>
    <w:p w:rsidR="00554EE9" w:rsidRPr="00554EE9" w:rsidRDefault="00554EE9" w:rsidP="00554EE9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54EE9">
        <w:rPr>
          <w:rFonts w:ascii="Times New Roman" w:hAnsi="Times New Roman"/>
          <w:sz w:val="28"/>
          <w:szCs w:val="28"/>
        </w:rPr>
        <w:lastRenderedPageBreak/>
        <w:t xml:space="preserve">Техническому инспектору труда РОПРОН РФ по РТ </w:t>
      </w:r>
      <w:proofErr w:type="spellStart"/>
      <w:r w:rsidRPr="00554EE9">
        <w:rPr>
          <w:rFonts w:ascii="Times New Roman" w:hAnsi="Times New Roman"/>
          <w:sz w:val="28"/>
          <w:szCs w:val="28"/>
        </w:rPr>
        <w:t>Тыртык</w:t>
      </w:r>
      <w:proofErr w:type="spellEnd"/>
      <w:r w:rsidRPr="00554EE9">
        <w:rPr>
          <w:rFonts w:ascii="Times New Roman" w:hAnsi="Times New Roman"/>
          <w:sz w:val="28"/>
          <w:szCs w:val="28"/>
        </w:rPr>
        <w:t xml:space="preserve"> И.В. обобщить информацию и направить в отдел охраны труда и здоровья ЦС Профсоюза.</w:t>
      </w:r>
      <w:r>
        <w:rPr>
          <w:rFonts w:ascii="Times New Roman" w:hAnsi="Times New Roman"/>
          <w:b/>
          <w:sz w:val="28"/>
          <w:szCs w:val="28"/>
        </w:rPr>
        <w:t xml:space="preserve"> Срок до 2</w:t>
      </w:r>
      <w:r w:rsidRPr="00554EE9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мая 2019 г.</w:t>
      </w:r>
    </w:p>
    <w:p w:rsidR="0089659F" w:rsidRPr="00274459" w:rsidRDefault="0089659F" w:rsidP="00ED609D">
      <w:pPr>
        <w:widowControl w:val="0"/>
        <w:numPr>
          <w:ilvl w:val="0"/>
          <w:numId w:val="5"/>
        </w:numPr>
        <w:suppressAutoHyphens/>
        <w:spacing w:after="60"/>
        <w:jc w:val="both"/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</w:pPr>
      <w:r w:rsidRPr="00274459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Подвести итоги проведения месячника по охране труда, посвященного Всемирному дню охраны труда на очередном заседании Президиума.</w:t>
      </w:r>
    </w:p>
    <w:p w:rsidR="0089659F" w:rsidRDefault="0089659F" w:rsidP="00ED609D">
      <w:pPr>
        <w:widowControl w:val="0"/>
        <w:numPr>
          <w:ilvl w:val="0"/>
          <w:numId w:val="5"/>
        </w:numPr>
        <w:suppressAutoHyphens/>
        <w:spacing w:after="60"/>
        <w:jc w:val="both"/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</w:pPr>
      <w:r w:rsidRPr="00274459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 xml:space="preserve">Установить </w:t>
      </w:r>
      <w:r w:rsidRPr="00554EE9">
        <w:rPr>
          <w:rFonts w:ascii="Times New Roman" w:eastAsia="DejaVu Sans" w:hAnsi="Times New Roman"/>
          <w:b/>
          <w:kern w:val="2"/>
          <w:sz w:val="28"/>
          <w:szCs w:val="28"/>
          <w:lang w:eastAsia="zh-CN" w:bidi="hi-IN"/>
        </w:rPr>
        <w:t>три</w:t>
      </w:r>
      <w:r w:rsidRPr="00274459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 xml:space="preserve"> </w:t>
      </w:r>
      <w:r w:rsidR="00ED609D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 xml:space="preserve">ценных </w:t>
      </w:r>
      <w:r w:rsidRPr="00274459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приза для членских организаций</w:t>
      </w:r>
      <w:r w:rsidR="00ED609D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 xml:space="preserve"> </w:t>
      </w:r>
      <w:r w:rsidRPr="00274459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 xml:space="preserve"> Профсоюза работников народного образования и науки РФ</w:t>
      </w:r>
      <w:r w:rsidR="00ED609D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 xml:space="preserve"> по РТ</w:t>
      </w:r>
      <w:r w:rsidRPr="00274459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, проявившим активное участие в проведени</w:t>
      </w:r>
      <w:r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и</w:t>
      </w:r>
      <w:r w:rsidRPr="00274459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 xml:space="preserve"> месячника по охране труда в рамках мероприятий, посвященных Всемирному дню охраны труда</w:t>
      </w:r>
      <w:r w:rsidR="00554EE9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.</w:t>
      </w:r>
    </w:p>
    <w:p w:rsidR="00554EE9" w:rsidRPr="00554EE9" w:rsidRDefault="00554EE9" w:rsidP="00554EE9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4EE9">
        <w:rPr>
          <w:rFonts w:ascii="Times New Roman" w:hAnsi="Times New Roman" w:cs="Times New Roman"/>
          <w:sz w:val="28"/>
          <w:szCs w:val="28"/>
        </w:rPr>
        <w:t xml:space="preserve">Контроль за исполнение данного Постановления возложить на технического инспектора труда РОПРОН РФ по РТ </w:t>
      </w:r>
      <w:proofErr w:type="spellStart"/>
      <w:r w:rsidRPr="00554EE9">
        <w:rPr>
          <w:rFonts w:ascii="Times New Roman" w:hAnsi="Times New Roman" w:cs="Times New Roman"/>
          <w:sz w:val="28"/>
          <w:szCs w:val="28"/>
        </w:rPr>
        <w:t>Тыртык</w:t>
      </w:r>
      <w:proofErr w:type="spellEnd"/>
      <w:r w:rsidRPr="00554EE9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554EE9" w:rsidRPr="00274459" w:rsidRDefault="00554EE9" w:rsidP="00554EE9">
      <w:pPr>
        <w:widowControl w:val="0"/>
        <w:suppressAutoHyphens/>
        <w:spacing w:after="60"/>
        <w:ind w:left="360"/>
        <w:jc w:val="both"/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</w:pPr>
    </w:p>
    <w:p w:rsidR="00ED609D" w:rsidRDefault="00ED609D" w:rsidP="0089659F">
      <w:pPr>
        <w:widowControl w:val="0"/>
        <w:suppressAutoHyphens/>
        <w:ind w:firstLine="720"/>
        <w:jc w:val="center"/>
        <w:rPr>
          <w:rFonts w:ascii="Times New Roman CYR" w:eastAsia="DejaVu Sans" w:hAnsi="Times New Roman CYR" w:cs="Lohit Hindi"/>
          <w:kern w:val="2"/>
          <w:sz w:val="28"/>
          <w:szCs w:val="28"/>
          <w:lang w:eastAsia="zh-CN" w:bidi="hi-IN"/>
        </w:rPr>
      </w:pPr>
    </w:p>
    <w:p w:rsidR="00ED609D" w:rsidRDefault="00ED609D" w:rsidP="0089659F">
      <w:pPr>
        <w:widowControl w:val="0"/>
        <w:suppressAutoHyphens/>
        <w:ind w:firstLine="720"/>
        <w:jc w:val="center"/>
        <w:rPr>
          <w:rFonts w:ascii="Times New Roman CYR" w:eastAsia="DejaVu Sans" w:hAnsi="Times New Roman CYR" w:cs="Lohit Hindi"/>
          <w:kern w:val="2"/>
          <w:sz w:val="28"/>
          <w:szCs w:val="28"/>
          <w:lang w:eastAsia="zh-CN" w:bidi="hi-IN"/>
        </w:rPr>
      </w:pPr>
    </w:p>
    <w:p w:rsidR="00DA15D2" w:rsidRPr="00A2158D" w:rsidRDefault="0089659F" w:rsidP="00A2158D">
      <w:pPr>
        <w:widowControl w:val="0"/>
        <w:suppressAutoHyphens/>
        <w:ind w:firstLine="720"/>
        <w:jc w:val="both"/>
        <w:rPr>
          <w:rFonts w:ascii="Times New Roman CYR" w:eastAsia="DejaVu Sans" w:hAnsi="Times New Roman CYR" w:cs="Lohit Hindi"/>
          <w:kern w:val="2"/>
          <w:sz w:val="28"/>
          <w:szCs w:val="28"/>
          <w:lang w:eastAsia="zh-CN" w:bidi="hi-IN"/>
        </w:rPr>
      </w:pPr>
      <w:r w:rsidRPr="003D5323">
        <w:rPr>
          <w:rFonts w:ascii="Times New Roman CYR" w:eastAsia="DejaVu Sans" w:hAnsi="Times New Roman CYR" w:cs="Lohit Hindi"/>
          <w:kern w:val="2"/>
          <w:sz w:val="28"/>
          <w:szCs w:val="28"/>
          <w:lang w:eastAsia="zh-CN" w:bidi="hi-IN"/>
        </w:rPr>
        <w:t xml:space="preserve">Председатель  </w:t>
      </w:r>
      <w:r w:rsidR="00ED609D">
        <w:rPr>
          <w:rFonts w:ascii="Times New Roman CYR" w:eastAsia="DejaVu Sans" w:hAnsi="Times New Roman CYR" w:cs="Lohit Hindi"/>
          <w:kern w:val="2"/>
          <w:sz w:val="28"/>
          <w:szCs w:val="28"/>
          <w:lang w:eastAsia="zh-CN" w:bidi="hi-IN"/>
        </w:rPr>
        <w:t xml:space="preserve">РОПРОН РФ по РТ                            </w:t>
      </w:r>
      <w:r w:rsidR="00DA15D2">
        <w:rPr>
          <w:rFonts w:ascii="Times New Roman CYR" w:eastAsia="DejaVu Sans" w:hAnsi="Times New Roman CYR" w:cs="Lohit Hindi"/>
          <w:kern w:val="2"/>
          <w:sz w:val="28"/>
          <w:szCs w:val="28"/>
          <w:lang w:eastAsia="zh-CN" w:bidi="hi-IN"/>
        </w:rPr>
        <w:t xml:space="preserve"> </w:t>
      </w:r>
      <w:r w:rsidR="00A2158D">
        <w:rPr>
          <w:rFonts w:ascii="Times New Roman CYR" w:eastAsia="DejaVu Sans" w:hAnsi="Times New Roman CYR" w:cs="Lohit Hindi"/>
          <w:kern w:val="2"/>
          <w:sz w:val="28"/>
          <w:szCs w:val="28"/>
          <w:lang w:eastAsia="zh-CN" w:bidi="hi-IN"/>
        </w:rPr>
        <w:t xml:space="preserve">  </w:t>
      </w:r>
      <w:proofErr w:type="spellStart"/>
      <w:r w:rsidR="00A2158D">
        <w:rPr>
          <w:rFonts w:ascii="Times New Roman CYR" w:eastAsia="DejaVu Sans" w:hAnsi="Times New Roman CYR" w:cs="Lohit Hindi"/>
          <w:kern w:val="2"/>
          <w:sz w:val="28"/>
          <w:szCs w:val="28"/>
          <w:lang w:eastAsia="zh-CN" w:bidi="hi-IN"/>
        </w:rPr>
        <w:t>Н.О.Охемчик</w:t>
      </w:r>
      <w:proofErr w:type="spellEnd"/>
    </w:p>
    <w:p w:rsidR="00DA15D2" w:rsidRDefault="00DA15D2" w:rsidP="0089659F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DA15D2" w:rsidRDefault="00DA15D2" w:rsidP="0089659F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DA15D2" w:rsidRDefault="00DA15D2" w:rsidP="0089659F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DA15D2" w:rsidRDefault="00DA15D2" w:rsidP="0089659F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416F9E" w:rsidRDefault="00416F9E" w:rsidP="0089659F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416F9E" w:rsidRDefault="00416F9E" w:rsidP="0089659F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89659F" w:rsidRPr="00416F9E" w:rsidRDefault="0089659F" w:rsidP="0089659F">
      <w:pPr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416F9E">
        <w:rPr>
          <w:rFonts w:ascii="Times New Roman" w:eastAsia="Times New Roman" w:hAnsi="Times New Roman"/>
          <w:b/>
          <w:sz w:val="24"/>
          <w:szCs w:val="24"/>
        </w:rPr>
        <w:t>Приложение №1</w:t>
      </w:r>
    </w:p>
    <w:p w:rsidR="00416F9E" w:rsidRPr="002454F2" w:rsidRDefault="00416F9E" w:rsidP="0089659F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416F9E" w:rsidRDefault="00416F9E" w:rsidP="0089659F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</w:t>
      </w:r>
      <w:r w:rsidR="0089659F" w:rsidRPr="002454F2">
        <w:rPr>
          <w:rFonts w:ascii="Times New Roman" w:eastAsia="Times New Roman" w:hAnsi="Times New Roman"/>
          <w:sz w:val="24"/>
          <w:szCs w:val="24"/>
        </w:rPr>
        <w:t xml:space="preserve">остановлению </w:t>
      </w:r>
    </w:p>
    <w:p w:rsidR="0089659F" w:rsidRPr="002454F2" w:rsidRDefault="0089659F" w:rsidP="0089659F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Президиума </w:t>
      </w:r>
      <w:r>
        <w:rPr>
          <w:rFonts w:ascii="Times New Roman" w:eastAsia="Times New Roman" w:hAnsi="Times New Roman"/>
          <w:sz w:val="24"/>
          <w:szCs w:val="24"/>
        </w:rPr>
        <w:br/>
      </w:r>
      <w:r w:rsidR="006E2C52">
        <w:rPr>
          <w:rFonts w:ascii="Times New Roman" w:eastAsia="Times New Roman" w:hAnsi="Times New Roman"/>
          <w:sz w:val="24"/>
          <w:szCs w:val="24"/>
        </w:rPr>
        <w:t>РОПРОН РФ по РТ</w:t>
      </w:r>
      <w:r w:rsidR="006E2C52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454F2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DA15D2">
        <w:rPr>
          <w:rFonts w:ascii="Times New Roman" w:eastAsia="Times New Roman" w:hAnsi="Times New Roman"/>
          <w:sz w:val="24"/>
          <w:szCs w:val="24"/>
        </w:rPr>
        <w:t>13</w:t>
      </w:r>
      <w:r w:rsidRPr="002454F2">
        <w:rPr>
          <w:rFonts w:ascii="Times New Roman" w:eastAsia="Times New Roman" w:hAnsi="Times New Roman"/>
          <w:sz w:val="24"/>
          <w:szCs w:val="24"/>
        </w:rPr>
        <w:t xml:space="preserve"> от </w:t>
      </w:r>
      <w:r w:rsidR="00DA15D2">
        <w:rPr>
          <w:rFonts w:ascii="Times New Roman" w:eastAsia="Times New Roman" w:hAnsi="Times New Roman"/>
          <w:sz w:val="24"/>
          <w:szCs w:val="24"/>
        </w:rPr>
        <w:t>28</w:t>
      </w:r>
      <w:r w:rsidRPr="002454F2">
        <w:rPr>
          <w:rFonts w:ascii="Times New Roman" w:eastAsia="Times New Roman" w:hAnsi="Times New Roman"/>
          <w:sz w:val="24"/>
          <w:szCs w:val="24"/>
        </w:rPr>
        <w:t xml:space="preserve"> марта 2019 г.</w:t>
      </w:r>
    </w:p>
    <w:p w:rsidR="0089659F" w:rsidRPr="002454F2" w:rsidRDefault="0089659F" w:rsidP="0089659F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89659F" w:rsidRDefault="0089659F" w:rsidP="0089659F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9659F" w:rsidRPr="002454F2" w:rsidRDefault="0089659F" w:rsidP="0089659F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454F2">
        <w:rPr>
          <w:rFonts w:ascii="Times New Roman" w:eastAsia="Times New Roman" w:hAnsi="Times New Roman"/>
          <w:b/>
          <w:sz w:val="28"/>
          <w:szCs w:val="28"/>
        </w:rPr>
        <w:t>Информация</w:t>
      </w:r>
    </w:p>
    <w:p w:rsidR="0089659F" w:rsidRPr="002454F2" w:rsidRDefault="0089659F" w:rsidP="0089659F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454F2">
        <w:rPr>
          <w:rFonts w:ascii="Times New Roman" w:eastAsia="Times New Roman" w:hAnsi="Times New Roman"/>
          <w:b/>
          <w:sz w:val="28"/>
          <w:szCs w:val="28"/>
        </w:rPr>
        <w:t>об участии в месячнике по охране труда 2019г.</w:t>
      </w:r>
    </w:p>
    <w:p w:rsidR="0089659F" w:rsidRPr="002454F2" w:rsidRDefault="0089659F" w:rsidP="0089659F">
      <w:pPr>
        <w:rPr>
          <w:rFonts w:ascii="Times New Roman" w:eastAsia="Times New Roman" w:hAnsi="Times New Roman"/>
          <w:b/>
          <w:sz w:val="28"/>
          <w:szCs w:val="28"/>
        </w:rPr>
      </w:pPr>
    </w:p>
    <w:p w:rsidR="0089659F" w:rsidRPr="002454F2" w:rsidRDefault="0089659F" w:rsidP="0089659F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454F2">
        <w:rPr>
          <w:rFonts w:ascii="Times New Roman" w:eastAsia="Times New Roman" w:hAnsi="Times New Roman"/>
          <w:sz w:val="28"/>
          <w:szCs w:val="28"/>
        </w:rPr>
        <w:t xml:space="preserve">1. Количество первичных профсоюзных организаций, принявших участие </w:t>
      </w:r>
    </w:p>
    <w:p w:rsidR="0089659F" w:rsidRPr="002454F2" w:rsidRDefault="0089659F" w:rsidP="0089659F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454F2">
        <w:rPr>
          <w:rFonts w:ascii="Times New Roman" w:eastAsia="Times New Roman" w:hAnsi="Times New Roman"/>
          <w:sz w:val="28"/>
          <w:szCs w:val="28"/>
        </w:rPr>
        <w:t>в месячнике.</w:t>
      </w:r>
    </w:p>
    <w:p w:rsidR="0089659F" w:rsidRPr="002454F2" w:rsidRDefault="0089659F" w:rsidP="0089659F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89659F" w:rsidRPr="002454F2" w:rsidRDefault="0089659F" w:rsidP="0089659F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454F2">
        <w:rPr>
          <w:rFonts w:ascii="Times New Roman" w:eastAsia="Times New Roman" w:hAnsi="Times New Roman"/>
          <w:sz w:val="28"/>
          <w:szCs w:val="28"/>
        </w:rPr>
        <w:t>2. Перечень мероприятий, проведенных в период месячника в первичных профорганизациях.</w:t>
      </w:r>
    </w:p>
    <w:p w:rsidR="0089659F" w:rsidRPr="002454F2" w:rsidRDefault="0089659F" w:rsidP="0089659F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89659F" w:rsidRPr="002454F2" w:rsidRDefault="0089659F" w:rsidP="0089659F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454F2">
        <w:rPr>
          <w:rFonts w:ascii="Times New Roman" w:eastAsia="Times New Roman" w:hAnsi="Times New Roman"/>
          <w:sz w:val="28"/>
          <w:szCs w:val="28"/>
        </w:rPr>
        <w:t>3. Количество проведенных проверок соблюдения законодательства об О.Т.</w:t>
      </w:r>
    </w:p>
    <w:p w:rsidR="0089659F" w:rsidRPr="002454F2" w:rsidRDefault="0089659F" w:rsidP="0089659F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89659F" w:rsidRPr="002454F2" w:rsidRDefault="0089659F" w:rsidP="0089659F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454F2">
        <w:rPr>
          <w:rFonts w:ascii="Times New Roman" w:eastAsia="Times New Roman" w:hAnsi="Times New Roman"/>
          <w:sz w:val="28"/>
          <w:szCs w:val="28"/>
        </w:rPr>
        <w:t>4. Выявлено нарушений законодательства.</w:t>
      </w:r>
    </w:p>
    <w:p w:rsidR="0089659F" w:rsidRPr="002454F2" w:rsidRDefault="0089659F" w:rsidP="0089659F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89659F" w:rsidRPr="002454F2" w:rsidRDefault="0089659F" w:rsidP="0089659F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454F2">
        <w:rPr>
          <w:rFonts w:ascii="Times New Roman" w:eastAsia="Times New Roman" w:hAnsi="Times New Roman"/>
          <w:sz w:val="28"/>
          <w:szCs w:val="28"/>
        </w:rPr>
        <w:t>5. Предъявлено требований об устранении нарушений.</w:t>
      </w:r>
    </w:p>
    <w:p w:rsidR="0089659F" w:rsidRPr="002454F2" w:rsidRDefault="0089659F" w:rsidP="0089659F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89659F" w:rsidRPr="002454F2" w:rsidRDefault="0089659F" w:rsidP="0089659F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454F2">
        <w:rPr>
          <w:rFonts w:ascii="Times New Roman" w:eastAsia="Times New Roman" w:hAnsi="Times New Roman"/>
          <w:sz w:val="28"/>
          <w:szCs w:val="28"/>
        </w:rPr>
        <w:t>6. Устранено выявленных нарушений.</w:t>
      </w:r>
    </w:p>
    <w:p w:rsidR="0089659F" w:rsidRPr="002454F2" w:rsidRDefault="0089659F" w:rsidP="0089659F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89659F" w:rsidRPr="002454F2" w:rsidRDefault="0089659F" w:rsidP="0089659F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454F2">
        <w:rPr>
          <w:rFonts w:ascii="Times New Roman" w:eastAsia="Times New Roman" w:hAnsi="Times New Roman"/>
          <w:sz w:val="28"/>
          <w:szCs w:val="28"/>
        </w:rPr>
        <w:t>7.Количество несчаст</w:t>
      </w:r>
      <w:r w:rsidR="00A2158D">
        <w:rPr>
          <w:rFonts w:ascii="Times New Roman" w:eastAsia="Times New Roman" w:hAnsi="Times New Roman"/>
          <w:sz w:val="28"/>
          <w:szCs w:val="28"/>
        </w:rPr>
        <w:t>ных случаев, происшедших</w:t>
      </w:r>
      <w:r w:rsidRPr="002454F2">
        <w:rPr>
          <w:rFonts w:ascii="Times New Roman" w:eastAsia="Times New Roman" w:hAnsi="Times New Roman"/>
          <w:sz w:val="28"/>
          <w:szCs w:val="28"/>
        </w:rPr>
        <w:t xml:space="preserve"> в период проведения месячника. </w:t>
      </w:r>
    </w:p>
    <w:p w:rsidR="0089659F" w:rsidRPr="002454F2" w:rsidRDefault="0089659F" w:rsidP="0089659F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89659F" w:rsidRPr="002454F2" w:rsidRDefault="0089659F" w:rsidP="0089659F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454F2">
        <w:rPr>
          <w:rFonts w:ascii="Times New Roman" w:eastAsia="Times New Roman" w:hAnsi="Times New Roman"/>
          <w:sz w:val="28"/>
          <w:szCs w:val="28"/>
        </w:rPr>
        <w:t>8.Проведено смотров-конкурсов по О.Т.</w:t>
      </w:r>
    </w:p>
    <w:p w:rsidR="0089659F" w:rsidRPr="002454F2" w:rsidRDefault="0089659F" w:rsidP="0089659F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89659F" w:rsidRPr="002454F2" w:rsidRDefault="0089659F" w:rsidP="0089659F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454F2">
        <w:rPr>
          <w:rFonts w:ascii="Times New Roman" w:eastAsia="Times New Roman" w:hAnsi="Times New Roman"/>
          <w:sz w:val="28"/>
          <w:szCs w:val="28"/>
        </w:rPr>
        <w:t xml:space="preserve">9.Проведено мероприятий по ОТ и пропаганде законодательства </w:t>
      </w:r>
      <w:proofErr w:type="gramStart"/>
      <w:r w:rsidRPr="002454F2">
        <w:rPr>
          <w:rFonts w:ascii="Times New Roman" w:eastAsia="Times New Roman" w:hAnsi="Times New Roman"/>
          <w:sz w:val="28"/>
          <w:szCs w:val="28"/>
        </w:rPr>
        <w:t>по</w:t>
      </w:r>
      <w:proofErr w:type="gramEnd"/>
      <w:r w:rsidRPr="002454F2">
        <w:rPr>
          <w:rFonts w:ascii="Times New Roman" w:eastAsia="Times New Roman" w:hAnsi="Times New Roman"/>
          <w:sz w:val="28"/>
          <w:szCs w:val="28"/>
        </w:rPr>
        <w:t xml:space="preserve"> ОТ.</w:t>
      </w:r>
    </w:p>
    <w:p w:rsidR="0089659F" w:rsidRPr="002454F2" w:rsidRDefault="0089659F" w:rsidP="0089659F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89659F" w:rsidRPr="002454F2" w:rsidRDefault="0089659F" w:rsidP="0089659F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454F2">
        <w:rPr>
          <w:rFonts w:ascii="Times New Roman" w:eastAsia="Times New Roman" w:hAnsi="Times New Roman"/>
          <w:sz w:val="28"/>
          <w:szCs w:val="28"/>
        </w:rPr>
        <w:t xml:space="preserve">10. В ходе месячника рассмотрено на заседаниях коллегиальных органов профсоюза вопросов </w:t>
      </w:r>
      <w:proofErr w:type="gramStart"/>
      <w:r w:rsidRPr="002454F2">
        <w:rPr>
          <w:rFonts w:ascii="Times New Roman" w:eastAsia="Times New Roman" w:hAnsi="Times New Roman"/>
          <w:sz w:val="28"/>
          <w:szCs w:val="28"/>
        </w:rPr>
        <w:t>по</w:t>
      </w:r>
      <w:proofErr w:type="gramEnd"/>
      <w:r w:rsidRPr="002454F2">
        <w:rPr>
          <w:rFonts w:ascii="Times New Roman" w:eastAsia="Times New Roman" w:hAnsi="Times New Roman"/>
          <w:sz w:val="28"/>
          <w:szCs w:val="28"/>
        </w:rPr>
        <w:t xml:space="preserve"> ОТ. </w:t>
      </w:r>
    </w:p>
    <w:p w:rsidR="0089659F" w:rsidRPr="002454F2" w:rsidRDefault="0089659F" w:rsidP="0089659F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89659F" w:rsidRPr="002454F2" w:rsidRDefault="0089659F" w:rsidP="0089659F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454F2">
        <w:rPr>
          <w:rFonts w:ascii="Times New Roman" w:eastAsia="Times New Roman" w:hAnsi="Times New Roman"/>
          <w:sz w:val="28"/>
          <w:szCs w:val="28"/>
        </w:rPr>
        <w:t xml:space="preserve">11.Количество рабочих </w:t>
      </w:r>
      <w:proofErr w:type="gramStart"/>
      <w:r w:rsidRPr="002454F2">
        <w:rPr>
          <w:rFonts w:ascii="Times New Roman" w:eastAsia="Times New Roman" w:hAnsi="Times New Roman"/>
          <w:sz w:val="28"/>
          <w:szCs w:val="28"/>
        </w:rPr>
        <w:t>мест</w:t>
      </w:r>
      <w:proofErr w:type="gramEnd"/>
      <w:r w:rsidRPr="002454F2">
        <w:rPr>
          <w:rFonts w:ascii="Times New Roman" w:eastAsia="Times New Roman" w:hAnsi="Times New Roman"/>
          <w:sz w:val="28"/>
          <w:szCs w:val="28"/>
        </w:rPr>
        <w:t xml:space="preserve"> на которых проведена специальная оценка условий труда за прошедший период.</w:t>
      </w:r>
    </w:p>
    <w:p w:rsidR="0089659F" w:rsidRPr="002454F2" w:rsidRDefault="0089659F" w:rsidP="0089659F">
      <w:pPr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89659F" w:rsidRPr="002454F2" w:rsidRDefault="0089659F" w:rsidP="00DA15D2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89659F" w:rsidRPr="002454F2" w:rsidRDefault="0089659F" w:rsidP="0089659F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89659F" w:rsidRPr="002454F2" w:rsidRDefault="00A2158D" w:rsidP="0089659F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Председатель </w:t>
      </w:r>
      <w:r w:rsidR="0089659F">
        <w:rPr>
          <w:rFonts w:ascii="Times New Roman" w:eastAsia="Times New Roman" w:hAnsi="Times New Roman"/>
          <w:sz w:val="28"/>
          <w:szCs w:val="28"/>
        </w:rPr>
        <w:t xml:space="preserve"> профсоюзной организации  _______________________</w:t>
      </w:r>
    </w:p>
    <w:p w:rsidR="0089659F" w:rsidRPr="002454F2" w:rsidRDefault="0089659F" w:rsidP="0089659F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09417D" w:rsidRDefault="0009417D" w:rsidP="00F45901">
      <w:pPr>
        <w:jc w:val="center"/>
        <w:rPr>
          <w:rFonts w:ascii="Times New Roman" w:hAnsi="Times New Roman"/>
          <w:sz w:val="28"/>
          <w:szCs w:val="28"/>
        </w:rPr>
      </w:pPr>
    </w:p>
    <w:p w:rsidR="0009417D" w:rsidRDefault="0009417D" w:rsidP="00F45901">
      <w:pPr>
        <w:jc w:val="center"/>
        <w:rPr>
          <w:rFonts w:ascii="Times New Roman" w:hAnsi="Times New Roman"/>
          <w:sz w:val="28"/>
          <w:szCs w:val="28"/>
        </w:rPr>
      </w:pPr>
    </w:p>
    <w:p w:rsidR="0009417D" w:rsidRDefault="0009417D" w:rsidP="00F45901">
      <w:pPr>
        <w:jc w:val="center"/>
        <w:rPr>
          <w:rFonts w:ascii="Times New Roman" w:hAnsi="Times New Roman"/>
          <w:sz w:val="28"/>
          <w:szCs w:val="28"/>
        </w:rPr>
      </w:pPr>
    </w:p>
    <w:p w:rsidR="0009417D" w:rsidRDefault="0009417D" w:rsidP="00F45901">
      <w:pPr>
        <w:jc w:val="center"/>
        <w:rPr>
          <w:rFonts w:ascii="Times New Roman" w:hAnsi="Times New Roman"/>
          <w:sz w:val="28"/>
          <w:szCs w:val="28"/>
        </w:rPr>
      </w:pPr>
    </w:p>
    <w:p w:rsidR="0009417D" w:rsidRDefault="0009417D" w:rsidP="00F45901">
      <w:pPr>
        <w:jc w:val="center"/>
        <w:rPr>
          <w:rFonts w:ascii="Times New Roman" w:hAnsi="Times New Roman"/>
          <w:sz w:val="28"/>
          <w:szCs w:val="28"/>
        </w:rPr>
      </w:pPr>
    </w:p>
    <w:p w:rsidR="0009417D" w:rsidRDefault="0009417D" w:rsidP="00F45901">
      <w:pPr>
        <w:jc w:val="center"/>
        <w:rPr>
          <w:rFonts w:ascii="Times New Roman" w:hAnsi="Times New Roman"/>
          <w:sz w:val="28"/>
          <w:szCs w:val="28"/>
        </w:rPr>
      </w:pPr>
    </w:p>
    <w:p w:rsidR="0009417D" w:rsidRDefault="0009417D" w:rsidP="00F45901">
      <w:pPr>
        <w:jc w:val="center"/>
        <w:rPr>
          <w:rFonts w:ascii="Times New Roman" w:hAnsi="Times New Roman"/>
          <w:sz w:val="28"/>
          <w:szCs w:val="28"/>
        </w:rPr>
      </w:pPr>
    </w:p>
    <w:p w:rsidR="0009417D" w:rsidRDefault="0009417D" w:rsidP="00F45901">
      <w:pPr>
        <w:jc w:val="center"/>
        <w:rPr>
          <w:rFonts w:ascii="Times New Roman" w:hAnsi="Times New Roman"/>
          <w:sz w:val="28"/>
          <w:szCs w:val="28"/>
        </w:rPr>
      </w:pPr>
    </w:p>
    <w:p w:rsidR="0009417D" w:rsidRDefault="0009417D" w:rsidP="00F45901">
      <w:pPr>
        <w:jc w:val="center"/>
        <w:rPr>
          <w:rFonts w:ascii="Times New Roman" w:hAnsi="Times New Roman"/>
          <w:sz w:val="28"/>
          <w:szCs w:val="28"/>
        </w:rPr>
      </w:pPr>
    </w:p>
    <w:p w:rsidR="0009417D" w:rsidRDefault="0009417D" w:rsidP="00F45901">
      <w:pPr>
        <w:jc w:val="center"/>
        <w:rPr>
          <w:rFonts w:ascii="Times New Roman" w:hAnsi="Times New Roman"/>
          <w:sz w:val="28"/>
          <w:szCs w:val="28"/>
        </w:rPr>
      </w:pPr>
    </w:p>
    <w:p w:rsidR="0009417D" w:rsidRDefault="0009417D" w:rsidP="00F45901">
      <w:pPr>
        <w:jc w:val="center"/>
        <w:rPr>
          <w:rFonts w:ascii="Times New Roman" w:hAnsi="Times New Roman"/>
          <w:sz w:val="28"/>
          <w:szCs w:val="28"/>
        </w:rPr>
      </w:pPr>
    </w:p>
    <w:p w:rsidR="0009417D" w:rsidRDefault="0009417D" w:rsidP="00F45901">
      <w:pPr>
        <w:jc w:val="center"/>
        <w:rPr>
          <w:rFonts w:ascii="Times New Roman" w:hAnsi="Times New Roman"/>
          <w:sz w:val="28"/>
          <w:szCs w:val="28"/>
        </w:rPr>
      </w:pPr>
    </w:p>
    <w:p w:rsidR="0009417D" w:rsidRDefault="0009417D" w:rsidP="00F45901">
      <w:pPr>
        <w:jc w:val="center"/>
        <w:rPr>
          <w:rFonts w:ascii="Times New Roman" w:hAnsi="Times New Roman"/>
          <w:sz w:val="28"/>
          <w:szCs w:val="28"/>
        </w:rPr>
      </w:pPr>
    </w:p>
    <w:p w:rsidR="0009417D" w:rsidRDefault="0009417D" w:rsidP="00F45901">
      <w:pPr>
        <w:jc w:val="center"/>
        <w:rPr>
          <w:rFonts w:ascii="Times New Roman" w:hAnsi="Times New Roman"/>
          <w:sz w:val="28"/>
          <w:szCs w:val="28"/>
        </w:rPr>
      </w:pPr>
    </w:p>
    <w:p w:rsidR="0009417D" w:rsidRDefault="0009417D" w:rsidP="00F45901">
      <w:pPr>
        <w:jc w:val="center"/>
        <w:rPr>
          <w:rFonts w:ascii="Times New Roman" w:hAnsi="Times New Roman"/>
          <w:sz w:val="28"/>
          <w:szCs w:val="28"/>
        </w:rPr>
      </w:pPr>
    </w:p>
    <w:p w:rsidR="0009417D" w:rsidRDefault="0009417D" w:rsidP="00F45901">
      <w:pPr>
        <w:jc w:val="center"/>
        <w:rPr>
          <w:rFonts w:ascii="Times New Roman" w:hAnsi="Times New Roman"/>
          <w:sz w:val="28"/>
          <w:szCs w:val="28"/>
        </w:rPr>
      </w:pPr>
    </w:p>
    <w:p w:rsidR="0009417D" w:rsidRDefault="0009417D" w:rsidP="00F45901">
      <w:pPr>
        <w:jc w:val="center"/>
        <w:rPr>
          <w:rFonts w:ascii="Times New Roman" w:hAnsi="Times New Roman"/>
          <w:sz w:val="28"/>
          <w:szCs w:val="28"/>
        </w:rPr>
      </w:pPr>
    </w:p>
    <w:p w:rsidR="0009417D" w:rsidRDefault="0009417D" w:rsidP="00F45901">
      <w:pPr>
        <w:jc w:val="center"/>
        <w:rPr>
          <w:rFonts w:ascii="Times New Roman" w:hAnsi="Times New Roman"/>
          <w:sz w:val="28"/>
          <w:szCs w:val="28"/>
        </w:rPr>
      </w:pPr>
    </w:p>
    <w:p w:rsidR="0009417D" w:rsidRDefault="0009417D" w:rsidP="00F45901">
      <w:pPr>
        <w:jc w:val="center"/>
        <w:rPr>
          <w:rFonts w:ascii="Times New Roman" w:hAnsi="Times New Roman"/>
          <w:sz w:val="28"/>
          <w:szCs w:val="28"/>
        </w:rPr>
      </w:pPr>
    </w:p>
    <w:p w:rsidR="0009417D" w:rsidRDefault="0009417D" w:rsidP="00F45901">
      <w:pPr>
        <w:jc w:val="center"/>
        <w:rPr>
          <w:rFonts w:ascii="Times New Roman" w:hAnsi="Times New Roman"/>
          <w:sz w:val="28"/>
          <w:szCs w:val="28"/>
        </w:rPr>
      </w:pPr>
    </w:p>
    <w:p w:rsidR="0009417D" w:rsidRDefault="0009417D" w:rsidP="00F45901">
      <w:pPr>
        <w:jc w:val="center"/>
        <w:rPr>
          <w:rFonts w:ascii="Times New Roman" w:hAnsi="Times New Roman"/>
          <w:sz w:val="28"/>
          <w:szCs w:val="28"/>
        </w:rPr>
      </w:pPr>
    </w:p>
    <w:p w:rsidR="0009417D" w:rsidRDefault="0009417D" w:rsidP="00F45901">
      <w:pPr>
        <w:jc w:val="center"/>
        <w:rPr>
          <w:rFonts w:ascii="Times New Roman" w:hAnsi="Times New Roman"/>
          <w:sz w:val="28"/>
          <w:szCs w:val="28"/>
        </w:rPr>
      </w:pPr>
    </w:p>
    <w:p w:rsidR="0009417D" w:rsidRDefault="0009417D" w:rsidP="00C55773">
      <w:pPr>
        <w:rPr>
          <w:rFonts w:ascii="Times New Roman" w:hAnsi="Times New Roman"/>
          <w:sz w:val="28"/>
          <w:szCs w:val="28"/>
        </w:rPr>
      </w:pPr>
    </w:p>
    <w:p w:rsidR="0009417D" w:rsidRDefault="0009417D" w:rsidP="00F45901">
      <w:pPr>
        <w:jc w:val="center"/>
        <w:rPr>
          <w:rFonts w:ascii="Times New Roman" w:hAnsi="Times New Roman"/>
          <w:sz w:val="28"/>
          <w:szCs w:val="28"/>
        </w:rPr>
      </w:pPr>
    </w:p>
    <w:p w:rsidR="0009417D" w:rsidRDefault="0009417D" w:rsidP="00F45901">
      <w:pPr>
        <w:jc w:val="center"/>
        <w:rPr>
          <w:rFonts w:ascii="Times New Roman" w:hAnsi="Times New Roman"/>
          <w:sz w:val="28"/>
          <w:szCs w:val="28"/>
        </w:rPr>
      </w:pPr>
    </w:p>
    <w:p w:rsidR="008529AA" w:rsidRDefault="00F45901" w:rsidP="006E2C52">
      <w:pPr>
        <w:jc w:val="right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529AA" w:rsidRDefault="008529AA" w:rsidP="00F45901"/>
    <w:sectPr w:rsidR="008529AA" w:rsidSect="008F7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Gothic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91226A5"/>
    <w:multiLevelType w:val="multilevel"/>
    <w:tmpl w:val="CDC80A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319155CA"/>
    <w:multiLevelType w:val="hybridMultilevel"/>
    <w:tmpl w:val="B7FA7D08"/>
    <w:lvl w:ilvl="0" w:tplc="25D26AE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8B3619"/>
    <w:multiLevelType w:val="hybridMultilevel"/>
    <w:tmpl w:val="75280812"/>
    <w:lvl w:ilvl="0" w:tplc="4222A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8285D"/>
    <w:multiLevelType w:val="hybridMultilevel"/>
    <w:tmpl w:val="51C688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01550"/>
    <w:multiLevelType w:val="hybridMultilevel"/>
    <w:tmpl w:val="AE0C8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C52B7D"/>
    <w:multiLevelType w:val="multilevel"/>
    <w:tmpl w:val="6D62B2D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01"/>
    <w:rsid w:val="00036C9F"/>
    <w:rsid w:val="00060215"/>
    <w:rsid w:val="000632E1"/>
    <w:rsid w:val="0009417D"/>
    <w:rsid w:val="0014687C"/>
    <w:rsid w:val="001C6A36"/>
    <w:rsid w:val="002067A1"/>
    <w:rsid w:val="00222B89"/>
    <w:rsid w:val="00227BEA"/>
    <w:rsid w:val="002B3F31"/>
    <w:rsid w:val="002C1982"/>
    <w:rsid w:val="002C4E47"/>
    <w:rsid w:val="002F0E49"/>
    <w:rsid w:val="00416F9E"/>
    <w:rsid w:val="00417B44"/>
    <w:rsid w:val="004376AA"/>
    <w:rsid w:val="00491D91"/>
    <w:rsid w:val="00554EE9"/>
    <w:rsid w:val="0055561F"/>
    <w:rsid w:val="00567DCC"/>
    <w:rsid w:val="005C4B2F"/>
    <w:rsid w:val="00693E18"/>
    <w:rsid w:val="006E2C52"/>
    <w:rsid w:val="00706778"/>
    <w:rsid w:val="0079068D"/>
    <w:rsid w:val="0079378D"/>
    <w:rsid w:val="007F0910"/>
    <w:rsid w:val="007F6795"/>
    <w:rsid w:val="008479DB"/>
    <w:rsid w:val="008529AA"/>
    <w:rsid w:val="00885878"/>
    <w:rsid w:val="008902E4"/>
    <w:rsid w:val="0089659F"/>
    <w:rsid w:val="008F7F5F"/>
    <w:rsid w:val="00903510"/>
    <w:rsid w:val="00933797"/>
    <w:rsid w:val="009C45DB"/>
    <w:rsid w:val="00A2158D"/>
    <w:rsid w:val="00A4258C"/>
    <w:rsid w:val="00A43CBA"/>
    <w:rsid w:val="00A71473"/>
    <w:rsid w:val="00A776BB"/>
    <w:rsid w:val="00A81511"/>
    <w:rsid w:val="00AA3C59"/>
    <w:rsid w:val="00AC5037"/>
    <w:rsid w:val="00B80D0A"/>
    <w:rsid w:val="00BD53CE"/>
    <w:rsid w:val="00C55773"/>
    <w:rsid w:val="00D22430"/>
    <w:rsid w:val="00D23DE4"/>
    <w:rsid w:val="00DA15D2"/>
    <w:rsid w:val="00DE6DC7"/>
    <w:rsid w:val="00E3528A"/>
    <w:rsid w:val="00E9186A"/>
    <w:rsid w:val="00EB459E"/>
    <w:rsid w:val="00ED609D"/>
    <w:rsid w:val="00EE3BA7"/>
    <w:rsid w:val="00F12C60"/>
    <w:rsid w:val="00F45901"/>
    <w:rsid w:val="00F63E7C"/>
    <w:rsid w:val="00F70B59"/>
    <w:rsid w:val="00FC7EB0"/>
    <w:rsid w:val="00FD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59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459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5">
    <w:name w:val="Содержимое таблицы"/>
    <w:basedOn w:val="a"/>
    <w:rsid w:val="00F45901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u">
    <w:name w:val="u"/>
    <w:basedOn w:val="a"/>
    <w:rsid w:val="0009417D"/>
    <w:pPr>
      <w:ind w:firstLine="539"/>
      <w:jc w:val="both"/>
    </w:pPr>
    <w:rPr>
      <w:rFonts w:ascii="Times New Roman" w:eastAsia="Times New Roman" w:hAnsi="Times New Roman"/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0941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17D"/>
    <w:rPr>
      <w:rFonts w:ascii="Tahoma" w:eastAsia="Calibri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9659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9659F"/>
    <w:pPr>
      <w:spacing w:after="200" w:line="276" w:lineRule="auto"/>
      <w:ind w:left="720"/>
    </w:pPr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59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459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5">
    <w:name w:val="Содержимое таблицы"/>
    <w:basedOn w:val="a"/>
    <w:rsid w:val="00F45901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u">
    <w:name w:val="u"/>
    <w:basedOn w:val="a"/>
    <w:rsid w:val="0009417D"/>
    <w:pPr>
      <w:ind w:firstLine="539"/>
      <w:jc w:val="both"/>
    </w:pPr>
    <w:rPr>
      <w:rFonts w:ascii="Times New Roman" w:eastAsia="Times New Roman" w:hAnsi="Times New Roman"/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0941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17D"/>
    <w:rPr>
      <w:rFonts w:ascii="Tahoma" w:eastAsia="Calibri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9659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9659F"/>
    <w:pPr>
      <w:spacing w:after="200" w:line="276" w:lineRule="auto"/>
      <w:ind w:left="720"/>
    </w:pPr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ot.jimdo.com/%D1%81%D1%82%D0%B0%D1%82%D1%8C%D0%B8/%D0%B2%D1%81%D0%B5%D0%BC%D0%B8%D1%80%D0%BD%D1%8B%D0%B9-%D0%B4%D0%B5%D0%BD%D1%8C-%D0%BE%D1%85%D1%80%D0%B0%D0%BD%D1%8B-%D1%82%D1%80%D1%83%D0%B4%D0%B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ebsot.jimdo.com/%D1%81%D1%82%D0%B0%D1%82%D1%8C%D0%B8/%D0%BC%D0%B5%D0%B6%D0%B4%D1%83%D0%BD%D0%B0%D1%80%D0%BE%D0%B4%D0%BD%D0%B0%D1%8F-%D0%BE%D1%80%D0%B3%D0%B0%D0%BD%D0%B8%D0%B7%D0%B0%D1%86%D0%B8%D1%8F-%D1%82%D1%80%D1%83%D0%B4%D0%B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uvaprof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sot.jimdo.com/%D1%81%D1%82%D0%B0%D1%82%D1%8C%D0%B8/%D0%BC%D0%B5%D0%B6%D0%B4%D1%83%D0%BD%D0%B0%D1%80%D0%BE%D0%B4%D0%BD%D0%B0%D1%8F-%D0%BE%D1%80%D0%B3%D0%B0%D0%BD%D0%B8%D0%B7%D0%B0%D1%86%D0%B8%D1%8F-%D1%82%D1%80%D1%83%D0%B4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Игорь Тыртык</cp:lastModifiedBy>
  <cp:revision>7</cp:revision>
  <cp:lastPrinted>2017-03-13T02:24:00Z</cp:lastPrinted>
  <dcterms:created xsi:type="dcterms:W3CDTF">2019-04-09T10:08:00Z</dcterms:created>
  <dcterms:modified xsi:type="dcterms:W3CDTF">2019-04-10T04:06:00Z</dcterms:modified>
</cp:coreProperties>
</file>