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BAB" w:rsidRDefault="00965BAB" w:rsidP="00965BAB">
      <w:pPr>
        <w:ind w:left="1800"/>
        <w:jc w:val="center"/>
        <w:rPr>
          <w:color w:val="1F3864" w:themeColor="accent5" w:themeShade="80"/>
          <w:sz w:val="28"/>
          <w:szCs w:val="28"/>
        </w:rPr>
      </w:pP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15240</wp:posOffset>
            </wp:positionV>
            <wp:extent cx="647700" cy="838200"/>
            <wp:effectExtent l="0" t="0" r="0" b="0"/>
            <wp:wrapSquare wrapText="bothSides"/>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Pr>
          <w:color w:val="1F3864" w:themeColor="accent5" w:themeShade="80"/>
          <w:sz w:val="28"/>
          <w:szCs w:val="28"/>
        </w:rPr>
        <w:t>Общероссийский профсоюз образования</w:t>
      </w:r>
    </w:p>
    <w:p w:rsidR="00965BAB" w:rsidRDefault="00965BAB" w:rsidP="00965BAB">
      <w:pPr>
        <w:ind w:left="1800"/>
        <w:jc w:val="center"/>
        <w:rPr>
          <w:color w:val="1F3864" w:themeColor="accent5" w:themeShade="80"/>
          <w:sz w:val="28"/>
          <w:szCs w:val="28"/>
        </w:rPr>
      </w:pPr>
      <w:r>
        <w:rPr>
          <w:color w:val="1F3864" w:themeColor="accent5" w:themeShade="80"/>
          <w:sz w:val="28"/>
          <w:szCs w:val="28"/>
        </w:rPr>
        <w:t xml:space="preserve">Марийская республиканская организация Профсоюза работников народного образования и науки </w:t>
      </w:r>
      <w:r>
        <w:rPr>
          <w:color w:val="1F3864" w:themeColor="accent5" w:themeShade="80"/>
          <w:sz w:val="28"/>
          <w:szCs w:val="28"/>
        </w:rPr>
        <w:br/>
        <w:t>Российской Федерации</w:t>
      </w:r>
    </w:p>
    <w:p w:rsidR="00965BAB" w:rsidRDefault="00965BAB" w:rsidP="00965BAB">
      <w:pPr>
        <w:ind w:left="1134"/>
        <w:jc w:val="center"/>
        <w:rPr>
          <w:color w:val="1F3864" w:themeColor="accent5" w:themeShade="80"/>
          <w:sz w:val="16"/>
          <w:szCs w:val="16"/>
        </w:rPr>
      </w:pPr>
    </w:p>
    <w:p w:rsidR="00965BAB" w:rsidRDefault="00965BAB" w:rsidP="00965BAB">
      <w:pPr>
        <w:pStyle w:val="12"/>
        <w:keepNext/>
        <w:keepLines/>
        <w:shd w:val="clear" w:color="auto" w:fill="auto"/>
        <w:spacing w:after="0" w:line="240" w:lineRule="auto"/>
        <w:ind w:left="1134"/>
        <w:jc w:val="center"/>
        <w:rPr>
          <w:rFonts w:cstheme="minorBidi"/>
          <w:color w:val="1F3864" w:themeColor="accent5" w:themeShade="80"/>
          <w:sz w:val="32"/>
          <w:szCs w:val="32"/>
          <w:lang w:val="ru-RU"/>
        </w:rPr>
      </w:pPr>
    </w:p>
    <w:p w:rsidR="00965BAB" w:rsidRDefault="00965BAB" w:rsidP="00965BAB">
      <w:pPr>
        <w:pStyle w:val="12"/>
        <w:keepNext/>
        <w:keepLines/>
        <w:shd w:val="clear" w:color="auto" w:fill="auto"/>
        <w:spacing w:after="0" w:line="240" w:lineRule="auto"/>
        <w:ind w:left="426"/>
        <w:jc w:val="center"/>
        <w:rPr>
          <w:color w:val="1F3864" w:themeColor="accent5" w:themeShade="80"/>
          <w:sz w:val="36"/>
          <w:szCs w:val="36"/>
          <w:lang w:val="ru-RU"/>
        </w:rPr>
      </w:pPr>
      <w:r>
        <w:rPr>
          <w:color w:val="1F3864" w:themeColor="accent5" w:themeShade="80"/>
          <w:sz w:val="36"/>
          <w:szCs w:val="36"/>
          <w:lang w:val="ru-RU"/>
        </w:rPr>
        <w:t>Информационный листок</w:t>
      </w:r>
    </w:p>
    <w:bookmarkEnd w:id="0"/>
    <w:p w:rsidR="00965BAB" w:rsidRDefault="00965BAB" w:rsidP="00965BAB">
      <w:pPr>
        <w:rPr>
          <w:color w:val="1F3864" w:themeColor="accent5" w:themeShade="80"/>
        </w:rPr>
      </w:pPr>
    </w:p>
    <w:p w:rsidR="00FC3A5C" w:rsidRPr="00965BAB" w:rsidRDefault="00967BBA" w:rsidP="00CC51F8">
      <w:pPr>
        <w:pStyle w:val="Default"/>
        <w:ind w:firstLine="709"/>
        <w:jc w:val="both"/>
        <w:rPr>
          <w:color w:val="1F3864" w:themeColor="accent5" w:themeShade="80"/>
          <w:sz w:val="28"/>
          <w:szCs w:val="28"/>
        </w:rPr>
      </w:pPr>
      <w:r w:rsidRPr="00965BAB">
        <w:rPr>
          <w:color w:val="1F3864" w:themeColor="accent5" w:themeShade="80"/>
          <w:sz w:val="28"/>
          <w:szCs w:val="28"/>
        </w:rPr>
        <w:t xml:space="preserve">В адрес республиканской организации Профсоюза поступают обращения по вопросам трудовых отношений в период карантина. </w:t>
      </w:r>
    </w:p>
    <w:p w:rsidR="00BE21AB" w:rsidRPr="00965BAB" w:rsidRDefault="00BE21AB" w:rsidP="00CC51F8">
      <w:pPr>
        <w:pStyle w:val="Default"/>
        <w:ind w:firstLine="709"/>
        <w:jc w:val="both"/>
        <w:rPr>
          <w:color w:val="1F3864" w:themeColor="accent5" w:themeShade="80"/>
          <w:sz w:val="28"/>
          <w:szCs w:val="28"/>
        </w:rPr>
      </w:pPr>
    </w:p>
    <w:p w:rsidR="00967BBA" w:rsidRDefault="00967BBA" w:rsidP="00967BBA">
      <w:pPr>
        <w:pStyle w:val="Default"/>
        <w:numPr>
          <w:ilvl w:val="0"/>
          <w:numId w:val="1"/>
        </w:numPr>
        <w:tabs>
          <w:tab w:val="left" w:pos="1134"/>
        </w:tabs>
        <w:ind w:left="0" w:firstLine="709"/>
        <w:jc w:val="both"/>
        <w:rPr>
          <w:sz w:val="28"/>
          <w:szCs w:val="28"/>
        </w:rPr>
      </w:pPr>
      <w:r>
        <w:rPr>
          <w:sz w:val="28"/>
          <w:szCs w:val="28"/>
        </w:rPr>
        <w:t>Как правильно оформить трудовые отношения между директором школы и учителем на период дистанционного обучения.</w:t>
      </w:r>
    </w:p>
    <w:p w:rsidR="00BE21AB" w:rsidRDefault="00BE21AB" w:rsidP="00BE21AB">
      <w:pPr>
        <w:pStyle w:val="Default"/>
        <w:tabs>
          <w:tab w:val="left" w:pos="1134"/>
        </w:tabs>
        <w:ind w:left="709"/>
        <w:jc w:val="both"/>
        <w:rPr>
          <w:sz w:val="28"/>
          <w:szCs w:val="28"/>
        </w:rPr>
      </w:pPr>
    </w:p>
    <w:p w:rsidR="003A2462" w:rsidRDefault="003A2462" w:rsidP="003A2462">
      <w:pPr>
        <w:pStyle w:val="paragraph"/>
        <w:spacing w:before="0" w:beforeAutospacing="0" w:after="0" w:afterAutospacing="0"/>
        <w:ind w:firstLine="709"/>
        <w:jc w:val="both"/>
        <w:textAlignment w:val="baseline"/>
        <w:rPr>
          <w:rFonts w:ascii="Segoe UI" w:hAnsi="Segoe UI" w:cs="Segoe UI"/>
          <w:sz w:val="18"/>
          <w:szCs w:val="18"/>
        </w:rPr>
      </w:pPr>
      <w:r>
        <w:rPr>
          <w:rStyle w:val="normaltextrun"/>
          <w:sz w:val="28"/>
          <w:szCs w:val="28"/>
        </w:rPr>
        <w:t xml:space="preserve">Перевод педагогических и иных работников на дистанционную работу </w:t>
      </w:r>
      <w:r w:rsidR="005678FF">
        <w:rPr>
          <w:rStyle w:val="normaltextrun"/>
          <w:sz w:val="28"/>
          <w:szCs w:val="28"/>
        </w:rPr>
        <w:br/>
      </w:r>
      <w:r>
        <w:rPr>
          <w:rStyle w:val="normaltextrun"/>
          <w:sz w:val="28"/>
          <w:szCs w:val="28"/>
        </w:rPr>
        <w:t>в целях предотвращения распространения новой </w:t>
      </w:r>
      <w:proofErr w:type="spellStart"/>
      <w:r>
        <w:rPr>
          <w:rStyle w:val="normaltextrun"/>
          <w:sz w:val="28"/>
          <w:szCs w:val="28"/>
        </w:rPr>
        <w:t>коронавирусной</w:t>
      </w:r>
      <w:proofErr w:type="spellEnd"/>
      <w:r>
        <w:rPr>
          <w:rStyle w:val="normaltextrun"/>
          <w:sz w:val="28"/>
          <w:szCs w:val="28"/>
        </w:rPr>
        <w:t> инфекции (2019-nCoV) является временным изменением условий трудового договора. </w:t>
      </w:r>
      <w:r>
        <w:rPr>
          <w:rStyle w:val="eop"/>
          <w:sz w:val="28"/>
          <w:szCs w:val="28"/>
        </w:rPr>
        <w:t> </w:t>
      </w:r>
    </w:p>
    <w:p w:rsidR="003A2462" w:rsidRDefault="003A2462" w:rsidP="003A2462">
      <w:pPr>
        <w:pStyle w:val="paragraph"/>
        <w:spacing w:before="0" w:beforeAutospacing="0" w:after="0" w:afterAutospacing="0"/>
        <w:ind w:firstLine="709"/>
        <w:jc w:val="both"/>
        <w:textAlignment w:val="baseline"/>
        <w:rPr>
          <w:rFonts w:ascii="Segoe UI" w:hAnsi="Segoe UI" w:cs="Segoe UI"/>
          <w:sz w:val="18"/>
          <w:szCs w:val="18"/>
        </w:rPr>
      </w:pPr>
      <w:r>
        <w:rPr>
          <w:rStyle w:val="normaltextrun"/>
          <w:sz w:val="28"/>
          <w:szCs w:val="28"/>
        </w:rPr>
        <w:t>Трудовая функция работника не изменяется, тогда как временно меняется лишь режим его работы (ч. 3 ст. 312.1. ТК РФ). Перевод работников на дистанционную работу должен оформляться распорядительным актом руководителя организации, в котором будут оговорены условия удаленной работы и её сроки (или событие). Распорядительный акт о переводе работников на дистанционную работу издается на основании дополнительного соглашения к трудовому договору с работником</w:t>
      </w:r>
      <w:r>
        <w:rPr>
          <w:rStyle w:val="eop"/>
          <w:sz w:val="28"/>
          <w:szCs w:val="28"/>
        </w:rPr>
        <w:t> </w:t>
      </w:r>
    </w:p>
    <w:p w:rsidR="003A2462" w:rsidRDefault="003A2462" w:rsidP="003A2462">
      <w:pPr>
        <w:pStyle w:val="paragraph"/>
        <w:spacing w:before="0" w:beforeAutospacing="0" w:after="0" w:afterAutospacing="0"/>
        <w:ind w:firstLine="709"/>
        <w:jc w:val="both"/>
        <w:textAlignment w:val="baseline"/>
        <w:rPr>
          <w:rStyle w:val="eop"/>
          <w:sz w:val="28"/>
          <w:szCs w:val="28"/>
        </w:rPr>
      </w:pPr>
      <w:r>
        <w:rPr>
          <w:rStyle w:val="normaltextrun"/>
          <w:sz w:val="28"/>
          <w:szCs w:val="28"/>
        </w:rPr>
        <w:t>Условия удаленной работы, и ее сроки, установленные в дополнительном соглашении о дистанционной работе, могут заключаться путем обмена электронными документами. При этом в качестве места заключения дополнительных соглашений указывается место нахождения работодателя. При этом за работником сохраняются все социально-трудовые права и гарантии, включая уровень заработной платы. </w:t>
      </w:r>
      <w:r>
        <w:rPr>
          <w:rStyle w:val="eop"/>
          <w:sz w:val="28"/>
          <w:szCs w:val="28"/>
        </w:rPr>
        <w:t> </w:t>
      </w:r>
    </w:p>
    <w:p w:rsidR="00BE21AB" w:rsidRDefault="00BE21AB" w:rsidP="003A2462">
      <w:pPr>
        <w:pStyle w:val="paragraph"/>
        <w:spacing w:before="0" w:beforeAutospacing="0" w:after="0" w:afterAutospacing="0"/>
        <w:ind w:firstLine="709"/>
        <w:jc w:val="both"/>
        <w:textAlignment w:val="baseline"/>
        <w:rPr>
          <w:rFonts w:ascii="Segoe UI" w:hAnsi="Segoe UI" w:cs="Segoe UI"/>
          <w:sz w:val="18"/>
          <w:szCs w:val="18"/>
        </w:rPr>
      </w:pPr>
    </w:p>
    <w:p w:rsidR="00967BBA" w:rsidRDefault="003A2462" w:rsidP="003A2462">
      <w:pPr>
        <w:pStyle w:val="Default"/>
        <w:numPr>
          <w:ilvl w:val="0"/>
          <w:numId w:val="1"/>
        </w:numPr>
        <w:tabs>
          <w:tab w:val="left" w:pos="1134"/>
        </w:tabs>
        <w:jc w:val="both"/>
        <w:rPr>
          <w:color w:val="000000" w:themeColor="text1"/>
          <w:sz w:val="28"/>
          <w:szCs w:val="28"/>
        </w:rPr>
      </w:pPr>
      <w:r w:rsidRPr="003A2462">
        <w:rPr>
          <w:color w:val="000000" w:themeColor="text1"/>
          <w:sz w:val="28"/>
          <w:szCs w:val="28"/>
        </w:rPr>
        <w:t xml:space="preserve">Как правильно </w:t>
      </w:r>
      <w:proofErr w:type="spellStart"/>
      <w:r w:rsidRPr="003A2462">
        <w:rPr>
          <w:color w:val="000000" w:themeColor="text1"/>
          <w:sz w:val="28"/>
          <w:szCs w:val="28"/>
        </w:rPr>
        <w:t>табелировать</w:t>
      </w:r>
      <w:proofErr w:type="spellEnd"/>
      <w:r w:rsidRPr="003A2462">
        <w:rPr>
          <w:color w:val="000000" w:themeColor="text1"/>
          <w:sz w:val="28"/>
          <w:szCs w:val="28"/>
        </w:rPr>
        <w:t xml:space="preserve"> нерабочие (оплачиваемые) дни?</w:t>
      </w:r>
    </w:p>
    <w:p w:rsidR="00BE21AB" w:rsidRPr="003A2462" w:rsidRDefault="00BE21AB" w:rsidP="00BE21AB">
      <w:pPr>
        <w:pStyle w:val="Default"/>
        <w:tabs>
          <w:tab w:val="left" w:pos="1134"/>
        </w:tabs>
        <w:ind w:left="1069"/>
        <w:jc w:val="both"/>
        <w:rPr>
          <w:color w:val="000000" w:themeColor="text1"/>
          <w:sz w:val="28"/>
          <w:szCs w:val="28"/>
        </w:rPr>
      </w:pPr>
    </w:p>
    <w:p w:rsidR="003A2462" w:rsidRPr="003A2462" w:rsidRDefault="003A2462" w:rsidP="003A2462">
      <w:pPr>
        <w:pStyle w:val="a7"/>
        <w:shd w:val="clear" w:color="auto" w:fill="FFFFFF"/>
        <w:spacing w:before="0" w:beforeAutospacing="0" w:after="0" w:afterAutospacing="0"/>
        <w:ind w:firstLine="709"/>
        <w:jc w:val="both"/>
        <w:rPr>
          <w:color w:val="000000" w:themeColor="text1"/>
          <w:sz w:val="28"/>
          <w:szCs w:val="28"/>
        </w:rPr>
      </w:pPr>
      <w:r w:rsidRPr="003A2462">
        <w:rPr>
          <w:color w:val="000000" w:themeColor="text1"/>
          <w:sz w:val="28"/>
          <w:szCs w:val="28"/>
        </w:rPr>
        <w:t>Поскольку трудовое законодательство не содержит понятия "нерабочий день" в качестве отдельного вида времени отдыха, в </w:t>
      </w:r>
      <w:r w:rsidRPr="003A2462">
        <w:rPr>
          <w:rStyle w:val="s8"/>
          <w:color w:val="000000" w:themeColor="text1"/>
          <w:sz w:val="28"/>
          <w:szCs w:val="28"/>
          <w:bdr w:val="none" w:sz="0" w:space="0" w:color="auto" w:frame="1"/>
        </w:rPr>
        <w:t>унифицированных формах</w:t>
      </w:r>
      <w:r w:rsidRPr="003A2462">
        <w:rPr>
          <w:color w:val="000000" w:themeColor="text1"/>
          <w:sz w:val="28"/>
          <w:szCs w:val="28"/>
        </w:rPr>
        <w:t> табелей учета рабочего времени не предусмотрено обозначения для таких дней. Наиболее корректным представляется приказом работодателя расширить перечень условных обозначений табелей и внести в него какой-либо условный код для "нерабочего дня". Например, "НД". Минтруд России в </w:t>
      </w:r>
      <w:r w:rsidRPr="003A2462">
        <w:rPr>
          <w:rStyle w:val="s8"/>
          <w:color w:val="000000" w:themeColor="text1"/>
          <w:sz w:val="28"/>
          <w:szCs w:val="28"/>
          <w:bdr w:val="none" w:sz="0" w:space="0" w:color="auto" w:frame="1"/>
        </w:rPr>
        <w:t>информации</w:t>
      </w:r>
      <w:r w:rsidRPr="003A2462">
        <w:rPr>
          <w:color w:val="000000" w:themeColor="text1"/>
          <w:sz w:val="28"/>
          <w:szCs w:val="28"/>
        </w:rPr>
        <w:t> от 02.04.2020 также предлагает работодателям самостоятельно определить код для обозначе</w:t>
      </w:r>
      <w:r w:rsidR="005678FF">
        <w:rPr>
          <w:color w:val="000000" w:themeColor="text1"/>
          <w:sz w:val="28"/>
          <w:szCs w:val="28"/>
        </w:rPr>
        <w:t xml:space="preserve">ния нерабочих дней. Аналогичные </w:t>
      </w:r>
      <w:r w:rsidRPr="003A2462">
        <w:rPr>
          <w:rStyle w:val="s8"/>
          <w:color w:val="000000" w:themeColor="text1"/>
          <w:sz w:val="28"/>
          <w:szCs w:val="28"/>
          <w:bdr w:val="none" w:sz="0" w:space="0" w:color="auto" w:frame="1"/>
        </w:rPr>
        <w:t>разъяснения</w:t>
      </w:r>
      <w:r w:rsidRPr="003A2462">
        <w:rPr>
          <w:color w:val="000000" w:themeColor="text1"/>
          <w:sz w:val="28"/>
          <w:szCs w:val="28"/>
        </w:rPr>
        <w:t> дают и специали</w:t>
      </w:r>
      <w:r w:rsidR="007D2503">
        <w:rPr>
          <w:color w:val="000000" w:themeColor="text1"/>
          <w:sz w:val="28"/>
          <w:szCs w:val="28"/>
        </w:rPr>
        <w:t>с</w:t>
      </w:r>
      <w:r w:rsidRPr="003A2462">
        <w:rPr>
          <w:color w:val="000000" w:themeColor="text1"/>
          <w:sz w:val="28"/>
          <w:szCs w:val="28"/>
        </w:rPr>
        <w:t xml:space="preserve">ты </w:t>
      </w:r>
      <w:proofErr w:type="spellStart"/>
      <w:r w:rsidRPr="003A2462">
        <w:rPr>
          <w:color w:val="000000" w:themeColor="text1"/>
          <w:sz w:val="28"/>
          <w:szCs w:val="28"/>
        </w:rPr>
        <w:t>Роструда</w:t>
      </w:r>
      <w:proofErr w:type="spellEnd"/>
      <w:r w:rsidRPr="003A2462">
        <w:rPr>
          <w:color w:val="000000" w:themeColor="text1"/>
          <w:sz w:val="28"/>
          <w:szCs w:val="28"/>
        </w:rPr>
        <w:t xml:space="preserve">. При этом, учитывая рекомендации компетентных органов, согласно которым нерабочие дни оплачиваются работникам как фактически отработанные, работодателям также целесообразно указывать количество рабочих часов по графику работника, </w:t>
      </w:r>
      <w:r w:rsidRPr="003A2462">
        <w:rPr>
          <w:color w:val="000000" w:themeColor="text1"/>
          <w:sz w:val="28"/>
          <w:szCs w:val="28"/>
        </w:rPr>
        <w:lastRenderedPageBreak/>
        <w:t>приходящихся на нерабочий день. Следует также фиксировать часы, которые по графику работника долж</w:t>
      </w:r>
      <w:r w:rsidR="007D2503">
        <w:rPr>
          <w:color w:val="000000" w:themeColor="text1"/>
          <w:sz w:val="28"/>
          <w:szCs w:val="28"/>
        </w:rPr>
        <w:t>н</w:t>
      </w:r>
      <w:r w:rsidRPr="003A2462">
        <w:rPr>
          <w:color w:val="000000" w:themeColor="text1"/>
          <w:sz w:val="28"/>
          <w:szCs w:val="28"/>
        </w:rPr>
        <w:t>ы были быть отработаны в ночное время.</w:t>
      </w:r>
    </w:p>
    <w:p w:rsidR="003A2462" w:rsidRPr="003A2462" w:rsidRDefault="003A2462" w:rsidP="003A2462">
      <w:pPr>
        <w:pStyle w:val="a7"/>
        <w:shd w:val="clear" w:color="auto" w:fill="FFFFFF"/>
        <w:spacing w:before="0" w:beforeAutospacing="0" w:after="0" w:afterAutospacing="0"/>
        <w:ind w:firstLine="709"/>
        <w:jc w:val="both"/>
        <w:rPr>
          <w:color w:val="000000" w:themeColor="text1"/>
          <w:sz w:val="28"/>
          <w:szCs w:val="28"/>
        </w:rPr>
      </w:pPr>
      <w:r w:rsidRPr="003A2462">
        <w:rPr>
          <w:color w:val="000000" w:themeColor="text1"/>
          <w:sz w:val="28"/>
          <w:szCs w:val="28"/>
        </w:rPr>
        <w:t>Формально в указах Президента </w:t>
      </w:r>
      <w:r w:rsidRPr="003A2462">
        <w:rPr>
          <w:rStyle w:val="s8"/>
          <w:color w:val="000000" w:themeColor="text1"/>
          <w:sz w:val="28"/>
          <w:szCs w:val="28"/>
          <w:bdr w:val="none" w:sz="0" w:space="0" w:color="auto" w:frame="1"/>
        </w:rPr>
        <w:t>РФ</w:t>
      </w:r>
      <w:r w:rsidRPr="003A2462">
        <w:rPr>
          <w:color w:val="000000" w:themeColor="text1"/>
          <w:sz w:val="28"/>
          <w:szCs w:val="28"/>
        </w:rPr>
        <w:t xml:space="preserve"> объявлены нерабочими все дни периода с 30 марта по 30 апреля 2020 года. Для выходных дней исключений не сделано. В связи с этим выходные дни можно </w:t>
      </w:r>
      <w:proofErr w:type="spellStart"/>
      <w:r w:rsidRPr="003A2462">
        <w:rPr>
          <w:color w:val="000000" w:themeColor="text1"/>
          <w:sz w:val="28"/>
          <w:szCs w:val="28"/>
        </w:rPr>
        <w:t>табелировать</w:t>
      </w:r>
      <w:proofErr w:type="spellEnd"/>
      <w:r w:rsidRPr="003A2462">
        <w:rPr>
          <w:color w:val="000000" w:themeColor="text1"/>
          <w:sz w:val="28"/>
          <w:szCs w:val="28"/>
        </w:rPr>
        <w:t xml:space="preserve"> кодом, введенным для нерабочих дней. Впрочем, полагаем, что даже если работодатель будет отмечать такие дни как выходные, ошибкой это не будет. Также работодатель для удобства может ввести отдельный код для обозначения нерабочих дней, приходящихся на выходные дни по графику работника (например, "НДВ").</w:t>
      </w:r>
    </w:p>
    <w:p w:rsidR="003A2462" w:rsidRPr="003A2462" w:rsidRDefault="003A2462" w:rsidP="003A2462">
      <w:pPr>
        <w:pStyle w:val="s1"/>
        <w:shd w:val="clear" w:color="auto" w:fill="FFFFFF"/>
        <w:spacing w:before="0" w:beforeAutospacing="0" w:after="0" w:afterAutospacing="0"/>
        <w:ind w:firstLine="709"/>
        <w:jc w:val="both"/>
        <w:rPr>
          <w:color w:val="000000" w:themeColor="text1"/>
          <w:sz w:val="28"/>
          <w:szCs w:val="28"/>
        </w:rPr>
      </w:pPr>
      <w:r w:rsidRPr="003A2462">
        <w:rPr>
          <w:color w:val="000000" w:themeColor="text1"/>
          <w:sz w:val="28"/>
          <w:szCs w:val="28"/>
        </w:rPr>
        <w:t xml:space="preserve">Дни отпусков, временной нетрудоспособности, приходящиеся на нерабочие дни, </w:t>
      </w:r>
      <w:proofErr w:type="spellStart"/>
      <w:r w:rsidRPr="003A2462">
        <w:rPr>
          <w:color w:val="000000" w:themeColor="text1"/>
          <w:sz w:val="28"/>
          <w:szCs w:val="28"/>
        </w:rPr>
        <w:t>табелируются</w:t>
      </w:r>
      <w:proofErr w:type="spellEnd"/>
      <w:r w:rsidRPr="003A2462">
        <w:rPr>
          <w:color w:val="000000" w:themeColor="text1"/>
          <w:sz w:val="28"/>
          <w:szCs w:val="28"/>
        </w:rPr>
        <w:t xml:space="preserve"> в обычном порядке.</w:t>
      </w:r>
    </w:p>
    <w:p w:rsidR="003A2462" w:rsidRDefault="003A2462" w:rsidP="003A2462">
      <w:pPr>
        <w:pStyle w:val="s1"/>
        <w:shd w:val="clear" w:color="auto" w:fill="FFFFFF"/>
        <w:spacing w:before="0" w:beforeAutospacing="0" w:after="0" w:afterAutospacing="0"/>
        <w:ind w:firstLine="709"/>
        <w:jc w:val="both"/>
        <w:rPr>
          <w:color w:val="000000" w:themeColor="text1"/>
          <w:sz w:val="28"/>
          <w:szCs w:val="28"/>
        </w:rPr>
      </w:pPr>
      <w:r w:rsidRPr="003A2462">
        <w:rPr>
          <w:color w:val="000000" w:themeColor="text1"/>
          <w:sz w:val="28"/>
          <w:szCs w:val="28"/>
        </w:rPr>
        <w:t>Также для работодателя может быть целесообразным ввести условное обозначение для случаев привлечения работников к работе в нерабочие дни (например, "РНД").</w:t>
      </w:r>
    </w:p>
    <w:p w:rsidR="00BE21AB" w:rsidRPr="003A2462" w:rsidRDefault="00BE21AB" w:rsidP="003A2462">
      <w:pPr>
        <w:pStyle w:val="s1"/>
        <w:shd w:val="clear" w:color="auto" w:fill="FFFFFF"/>
        <w:spacing w:before="0" w:beforeAutospacing="0" w:after="0" w:afterAutospacing="0"/>
        <w:ind w:firstLine="709"/>
        <w:jc w:val="both"/>
        <w:rPr>
          <w:color w:val="000000" w:themeColor="text1"/>
          <w:sz w:val="28"/>
          <w:szCs w:val="28"/>
        </w:rPr>
      </w:pPr>
    </w:p>
    <w:p w:rsidR="003A2462" w:rsidRDefault="003A2462" w:rsidP="003A2462">
      <w:pPr>
        <w:pStyle w:val="Default"/>
        <w:numPr>
          <w:ilvl w:val="0"/>
          <w:numId w:val="1"/>
        </w:numPr>
        <w:tabs>
          <w:tab w:val="left" w:pos="1134"/>
          <w:tab w:val="left" w:pos="1701"/>
        </w:tabs>
        <w:ind w:left="0" w:firstLine="774"/>
        <w:jc w:val="both"/>
        <w:rPr>
          <w:color w:val="000000" w:themeColor="text1"/>
          <w:sz w:val="28"/>
          <w:szCs w:val="28"/>
        </w:rPr>
      </w:pPr>
      <w:r>
        <w:rPr>
          <w:color w:val="000000" w:themeColor="text1"/>
          <w:sz w:val="28"/>
          <w:szCs w:val="28"/>
        </w:rPr>
        <w:t>Положена ли учителям компенсация за использование своей техники и интернет-трафик на период дистанционного обучения?</w:t>
      </w:r>
    </w:p>
    <w:p w:rsidR="00BE21AB" w:rsidRPr="003A2462" w:rsidRDefault="00BE21AB" w:rsidP="00BE21AB">
      <w:pPr>
        <w:pStyle w:val="Default"/>
        <w:tabs>
          <w:tab w:val="left" w:pos="1134"/>
          <w:tab w:val="left" w:pos="1701"/>
        </w:tabs>
        <w:ind w:left="774"/>
        <w:jc w:val="both"/>
        <w:rPr>
          <w:color w:val="000000" w:themeColor="text1"/>
          <w:sz w:val="28"/>
          <w:szCs w:val="28"/>
        </w:rPr>
      </w:pPr>
    </w:p>
    <w:p w:rsidR="00CC2D51" w:rsidRDefault="00CC2D51" w:rsidP="00CC2D51">
      <w:pPr>
        <w:ind w:firstLine="709"/>
        <w:jc w:val="both"/>
        <w:rPr>
          <w:color w:val="000000" w:themeColor="text1"/>
          <w:sz w:val="28"/>
          <w:szCs w:val="28"/>
          <w:shd w:val="clear" w:color="auto" w:fill="FFFFFF"/>
        </w:rPr>
      </w:pPr>
      <w:r>
        <w:rPr>
          <w:sz w:val="28"/>
          <w:szCs w:val="28"/>
          <w:shd w:val="clear" w:color="auto" w:fill="FFFFFF"/>
        </w:rPr>
        <w:t xml:space="preserve">Согласно статье 312.3 Трудового кодекса РФ </w:t>
      </w:r>
      <w:r>
        <w:rPr>
          <w:color w:val="000000" w:themeColor="text1"/>
          <w:sz w:val="28"/>
          <w:szCs w:val="28"/>
          <w:shd w:val="clear" w:color="auto" w:fill="FFFFFF"/>
        </w:rPr>
        <w:t>п</w:t>
      </w:r>
      <w:r w:rsidRPr="00CC2D51">
        <w:rPr>
          <w:color w:val="000000" w:themeColor="text1"/>
          <w:sz w:val="28"/>
          <w:szCs w:val="28"/>
          <w:shd w:val="clear" w:color="auto" w:fill="FFFFFF"/>
        </w:rPr>
        <w:t xml:space="preserve">орядок и сроки обеспечения дистанционных работников необходимыми для исполнения ими своих обязанностей по </w:t>
      </w:r>
      <w:r>
        <w:rPr>
          <w:color w:val="000000" w:themeColor="text1"/>
          <w:sz w:val="28"/>
          <w:szCs w:val="28"/>
          <w:shd w:val="clear" w:color="auto" w:fill="FFFFFF"/>
        </w:rPr>
        <w:t>дополнительному соглашению к трудовому договору</w:t>
      </w:r>
      <w:r w:rsidRPr="00CC2D51">
        <w:rPr>
          <w:color w:val="000000" w:themeColor="text1"/>
          <w:sz w:val="28"/>
          <w:szCs w:val="28"/>
          <w:shd w:val="clear" w:color="auto" w:fill="FFFFFF"/>
        </w:rPr>
        <w:t xml:space="preserve">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w:t>
      </w:r>
      <w:r>
        <w:rPr>
          <w:color w:val="000000" w:themeColor="text1"/>
          <w:sz w:val="28"/>
          <w:szCs w:val="28"/>
          <w:shd w:val="clear" w:color="auto" w:fill="FFFFFF"/>
        </w:rPr>
        <w:t>дополнительным соглашением к трудовому договору</w:t>
      </w:r>
      <w:r w:rsidRPr="00CC2D51">
        <w:rPr>
          <w:color w:val="000000" w:themeColor="text1"/>
          <w:sz w:val="28"/>
          <w:szCs w:val="28"/>
          <w:shd w:val="clear" w:color="auto" w:fill="FFFFFF"/>
        </w:rPr>
        <w:t>.</w:t>
      </w:r>
    </w:p>
    <w:p w:rsidR="00BE21AB" w:rsidRPr="00CC2D51" w:rsidRDefault="00BE21AB" w:rsidP="00CC2D51">
      <w:pPr>
        <w:ind w:firstLine="709"/>
        <w:jc w:val="both"/>
        <w:rPr>
          <w:color w:val="000000" w:themeColor="text1"/>
          <w:sz w:val="28"/>
          <w:szCs w:val="28"/>
          <w:shd w:val="clear" w:color="auto" w:fill="FFFFFF"/>
        </w:rPr>
      </w:pPr>
    </w:p>
    <w:p w:rsidR="00446D2B" w:rsidRDefault="00CC2D51" w:rsidP="00CC2D51">
      <w:pPr>
        <w:pStyle w:val="Default"/>
        <w:numPr>
          <w:ilvl w:val="0"/>
          <w:numId w:val="1"/>
        </w:numPr>
        <w:jc w:val="both"/>
        <w:rPr>
          <w:color w:val="000000" w:themeColor="text1"/>
          <w:sz w:val="28"/>
          <w:szCs w:val="28"/>
        </w:rPr>
      </w:pPr>
      <w:r>
        <w:rPr>
          <w:color w:val="000000" w:themeColor="text1"/>
          <w:sz w:val="28"/>
          <w:szCs w:val="28"/>
        </w:rPr>
        <w:t>Как будут обстоять дела с отпусками учителей летом 2020 года.</w:t>
      </w:r>
    </w:p>
    <w:p w:rsidR="00BE21AB" w:rsidRDefault="00BE21AB" w:rsidP="00CC2D51">
      <w:pPr>
        <w:ind w:firstLine="709"/>
        <w:jc w:val="both"/>
        <w:rPr>
          <w:color w:val="000000"/>
          <w:sz w:val="28"/>
          <w:szCs w:val="28"/>
        </w:rPr>
      </w:pPr>
    </w:p>
    <w:p w:rsidR="00CC2D51" w:rsidRPr="00BE21AB" w:rsidRDefault="00CC2D51" w:rsidP="00CC2D51">
      <w:pPr>
        <w:ind w:firstLine="709"/>
        <w:jc w:val="both"/>
        <w:rPr>
          <w:color w:val="000000" w:themeColor="text1"/>
          <w:sz w:val="28"/>
          <w:szCs w:val="28"/>
        </w:rPr>
      </w:pPr>
      <w:r>
        <w:rPr>
          <w:color w:val="000000"/>
          <w:sz w:val="28"/>
          <w:szCs w:val="28"/>
        </w:rPr>
        <w:t xml:space="preserve">Согласно статье 123 Трудового кодекса РФ </w:t>
      </w:r>
      <w:r w:rsidR="00BE21AB">
        <w:rPr>
          <w:color w:val="000000" w:themeColor="text1"/>
          <w:sz w:val="28"/>
          <w:szCs w:val="28"/>
          <w:shd w:val="clear" w:color="auto" w:fill="FFFFFF"/>
        </w:rPr>
        <w:t>г</w:t>
      </w:r>
      <w:r w:rsidRPr="00BE21AB">
        <w:rPr>
          <w:color w:val="000000" w:themeColor="text1"/>
          <w:sz w:val="28"/>
          <w:szCs w:val="28"/>
          <w:shd w:val="clear" w:color="auto" w:fill="FFFFFF"/>
        </w:rPr>
        <w:t>рафик отпусков обязателен как для работодателя, так и для работника.</w:t>
      </w:r>
    </w:p>
    <w:p w:rsidR="00CC2D51" w:rsidRPr="00CC2D51" w:rsidRDefault="00CC2D51" w:rsidP="00CC2D51">
      <w:pPr>
        <w:ind w:firstLine="709"/>
        <w:jc w:val="both"/>
        <w:rPr>
          <w:color w:val="000000"/>
          <w:sz w:val="28"/>
          <w:szCs w:val="28"/>
        </w:rPr>
      </w:pPr>
      <w:r w:rsidRPr="00CC2D51">
        <w:rPr>
          <w:color w:val="000000"/>
          <w:sz w:val="28"/>
          <w:szCs w:val="28"/>
        </w:rPr>
        <w:t xml:space="preserve">В случае переноса сроков основного и досрочного периодов единого государственного экзамена, основного государственного экзамена, олимпиад, оздоровительной кампании, иных мероприятий, на более поздний период, </w:t>
      </w:r>
      <w:r w:rsidRPr="00CC2D51">
        <w:rPr>
          <w:color w:val="000000"/>
          <w:sz w:val="28"/>
          <w:szCs w:val="28"/>
        </w:rPr>
        <w:br/>
        <w:t xml:space="preserve">на который приходятся летние отпуска, привлечение к педагогических работников к таким мероприятиям допускается только с их письменного согласия. </w:t>
      </w:r>
    </w:p>
    <w:p w:rsidR="00CC2D51" w:rsidRDefault="00CC2D51" w:rsidP="00CC2D51">
      <w:pPr>
        <w:pStyle w:val="Default"/>
        <w:ind w:firstLine="709"/>
        <w:jc w:val="both"/>
        <w:rPr>
          <w:rFonts w:eastAsia="Times New Roman"/>
          <w:sz w:val="28"/>
          <w:szCs w:val="28"/>
          <w:lang w:eastAsia="ru-RU"/>
        </w:rPr>
      </w:pPr>
      <w:r w:rsidRPr="00C22868">
        <w:rPr>
          <w:rFonts w:eastAsia="Times New Roman"/>
          <w:sz w:val="28"/>
          <w:szCs w:val="28"/>
          <w:lang w:eastAsia="ru-RU"/>
        </w:rPr>
        <w:t>В</w:t>
      </w:r>
      <w:r>
        <w:rPr>
          <w:rFonts w:eastAsia="Times New Roman"/>
          <w:sz w:val="28"/>
          <w:szCs w:val="28"/>
          <w:lang w:eastAsia="ru-RU"/>
        </w:rPr>
        <w:t xml:space="preserve"> </w:t>
      </w:r>
      <w:r w:rsidRPr="00C22868">
        <w:rPr>
          <w:rFonts w:eastAsia="Times New Roman"/>
          <w:sz w:val="28"/>
          <w:szCs w:val="28"/>
          <w:lang w:eastAsia="ru-RU"/>
        </w:rPr>
        <w:t xml:space="preserve">указанных </w:t>
      </w:r>
      <w:r>
        <w:rPr>
          <w:rFonts w:eastAsia="Times New Roman"/>
          <w:sz w:val="28"/>
          <w:szCs w:val="28"/>
          <w:lang w:eastAsia="ru-RU"/>
        </w:rPr>
        <w:t xml:space="preserve">выше </w:t>
      </w:r>
      <w:r w:rsidRPr="00C22868">
        <w:rPr>
          <w:rFonts w:eastAsia="Times New Roman"/>
          <w:sz w:val="28"/>
          <w:szCs w:val="28"/>
          <w:lang w:eastAsia="ru-RU"/>
        </w:rPr>
        <w:t>ситуациях допускается</w:t>
      </w:r>
      <w:r>
        <w:rPr>
          <w:rFonts w:eastAsia="Times New Roman"/>
          <w:sz w:val="28"/>
          <w:szCs w:val="28"/>
          <w:lang w:eastAsia="ru-RU"/>
        </w:rPr>
        <w:t>,</w:t>
      </w:r>
      <w:r w:rsidRPr="00C22868">
        <w:rPr>
          <w:rFonts w:eastAsia="Times New Roman"/>
          <w:sz w:val="28"/>
          <w:szCs w:val="28"/>
          <w:lang w:eastAsia="ru-RU"/>
        </w:rPr>
        <w:t xml:space="preserve"> с согласия работника</w:t>
      </w:r>
      <w:r>
        <w:rPr>
          <w:rFonts w:eastAsia="Times New Roman"/>
          <w:sz w:val="28"/>
          <w:szCs w:val="28"/>
          <w:lang w:eastAsia="ru-RU"/>
        </w:rPr>
        <w:t>,</w:t>
      </w:r>
      <w:r w:rsidRPr="00C22868">
        <w:rPr>
          <w:rFonts w:eastAsia="Times New Roman"/>
          <w:sz w:val="28"/>
          <w:szCs w:val="28"/>
          <w:lang w:eastAsia="ru-RU"/>
        </w:rPr>
        <w:t xml:space="preserve"> перенесение сроков</w:t>
      </w:r>
      <w:r>
        <w:rPr>
          <w:rFonts w:eastAsia="Times New Roman"/>
          <w:sz w:val="28"/>
          <w:szCs w:val="28"/>
          <w:lang w:eastAsia="ru-RU"/>
        </w:rPr>
        <w:t xml:space="preserve"> </w:t>
      </w:r>
      <w:r w:rsidRPr="00C22868">
        <w:rPr>
          <w:rFonts w:eastAsia="Times New Roman"/>
          <w:sz w:val="28"/>
          <w:szCs w:val="28"/>
          <w:lang w:eastAsia="ru-RU"/>
        </w:rPr>
        <w:t xml:space="preserve">ежегодных оплачиваемых отпусков работников или </w:t>
      </w:r>
      <w:r w:rsidRPr="00C22868">
        <w:rPr>
          <w:rFonts w:eastAsia="Times New Roman"/>
          <w:sz w:val="28"/>
          <w:szCs w:val="28"/>
          <w:lang w:eastAsia="ru-RU"/>
        </w:rPr>
        <w:lastRenderedPageBreak/>
        <w:t>разделение отпусков на</w:t>
      </w:r>
      <w:r>
        <w:rPr>
          <w:rFonts w:eastAsia="Times New Roman"/>
          <w:sz w:val="28"/>
          <w:szCs w:val="28"/>
          <w:lang w:eastAsia="ru-RU"/>
        </w:rPr>
        <w:t xml:space="preserve"> </w:t>
      </w:r>
      <w:r w:rsidRPr="00C22868">
        <w:rPr>
          <w:rFonts w:eastAsia="Times New Roman"/>
          <w:sz w:val="28"/>
          <w:szCs w:val="28"/>
          <w:lang w:eastAsia="ru-RU"/>
        </w:rPr>
        <w:t>части, с соблюдением требований, установленных Трудовым кодексом РФ.</w:t>
      </w:r>
    </w:p>
    <w:p w:rsidR="007D2503" w:rsidRDefault="007D2503" w:rsidP="00CC2D51">
      <w:pPr>
        <w:pStyle w:val="Default"/>
        <w:ind w:firstLine="709"/>
        <w:jc w:val="both"/>
        <w:rPr>
          <w:rFonts w:eastAsia="Times New Roman"/>
          <w:sz w:val="28"/>
          <w:szCs w:val="28"/>
          <w:lang w:eastAsia="ru-RU"/>
        </w:rPr>
      </w:pPr>
    </w:p>
    <w:p w:rsidR="007D2503" w:rsidRPr="007D2503" w:rsidRDefault="007D2503" w:rsidP="007D2503">
      <w:pPr>
        <w:pStyle w:val="Default"/>
        <w:numPr>
          <w:ilvl w:val="0"/>
          <w:numId w:val="1"/>
        </w:numPr>
        <w:ind w:left="0" w:firstLine="709"/>
        <w:jc w:val="both"/>
        <w:rPr>
          <w:color w:val="000000" w:themeColor="text1"/>
          <w:sz w:val="28"/>
          <w:szCs w:val="28"/>
        </w:rPr>
      </w:pPr>
      <w:r>
        <w:rPr>
          <w:rFonts w:eastAsia="Times New Roman"/>
          <w:sz w:val="28"/>
          <w:szCs w:val="28"/>
          <w:lang w:eastAsia="ru-RU"/>
        </w:rPr>
        <w:t xml:space="preserve">Будут ли выплачиваться стимулирующие выплаты воспитателям </w:t>
      </w:r>
      <w:r>
        <w:rPr>
          <w:rFonts w:eastAsia="Times New Roman"/>
          <w:sz w:val="28"/>
          <w:szCs w:val="28"/>
          <w:lang w:eastAsia="ru-RU"/>
        </w:rPr>
        <w:br/>
        <w:t>с апреля 2020 г.?</w:t>
      </w:r>
    </w:p>
    <w:p w:rsidR="007C234E" w:rsidRDefault="007C234E" w:rsidP="00234E88">
      <w:pPr>
        <w:ind w:firstLine="709"/>
        <w:jc w:val="both"/>
        <w:rPr>
          <w:color w:val="000000"/>
          <w:sz w:val="28"/>
          <w:szCs w:val="28"/>
        </w:rPr>
      </w:pPr>
    </w:p>
    <w:p w:rsidR="00234E88" w:rsidRDefault="00207461" w:rsidP="00234E88">
      <w:pPr>
        <w:ind w:firstLine="709"/>
        <w:jc w:val="both"/>
        <w:rPr>
          <w:color w:val="000000"/>
          <w:sz w:val="28"/>
          <w:szCs w:val="28"/>
        </w:rPr>
      </w:pPr>
      <w:r w:rsidRPr="00207461">
        <w:rPr>
          <w:color w:val="000000"/>
          <w:sz w:val="28"/>
          <w:szCs w:val="28"/>
        </w:rPr>
        <w:t>В целях обеспечения санитарно-эпидемиологического благополучия</w:t>
      </w:r>
      <w:r>
        <w:rPr>
          <w:color w:val="000000"/>
          <w:sz w:val="28"/>
          <w:szCs w:val="28"/>
        </w:rPr>
        <w:t xml:space="preserve"> </w:t>
      </w:r>
      <w:r w:rsidRPr="00207461">
        <w:rPr>
          <w:color w:val="000000"/>
          <w:sz w:val="28"/>
          <w:szCs w:val="28"/>
        </w:rPr>
        <w:t>населения на территории России и в связи с распространением новой</w:t>
      </w:r>
      <w:r>
        <w:rPr>
          <w:color w:val="000000"/>
          <w:sz w:val="28"/>
          <w:szCs w:val="28"/>
        </w:rPr>
        <w:t xml:space="preserve"> </w:t>
      </w:r>
      <w:proofErr w:type="spellStart"/>
      <w:r w:rsidRPr="00207461">
        <w:rPr>
          <w:color w:val="000000"/>
          <w:sz w:val="28"/>
          <w:szCs w:val="28"/>
        </w:rPr>
        <w:t>коронавирусной</w:t>
      </w:r>
      <w:proofErr w:type="spellEnd"/>
      <w:r w:rsidRPr="00207461">
        <w:rPr>
          <w:color w:val="000000"/>
          <w:sz w:val="28"/>
          <w:szCs w:val="28"/>
        </w:rPr>
        <w:t xml:space="preserve"> инфекции Указами Президента Российской Федерации</w:t>
      </w:r>
      <w:r>
        <w:rPr>
          <w:color w:val="000000"/>
          <w:sz w:val="28"/>
          <w:szCs w:val="28"/>
        </w:rPr>
        <w:t xml:space="preserve"> </w:t>
      </w:r>
      <w:r w:rsidR="00234E88">
        <w:rPr>
          <w:color w:val="000000"/>
          <w:sz w:val="28"/>
          <w:szCs w:val="28"/>
        </w:rPr>
        <w:br/>
      </w:r>
      <w:r w:rsidRPr="00207461">
        <w:rPr>
          <w:color w:val="000000"/>
          <w:sz w:val="28"/>
          <w:szCs w:val="28"/>
        </w:rPr>
        <w:t>от 25 марта 2020 года № 206 и от 2 апреля 2020 года № 239 период с 30 марта</w:t>
      </w:r>
      <w:r w:rsidR="00234E88">
        <w:rPr>
          <w:color w:val="000000"/>
          <w:sz w:val="28"/>
          <w:szCs w:val="28"/>
        </w:rPr>
        <w:t xml:space="preserve"> </w:t>
      </w:r>
      <w:r w:rsidRPr="00207461">
        <w:rPr>
          <w:color w:val="000000"/>
          <w:sz w:val="28"/>
          <w:szCs w:val="28"/>
        </w:rPr>
        <w:t>по 30 апреля включительно установлен как нерабочие дни с сохранением</w:t>
      </w:r>
      <w:r w:rsidR="00234E88">
        <w:rPr>
          <w:color w:val="000000"/>
          <w:sz w:val="28"/>
          <w:szCs w:val="28"/>
        </w:rPr>
        <w:t xml:space="preserve"> </w:t>
      </w:r>
      <w:r w:rsidR="00234E88">
        <w:rPr>
          <w:color w:val="000000"/>
          <w:sz w:val="28"/>
          <w:szCs w:val="28"/>
        </w:rPr>
        <w:br/>
      </w:r>
      <w:r w:rsidRPr="00207461">
        <w:rPr>
          <w:color w:val="000000"/>
          <w:sz w:val="28"/>
          <w:szCs w:val="28"/>
        </w:rPr>
        <w:t xml:space="preserve">за работниками заработной платы. </w:t>
      </w:r>
    </w:p>
    <w:p w:rsidR="000521BF" w:rsidRPr="000521BF" w:rsidRDefault="000521BF" w:rsidP="000521BF">
      <w:pPr>
        <w:shd w:val="clear" w:color="auto" w:fill="FFFFFF"/>
        <w:ind w:firstLine="709"/>
        <w:jc w:val="both"/>
        <w:rPr>
          <w:sz w:val="28"/>
          <w:szCs w:val="28"/>
        </w:rPr>
      </w:pPr>
      <w:r w:rsidRPr="000521BF">
        <w:rPr>
          <w:bCs/>
          <w:sz w:val="28"/>
          <w:szCs w:val="28"/>
        </w:rPr>
        <w:t>Согласно статье 129.Трудового кодекса РФ заработная плата (оплата труда работника)</w:t>
      </w:r>
      <w:r w:rsidRPr="000521BF">
        <w:rPr>
          <w:sz w:val="28"/>
          <w:szCs w:val="28"/>
        </w:rPr>
        <w:t>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7C234E" w:rsidRDefault="00207461" w:rsidP="00234E88">
      <w:pPr>
        <w:ind w:firstLine="709"/>
        <w:jc w:val="both"/>
        <w:rPr>
          <w:color w:val="000000"/>
          <w:sz w:val="28"/>
          <w:szCs w:val="28"/>
        </w:rPr>
      </w:pPr>
      <w:r w:rsidRPr="00207461">
        <w:rPr>
          <w:color w:val="000000"/>
          <w:sz w:val="28"/>
          <w:szCs w:val="28"/>
        </w:rPr>
        <w:t>Работники не осуществляют трудовые</w:t>
      </w:r>
      <w:r w:rsidR="00234E88">
        <w:rPr>
          <w:color w:val="000000"/>
          <w:sz w:val="28"/>
          <w:szCs w:val="28"/>
        </w:rPr>
        <w:t xml:space="preserve"> </w:t>
      </w:r>
      <w:r w:rsidRPr="00207461">
        <w:rPr>
          <w:color w:val="000000"/>
          <w:sz w:val="28"/>
          <w:szCs w:val="28"/>
        </w:rPr>
        <w:t>функции по независящим от них причинам, поэтому состав заработной платы</w:t>
      </w:r>
      <w:r w:rsidR="00234E88">
        <w:rPr>
          <w:color w:val="000000"/>
          <w:sz w:val="28"/>
          <w:szCs w:val="28"/>
        </w:rPr>
        <w:t xml:space="preserve"> </w:t>
      </w:r>
      <w:r w:rsidRPr="00207461">
        <w:rPr>
          <w:color w:val="000000"/>
          <w:sz w:val="28"/>
          <w:szCs w:val="28"/>
        </w:rPr>
        <w:t>должен быть таким, как если бы они выходили в этот период на работу, то есть</w:t>
      </w:r>
      <w:r w:rsidR="00234E88">
        <w:rPr>
          <w:color w:val="000000"/>
          <w:sz w:val="28"/>
          <w:szCs w:val="28"/>
        </w:rPr>
        <w:t xml:space="preserve"> </w:t>
      </w:r>
      <w:r w:rsidRPr="00207461">
        <w:rPr>
          <w:color w:val="000000"/>
          <w:sz w:val="28"/>
          <w:szCs w:val="28"/>
        </w:rPr>
        <w:t>в соответствии с условиями трудового договора, системы оплаты труда и</w:t>
      </w:r>
      <w:r w:rsidR="00234E88">
        <w:rPr>
          <w:color w:val="000000"/>
          <w:sz w:val="28"/>
          <w:szCs w:val="28"/>
        </w:rPr>
        <w:t xml:space="preserve"> </w:t>
      </w:r>
      <w:r w:rsidRPr="00207461">
        <w:rPr>
          <w:color w:val="000000"/>
          <w:sz w:val="28"/>
          <w:szCs w:val="28"/>
        </w:rPr>
        <w:t>коллективного договора, действующего в образовательном учреждении.</w:t>
      </w:r>
      <w:r w:rsidR="00234E88">
        <w:rPr>
          <w:color w:val="000000"/>
          <w:sz w:val="28"/>
          <w:szCs w:val="28"/>
        </w:rPr>
        <w:t xml:space="preserve"> </w:t>
      </w:r>
    </w:p>
    <w:p w:rsidR="007C234E" w:rsidRDefault="00207461" w:rsidP="00234E88">
      <w:pPr>
        <w:ind w:firstLine="709"/>
        <w:jc w:val="both"/>
        <w:rPr>
          <w:color w:val="000000"/>
          <w:sz w:val="28"/>
          <w:szCs w:val="28"/>
        </w:rPr>
      </w:pPr>
      <w:r w:rsidRPr="00207461">
        <w:rPr>
          <w:color w:val="000000"/>
          <w:sz w:val="28"/>
          <w:szCs w:val="28"/>
        </w:rPr>
        <w:t>Исход</w:t>
      </w:r>
      <w:r w:rsidR="00931476">
        <w:rPr>
          <w:color w:val="000000"/>
          <w:sz w:val="28"/>
          <w:szCs w:val="28"/>
        </w:rPr>
        <w:t>я из письма -</w:t>
      </w:r>
      <w:r w:rsidRPr="00207461">
        <w:rPr>
          <w:color w:val="000000"/>
          <w:sz w:val="28"/>
          <w:szCs w:val="28"/>
        </w:rPr>
        <w:t xml:space="preserve"> разъяснения Министерства Просвещения Российской</w:t>
      </w:r>
      <w:r w:rsidR="00234E88">
        <w:rPr>
          <w:color w:val="000000"/>
          <w:sz w:val="28"/>
          <w:szCs w:val="28"/>
        </w:rPr>
        <w:t xml:space="preserve"> </w:t>
      </w:r>
      <w:r w:rsidRPr="00207461">
        <w:rPr>
          <w:color w:val="000000"/>
          <w:sz w:val="28"/>
          <w:szCs w:val="28"/>
        </w:rPr>
        <w:t>Федерации от 10 апреля 2020 года № ВБ – 806/08 «Об обеспечении сохранения</w:t>
      </w:r>
      <w:r w:rsidR="00234E88">
        <w:rPr>
          <w:color w:val="000000"/>
          <w:sz w:val="28"/>
          <w:szCs w:val="28"/>
        </w:rPr>
        <w:t xml:space="preserve"> </w:t>
      </w:r>
      <w:r w:rsidRPr="00207461">
        <w:rPr>
          <w:color w:val="000000"/>
          <w:sz w:val="28"/>
          <w:szCs w:val="28"/>
        </w:rPr>
        <w:t>уровня заработной платы отдельных категорий педагогических работников»,</w:t>
      </w:r>
      <w:r w:rsidR="00234E88">
        <w:rPr>
          <w:color w:val="000000"/>
          <w:sz w:val="28"/>
          <w:szCs w:val="28"/>
        </w:rPr>
        <w:t xml:space="preserve"> </w:t>
      </w:r>
      <w:r w:rsidRPr="00207461">
        <w:rPr>
          <w:color w:val="000000"/>
          <w:sz w:val="28"/>
          <w:szCs w:val="28"/>
        </w:rPr>
        <w:t>ставить вопрос о снижении или изменении заработной платы работников</w:t>
      </w:r>
      <w:r w:rsidR="00234E88">
        <w:rPr>
          <w:color w:val="000000"/>
          <w:sz w:val="28"/>
          <w:szCs w:val="28"/>
        </w:rPr>
        <w:t xml:space="preserve"> </w:t>
      </w:r>
      <w:r w:rsidRPr="00207461">
        <w:rPr>
          <w:color w:val="000000"/>
          <w:sz w:val="28"/>
          <w:szCs w:val="28"/>
        </w:rPr>
        <w:t>недопустимо.</w:t>
      </w:r>
    </w:p>
    <w:p w:rsidR="00207461" w:rsidRPr="00207461" w:rsidRDefault="007C234E" w:rsidP="00234E88">
      <w:pPr>
        <w:ind w:firstLine="709"/>
        <w:jc w:val="both"/>
        <w:rPr>
          <w:color w:val="000000"/>
          <w:sz w:val="28"/>
          <w:szCs w:val="28"/>
        </w:rPr>
      </w:pPr>
      <w:r>
        <w:rPr>
          <w:color w:val="000000"/>
          <w:sz w:val="28"/>
          <w:szCs w:val="28"/>
        </w:rPr>
        <w:t xml:space="preserve">Уточняем, что </w:t>
      </w:r>
      <w:r w:rsidR="00931476">
        <w:rPr>
          <w:color w:val="000000"/>
          <w:sz w:val="28"/>
          <w:szCs w:val="28"/>
        </w:rPr>
        <w:t xml:space="preserve">те </w:t>
      </w:r>
      <w:r>
        <w:rPr>
          <w:color w:val="000000"/>
          <w:sz w:val="28"/>
          <w:szCs w:val="28"/>
        </w:rPr>
        <w:t xml:space="preserve">стимулирующие выплаты, </w:t>
      </w:r>
      <w:r w:rsidR="00931476">
        <w:rPr>
          <w:color w:val="000000"/>
          <w:sz w:val="28"/>
          <w:szCs w:val="28"/>
        </w:rPr>
        <w:t xml:space="preserve">которые </w:t>
      </w:r>
      <w:r>
        <w:rPr>
          <w:color w:val="000000"/>
          <w:sz w:val="28"/>
          <w:szCs w:val="28"/>
        </w:rPr>
        <w:t>установлены</w:t>
      </w:r>
      <w:r w:rsidR="00931476">
        <w:rPr>
          <w:color w:val="000000"/>
          <w:sz w:val="28"/>
          <w:szCs w:val="28"/>
        </w:rPr>
        <w:t xml:space="preserve"> работнику </w:t>
      </w:r>
      <w:r>
        <w:rPr>
          <w:color w:val="000000"/>
          <w:sz w:val="28"/>
          <w:szCs w:val="28"/>
        </w:rPr>
        <w:t xml:space="preserve">трудовым договором, дополнительным соглашением к трудовому договору, должны быть выплачены в </w:t>
      </w:r>
      <w:r w:rsidR="00931476">
        <w:rPr>
          <w:color w:val="000000"/>
          <w:sz w:val="28"/>
          <w:szCs w:val="28"/>
        </w:rPr>
        <w:t>обязательном порядке.</w:t>
      </w:r>
    </w:p>
    <w:p w:rsidR="007D2503" w:rsidRPr="00CC2D51" w:rsidRDefault="007D2503" w:rsidP="007D2503">
      <w:pPr>
        <w:pStyle w:val="Default"/>
        <w:ind w:left="709"/>
        <w:jc w:val="both"/>
        <w:rPr>
          <w:color w:val="000000" w:themeColor="text1"/>
          <w:sz w:val="28"/>
          <w:szCs w:val="28"/>
        </w:rPr>
      </w:pPr>
    </w:p>
    <w:p w:rsidR="00FC3A5C" w:rsidRPr="008672CC" w:rsidRDefault="00FC3A5C" w:rsidP="00D615F3">
      <w:pPr>
        <w:pStyle w:val="Default"/>
        <w:jc w:val="both"/>
        <w:rPr>
          <w:sz w:val="28"/>
          <w:szCs w:val="28"/>
        </w:rPr>
      </w:pPr>
      <w:bookmarkStart w:id="1" w:name="_GoBack"/>
      <w:bookmarkEnd w:id="1"/>
    </w:p>
    <w:sectPr w:rsidR="00FC3A5C" w:rsidRPr="008672CC" w:rsidSect="00633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A4790"/>
    <w:multiLevelType w:val="hybridMultilevel"/>
    <w:tmpl w:val="880EF454"/>
    <w:lvl w:ilvl="0" w:tplc="65362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AF"/>
    <w:rsid w:val="000521BF"/>
    <w:rsid w:val="00126EAF"/>
    <w:rsid w:val="00207461"/>
    <w:rsid w:val="00234E88"/>
    <w:rsid w:val="002573EF"/>
    <w:rsid w:val="002A6E64"/>
    <w:rsid w:val="002F4F2F"/>
    <w:rsid w:val="003051D0"/>
    <w:rsid w:val="00336748"/>
    <w:rsid w:val="00376112"/>
    <w:rsid w:val="003A2462"/>
    <w:rsid w:val="003C64D3"/>
    <w:rsid w:val="003F339E"/>
    <w:rsid w:val="00446D2B"/>
    <w:rsid w:val="00467E58"/>
    <w:rsid w:val="004F282C"/>
    <w:rsid w:val="00530F3E"/>
    <w:rsid w:val="00540205"/>
    <w:rsid w:val="00561A57"/>
    <w:rsid w:val="005678FF"/>
    <w:rsid w:val="005A1CEF"/>
    <w:rsid w:val="005D3556"/>
    <w:rsid w:val="006235CE"/>
    <w:rsid w:val="0063324C"/>
    <w:rsid w:val="006A18AF"/>
    <w:rsid w:val="006B4D4D"/>
    <w:rsid w:val="00743BB9"/>
    <w:rsid w:val="007C234E"/>
    <w:rsid w:val="007D2503"/>
    <w:rsid w:val="00841193"/>
    <w:rsid w:val="008672CC"/>
    <w:rsid w:val="009113AD"/>
    <w:rsid w:val="00931476"/>
    <w:rsid w:val="00965BAB"/>
    <w:rsid w:val="00967BBA"/>
    <w:rsid w:val="00974C5F"/>
    <w:rsid w:val="00AE2CF1"/>
    <w:rsid w:val="00B8574E"/>
    <w:rsid w:val="00B96538"/>
    <w:rsid w:val="00BC6AB2"/>
    <w:rsid w:val="00BD64E3"/>
    <w:rsid w:val="00BE21AB"/>
    <w:rsid w:val="00BE34E3"/>
    <w:rsid w:val="00C23A93"/>
    <w:rsid w:val="00C81F95"/>
    <w:rsid w:val="00CC2D51"/>
    <w:rsid w:val="00CC51F8"/>
    <w:rsid w:val="00CC576C"/>
    <w:rsid w:val="00D615F3"/>
    <w:rsid w:val="00D667B6"/>
    <w:rsid w:val="00D70A5E"/>
    <w:rsid w:val="00D96580"/>
    <w:rsid w:val="00DB79A5"/>
    <w:rsid w:val="00DD01CF"/>
    <w:rsid w:val="00DE7C5B"/>
    <w:rsid w:val="00EA1737"/>
    <w:rsid w:val="00F862A0"/>
    <w:rsid w:val="00FC3A5C"/>
    <w:rsid w:val="00FD11AD"/>
    <w:rsid w:val="00FF53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A55E"/>
  <w15:docId w15:val="{2BC491D4-87C8-4AAD-880B-9F9EB007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7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4F2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28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2F4F2F"/>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C81F95"/>
    <w:rPr>
      <w:rFonts w:ascii="Segoe UI" w:hAnsi="Segoe UI" w:cs="Segoe UI"/>
      <w:sz w:val="18"/>
      <w:szCs w:val="18"/>
    </w:rPr>
  </w:style>
  <w:style w:type="character" w:customStyle="1" w:styleId="a4">
    <w:name w:val="Текст выноски Знак"/>
    <w:basedOn w:val="a0"/>
    <w:link w:val="a3"/>
    <w:uiPriority w:val="99"/>
    <w:semiHidden/>
    <w:rsid w:val="00C81F95"/>
    <w:rPr>
      <w:rFonts w:ascii="Segoe UI" w:eastAsia="Times New Roman" w:hAnsi="Segoe UI" w:cs="Segoe UI"/>
      <w:sz w:val="18"/>
      <w:szCs w:val="18"/>
      <w:lang w:eastAsia="ru-RU"/>
    </w:rPr>
  </w:style>
  <w:style w:type="character" w:styleId="a5">
    <w:name w:val="Hyperlink"/>
    <w:basedOn w:val="a0"/>
    <w:uiPriority w:val="99"/>
    <w:unhideWhenUsed/>
    <w:rsid w:val="008672CC"/>
    <w:rPr>
      <w:color w:val="0563C1" w:themeColor="hyperlink"/>
      <w:u w:val="single"/>
    </w:rPr>
  </w:style>
  <w:style w:type="character" w:styleId="a6">
    <w:name w:val="Strong"/>
    <w:basedOn w:val="a0"/>
    <w:uiPriority w:val="22"/>
    <w:qFormat/>
    <w:rsid w:val="00FF53ED"/>
    <w:rPr>
      <w:b/>
      <w:bCs/>
    </w:rPr>
  </w:style>
  <w:style w:type="paragraph" w:customStyle="1" w:styleId="paragraph">
    <w:name w:val="paragraph"/>
    <w:basedOn w:val="a"/>
    <w:rsid w:val="003A2462"/>
    <w:pPr>
      <w:spacing w:before="100" w:beforeAutospacing="1" w:after="100" w:afterAutospacing="1"/>
    </w:pPr>
  </w:style>
  <w:style w:type="character" w:customStyle="1" w:styleId="normaltextrun">
    <w:name w:val="normaltextrun"/>
    <w:basedOn w:val="a0"/>
    <w:rsid w:val="003A2462"/>
  </w:style>
  <w:style w:type="character" w:customStyle="1" w:styleId="eop">
    <w:name w:val="eop"/>
    <w:basedOn w:val="a0"/>
    <w:rsid w:val="003A2462"/>
  </w:style>
  <w:style w:type="paragraph" w:styleId="a7">
    <w:name w:val="Normal (Web)"/>
    <w:basedOn w:val="a"/>
    <w:uiPriority w:val="99"/>
    <w:semiHidden/>
    <w:unhideWhenUsed/>
    <w:rsid w:val="003A2462"/>
    <w:pPr>
      <w:spacing w:before="100" w:beforeAutospacing="1" w:after="100" w:afterAutospacing="1"/>
    </w:pPr>
  </w:style>
  <w:style w:type="character" w:customStyle="1" w:styleId="s8">
    <w:name w:val="s_8"/>
    <w:basedOn w:val="a0"/>
    <w:rsid w:val="003A2462"/>
  </w:style>
  <w:style w:type="paragraph" w:customStyle="1" w:styleId="s1">
    <w:name w:val="s_1"/>
    <w:basedOn w:val="a"/>
    <w:rsid w:val="003A2462"/>
    <w:pPr>
      <w:spacing w:before="100" w:beforeAutospacing="1" w:after="100" w:afterAutospacing="1"/>
    </w:pPr>
  </w:style>
  <w:style w:type="paragraph" w:styleId="a8">
    <w:name w:val="List Paragraph"/>
    <w:basedOn w:val="a"/>
    <w:uiPriority w:val="34"/>
    <w:qFormat/>
    <w:rsid w:val="00CC2D51"/>
    <w:pPr>
      <w:ind w:left="720"/>
      <w:contextualSpacing/>
    </w:pPr>
  </w:style>
  <w:style w:type="paragraph" w:customStyle="1" w:styleId="s15">
    <w:name w:val="s_15"/>
    <w:basedOn w:val="a"/>
    <w:rsid w:val="000521BF"/>
    <w:pPr>
      <w:spacing w:before="100" w:beforeAutospacing="1" w:after="100" w:afterAutospacing="1"/>
    </w:pPr>
  </w:style>
  <w:style w:type="character" w:customStyle="1" w:styleId="s10">
    <w:name w:val="s_10"/>
    <w:basedOn w:val="a0"/>
    <w:rsid w:val="000521BF"/>
  </w:style>
  <w:style w:type="character" w:customStyle="1" w:styleId="11">
    <w:name w:val="Заголовок №1_"/>
    <w:link w:val="12"/>
    <w:locked/>
    <w:rsid w:val="00965BAB"/>
    <w:rPr>
      <w:rFonts w:ascii="Times New Roman" w:hAnsi="Times New Roman" w:cs="Times New Roman"/>
      <w:sz w:val="20"/>
      <w:shd w:val="clear" w:color="auto" w:fill="FFFFFF"/>
      <w:lang w:val="en-US" w:eastAsia="x-none"/>
    </w:rPr>
  </w:style>
  <w:style w:type="paragraph" w:customStyle="1" w:styleId="12">
    <w:name w:val="Заголовок №1"/>
    <w:basedOn w:val="a"/>
    <w:link w:val="11"/>
    <w:rsid w:val="00965BAB"/>
    <w:pPr>
      <w:shd w:val="clear" w:color="auto" w:fill="FFFFFF"/>
      <w:spacing w:after="600" w:line="240" w:lineRule="atLeast"/>
      <w:outlineLvl w:val="0"/>
    </w:pPr>
    <w:rPr>
      <w:rFonts w:eastAsiaTheme="minorHAnsi"/>
      <w:sz w:val="20"/>
      <w:szCs w:val="22"/>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8383">
      <w:bodyDiv w:val="1"/>
      <w:marLeft w:val="0"/>
      <w:marRight w:val="0"/>
      <w:marTop w:val="0"/>
      <w:marBottom w:val="0"/>
      <w:divBdr>
        <w:top w:val="none" w:sz="0" w:space="0" w:color="auto"/>
        <w:left w:val="none" w:sz="0" w:space="0" w:color="auto"/>
        <w:bottom w:val="none" w:sz="0" w:space="0" w:color="auto"/>
        <w:right w:val="none" w:sz="0" w:space="0" w:color="auto"/>
      </w:divBdr>
    </w:div>
    <w:div w:id="1038122902">
      <w:bodyDiv w:val="1"/>
      <w:marLeft w:val="0"/>
      <w:marRight w:val="0"/>
      <w:marTop w:val="0"/>
      <w:marBottom w:val="0"/>
      <w:divBdr>
        <w:top w:val="none" w:sz="0" w:space="0" w:color="auto"/>
        <w:left w:val="none" w:sz="0" w:space="0" w:color="auto"/>
        <w:bottom w:val="none" w:sz="0" w:space="0" w:color="auto"/>
        <w:right w:val="none" w:sz="0" w:space="0" w:color="auto"/>
      </w:divBdr>
    </w:div>
    <w:div w:id="1341617971">
      <w:bodyDiv w:val="1"/>
      <w:marLeft w:val="0"/>
      <w:marRight w:val="0"/>
      <w:marTop w:val="0"/>
      <w:marBottom w:val="0"/>
      <w:divBdr>
        <w:top w:val="none" w:sz="0" w:space="0" w:color="auto"/>
        <w:left w:val="none" w:sz="0" w:space="0" w:color="auto"/>
        <w:bottom w:val="none" w:sz="0" w:space="0" w:color="auto"/>
        <w:right w:val="none" w:sz="0" w:space="0" w:color="auto"/>
      </w:divBdr>
    </w:div>
    <w:div w:id="1797600154">
      <w:bodyDiv w:val="1"/>
      <w:marLeft w:val="0"/>
      <w:marRight w:val="0"/>
      <w:marTop w:val="0"/>
      <w:marBottom w:val="0"/>
      <w:divBdr>
        <w:top w:val="none" w:sz="0" w:space="0" w:color="auto"/>
        <w:left w:val="none" w:sz="0" w:space="0" w:color="auto"/>
        <w:bottom w:val="none" w:sz="0" w:space="0" w:color="auto"/>
        <w:right w:val="none" w:sz="0" w:space="0" w:color="auto"/>
      </w:divBdr>
      <w:divsChild>
        <w:div w:id="1237399418">
          <w:marLeft w:val="0"/>
          <w:marRight w:val="0"/>
          <w:marTop w:val="0"/>
          <w:marBottom w:val="0"/>
          <w:divBdr>
            <w:top w:val="none" w:sz="0" w:space="0" w:color="auto"/>
            <w:left w:val="none" w:sz="0" w:space="0" w:color="auto"/>
            <w:bottom w:val="none" w:sz="0" w:space="0" w:color="auto"/>
            <w:right w:val="none" w:sz="0" w:space="0" w:color="auto"/>
          </w:divBdr>
          <w:divsChild>
            <w:div w:id="667906521">
              <w:marLeft w:val="0"/>
              <w:marRight w:val="0"/>
              <w:marTop w:val="0"/>
              <w:marBottom w:val="0"/>
              <w:divBdr>
                <w:top w:val="none" w:sz="0" w:space="0" w:color="auto"/>
                <w:left w:val="none" w:sz="0" w:space="0" w:color="auto"/>
                <w:bottom w:val="none" w:sz="0" w:space="0" w:color="auto"/>
                <w:right w:val="none" w:sz="0" w:space="0" w:color="auto"/>
              </w:divBdr>
              <w:divsChild>
                <w:div w:id="804007270">
                  <w:marLeft w:val="0"/>
                  <w:marRight w:val="0"/>
                  <w:marTop w:val="0"/>
                  <w:marBottom w:val="0"/>
                  <w:divBdr>
                    <w:top w:val="none" w:sz="0" w:space="0" w:color="auto"/>
                    <w:left w:val="none" w:sz="0" w:space="0" w:color="auto"/>
                    <w:bottom w:val="none" w:sz="0" w:space="0" w:color="auto"/>
                    <w:right w:val="none" w:sz="0" w:space="0" w:color="auto"/>
                  </w:divBdr>
                  <w:divsChild>
                    <w:div w:id="1504978554">
                      <w:marLeft w:val="0"/>
                      <w:marRight w:val="0"/>
                      <w:marTop w:val="300"/>
                      <w:marBottom w:val="1200"/>
                      <w:divBdr>
                        <w:top w:val="none" w:sz="0" w:space="0" w:color="auto"/>
                        <w:left w:val="none" w:sz="0" w:space="0" w:color="auto"/>
                        <w:bottom w:val="none" w:sz="0" w:space="0" w:color="auto"/>
                        <w:right w:val="none" w:sz="0" w:space="0" w:color="auto"/>
                      </w:divBdr>
                      <w:divsChild>
                        <w:div w:id="960958257">
                          <w:marLeft w:val="0"/>
                          <w:marRight w:val="0"/>
                          <w:marTop w:val="0"/>
                          <w:marBottom w:val="0"/>
                          <w:divBdr>
                            <w:top w:val="none" w:sz="0" w:space="0" w:color="auto"/>
                            <w:left w:val="none" w:sz="0" w:space="0" w:color="auto"/>
                            <w:bottom w:val="none" w:sz="0" w:space="0" w:color="auto"/>
                            <w:right w:val="none" w:sz="0" w:space="0" w:color="auto"/>
                          </w:divBdr>
                          <w:divsChild>
                            <w:div w:id="1188635452">
                              <w:marLeft w:val="0"/>
                              <w:marRight w:val="0"/>
                              <w:marTop w:val="0"/>
                              <w:marBottom w:val="0"/>
                              <w:divBdr>
                                <w:top w:val="none" w:sz="0" w:space="0" w:color="auto"/>
                                <w:left w:val="none" w:sz="0" w:space="0" w:color="auto"/>
                                <w:bottom w:val="none" w:sz="0" w:space="0" w:color="auto"/>
                                <w:right w:val="none" w:sz="0" w:space="0" w:color="auto"/>
                              </w:divBdr>
                              <w:divsChild>
                                <w:div w:id="202136264">
                                  <w:marLeft w:val="0"/>
                                  <w:marRight w:val="0"/>
                                  <w:marTop w:val="0"/>
                                  <w:marBottom w:val="0"/>
                                  <w:divBdr>
                                    <w:top w:val="none" w:sz="0" w:space="0" w:color="auto"/>
                                    <w:left w:val="none" w:sz="0" w:space="0" w:color="auto"/>
                                    <w:bottom w:val="none" w:sz="0" w:space="0" w:color="auto"/>
                                    <w:right w:val="none" w:sz="0" w:space="0" w:color="auto"/>
                                  </w:divBdr>
                                  <w:divsChild>
                                    <w:div w:id="724455695">
                                      <w:marLeft w:val="0"/>
                                      <w:marRight w:val="0"/>
                                      <w:marTop w:val="0"/>
                                      <w:marBottom w:val="0"/>
                                      <w:divBdr>
                                        <w:top w:val="none" w:sz="0" w:space="0" w:color="auto"/>
                                        <w:left w:val="none" w:sz="0" w:space="0" w:color="auto"/>
                                        <w:bottom w:val="none" w:sz="0" w:space="0" w:color="auto"/>
                                        <w:right w:val="none" w:sz="0" w:space="0" w:color="auto"/>
                                      </w:divBdr>
                                    </w:div>
                                    <w:div w:id="1297568941">
                                      <w:marLeft w:val="0"/>
                                      <w:marRight w:val="0"/>
                                      <w:marTop w:val="0"/>
                                      <w:marBottom w:val="0"/>
                                      <w:divBdr>
                                        <w:top w:val="none" w:sz="0" w:space="0" w:color="auto"/>
                                        <w:left w:val="none" w:sz="0" w:space="0" w:color="auto"/>
                                        <w:bottom w:val="none" w:sz="0" w:space="0" w:color="auto"/>
                                        <w:right w:val="none" w:sz="0" w:space="0" w:color="auto"/>
                                      </w:divBdr>
                                    </w:div>
                                    <w:div w:id="456685026">
                                      <w:marLeft w:val="0"/>
                                      <w:marRight w:val="0"/>
                                      <w:marTop w:val="0"/>
                                      <w:marBottom w:val="0"/>
                                      <w:divBdr>
                                        <w:top w:val="none" w:sz="0" w:space="0" w:color="auto"/>
                                        <w:left w:val="none" w:sz="0" w:space="0" w:color="auto"/>
                                        <w:bottom w:val="none" w:sz="0" w:space="0" w:color="auto"/>
                                        <w:right w:val="none" w:sz="0" w:space="0" w:color="auto"/>
                                      </w:divBdr>
                                    </w:div>
                                    <w:div w:id="453790557">
                                      <w:marLeft w:val="0"/>
                                      <w:marRight w:val="0"/>
                                      <w:marTop w:val="0"/>
                                      <w:marBottom w:val="0"/>
                                      <w:divBdr>
                                        <w:top w:val="none" w:sz="0" w:space="0" w:color="auto"/>
                                        <w:left w:val="none" w:sz="0" w:space="0" w:color="auto"/>
                                        <w:bottom w:val="none" w:sz="0" w:space="0" w:color="auto"/>
                                        <w:right w:val="none" w:sz="0" w:space="0" w:color="auto"/>
                                      </w:divBdr>
                                    </w:div>
                                    <w:div w:id="1360470679">
                                      <w:marLeft w:val="0"/>
                                      <w:marRight w:val="0"/>
                                      <w:marTop w:val="0"/>
                                      <w:marBottom w:val="0"/>
                                      <w:divBdr>
                                        <w:top w:val="none" w:sz="0" w:space="0" w:color="auto"/>
                                        <w:left w:val="none" w:sz="0" w:space="0" w:color="auto"/>
                                        <w:bottom w:val="none" w:sz="0" w:space="0" w:color="auto"/>
                                        <w:right w:val="none" w:sz="0" w:space="0" w:color="auto"/>
                                      </w:divBdr>
                                    </w:div>
                                    <w:div w:id="532691725">
                                      <w:marLeft w:val="0"/>
                                      <w:marRight w:val="0"/>
                                      <w:marTop w:val="0"/>
                                      <w:marBottom w:val="0"/>
                                      <w:divBdr>
                                        <w:top w:val="none" w:sz="0" w:space="0" w:color="auto"/>
                                        <w:left w:val="none" w:sz="0" w:space="0" w:color="auto"/>
                                        <w:bottom w:val="none" w:sz="0" w:space="0" w:color="auto"/>
                                        <w:right w:val="none" w:sz="0" w:space="0" w:color="auto"/>
                                      </w:divBdr>
                                    </w:div>
                                    <w:div w:id="224949006">
                                      <w:marLeft w:val="0"/>
                                      <w:marRight w:val="0"/>
                                      <w:marTop w:val="0"/>
                                      <w:marBottom w:val="0"/>
                                      <w:divBdr>
                                        <w:top w:val="none" w:sz="0" w:space="0" w:color="auto"/>
                                        <w:left w:val="none" w:sz="0" w:space="0" w:color="auto"/>
                                        <w:bottom w:val="none" w:sz="0" w:space="0" w:color="auto"/>
                                        <w:right w:val="none" w:sz="0" w:space="0" w:color="auto"/>
                                      </w:divBdr>
                                    </w:div>
                                    <w:div w:id="2088264941">
                                      <w:marLeft w:val="0"/>
                                      <w:marRight w:val="0"/>
                                      <w:marTop w:val="0"/>
                                      <w:marBottom w:val="0"/>
                                      <w:divBdr>
                                        <w:top w:val="none" w:sz="0" w:space="0" w:color="auto"/>
                                        <w:left w:val="none" w:sz="0" w:space="0" w:color="auto"/>
                                        <w:bottom w:val="none" w:sz="0" w:space="0" w:color="auto"/>
                                        <w:right w:val="none" w:sz="0" w:space="0" w:color="auto"/>
                                      </w:divBdr>
                                    </w:div>
                                    <w:div w:id="1894148596">
                                      <w:marLeft w:val="0"/>
                                      <w:marRight w:val="0"/>
                                      <w:marTop w:val="0"/>
                                      <w:marBottom w:val="0"/>
                                      <w:divBdr>
                                        <w:top w:val="none" w:sz="0" w:space="0" w:color="auto"/>
                                        <w:left w:val="none" w:sz="0" w:space="0" w:color="auto"/>
                                        <w:bottom w:val="none" w:sz="0" w:space="0" w:color="auto"/>
                                        <w:right w:val="none" w:sz="0" w:space="0" w:color="auto"/>
                                      </w:divBdr>
                                    </w:div>
                                    <w:div w:id="1685739980">
                                      <w:marLeft w:val="0"/>
                                      <w:marRight w:val="0"/>
                                      <w:marTop w:val="0"/>
                                      <w:marBottom w:val="0"/>
                                      <w:divBdr>
                                        <w:top w:val="none" w:sz="0" w:space="0" w:color="auto"/>
                                        <w:left w:val="none" w:sz="0" w:space="0" w:color="auto"/>
                                        <w:bottom w:val="none" w:sz="0" w:space="0" w:color="auto"/>
                                        <w:right w:val="none" w:sz="0" w:space="0" w:color="auto"/>
                                      </w:divBdr>
                                    </w:div>
                                    <w:div w:id="2117864847">
                                      <w:marLeft w:val="0"/>
                                      <w:marRight w:val="0"/>
                                      <w:marTop w:val="0"/>
                                      <w:marBottom w:val="0"/>
                                      <w:divBdr>
                                        <w:top w:val="none" w:sz="0" w:space="0" w:color="auto"/>
                                        <w:left w:val="none" w:sz="0" w:space="0" w:color="auto"/>
                                        <w:bottom w:val="none" w:sz="0" w:space="0" w:color="auto"/>
                                        <w:right w:val="none" w:sz="0" w:space="0" w:color="auto"/>
                                      </w:divBdr>
                                    </w:div>
                                    <w:div w:id="1034305644">
                                      <w:marLeft w:val="0"/>
                                      <w:marRight w:val="0"/>
                                      <w:marTop w:val="0"/>
                                      <w:marBottom w:val="0"/>
                                      <w:divBdr>
                                        <w:top w:val="none" w:sz="0" w:space="0" w:color="auto"/>
                                        <w:left w:val="none" w:sz="0" w:space="0" w:color="auto"/>
                                        <w:bottom w:val="none" w:sz="0" w:space="0" w:color="auto"/>
                                        <w:right w:val="none" w:sz="0" w:space="0" w:color="auto"/>
                                      </w:divBdr>
                                    </w:div>
                                    <w:div w:id="2068332493">
                                      <w:marLeft w:val="0"/>
                                      <w:marRight w:val="0"/>
                                      <w:marTop w:val="0"/>
                                      <w:marBottom w:val="0"/>
                                      <w:divBdr>
                                        <w:top w:val="none" w:sz="0" w:space="0" w:color="auto"/>
                                        <w:left w:val="none" w:sz="0" w:space="0" w:color="auto"/>
                                        <w:bottom w:val="none" w:sz="0" w:space="0" w:color="auto"/>
                                        <w:right w:val="none" w:sz="0" w:space="0" w:color="auto"/>
                                      </w:divBdr>
                                    </w:div>
                                    <w:div w:id="1204051056">
                                      <w:marLeft w:val="0"/>
                                      <w:marRight w:val="0"/>
                                      <w:marTop w:val="0"/>
                                      <w:marBottom w:val="0"/>
                                      <w:divBdr>
                                        <w:top w:val="none" w:sz="0" w:space="0" w:color="auto"/>
                                        <w:left w:val="none" w:sz="0" w:space="0" w:color="auto"/>
                                        <w:bottom w:val="none" w:sz="0" w:space="0" w:color="auto"/>
                                        <w:right w:val="none" w:sz="0" w:space="0" w:color="auto"/>
                                      </w:divBdr>
                                    </w:div>
                                    <w:div w:id="1354770148">
                                      <w:marLeft w:val="0"/>
                                      <w:marRight w:val="0"/>
                                      <w:marTop w:val="0"/>
                                      <w:marBottom w:val="0"/>
                                      <w:divBdr>
                                        <w:top w:val="none" w:sz="0" w:space="0" w:color="auto"/>
                                        <w:left w:val="none" w:sz="0" w:space="0" w:color="auto"/>
                                        <w:bottom w:val="none" w:sz="0" w:space="0" w:color="auto"/>
                                        <w:right w:val="none" w:sz="0" w:space="0" w:color="auto"/>
                                      </w:divBdr>
                                    </w:div>
                                    <w:div w:id="266929296">
                                      <w:marLeft w:val="0"/>
                                      <w:marRight w:val="0"/>
                                      <w:marTop w:val="0"/>
                                      <w:marBottom w:val="0"/>
                                      <w:divBdr>
                                        <w:top w:val="none" w:sz="0" w:space="0" w:color="auto"/>
                                        <w:left w:val="none" w:sz="0" w:space="0" w:color="auto"/>
                                        <w:bottom w:val="none" w:sz="0" w:space="0" w:color="auto"/>
                                        <w:right w:val="none" w:sz="0" w:space="0" w:color="auto"/>
                                      </w:divBdr>
                                    </w:div>
                                    <w:div w:id="721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2020-04-27T08:37:00Z</cp:lastPrinted>
  <dcterms:created xsi:type="dcterms:W3CDTF">2020-04-27T09:52:00Z</dcterms:created>
  <dcterms:modified xsi:type="dcterms:W3CDTF">2020-04-27T10:04:00Z</dcterms:modified>
</cp:coreProperties>
</file>