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4C5" w:rsidRPr="004A04C5" w:rsidRDefault="004A04C5" w:rsidP="004A04C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4D4D4D"/>
          <w:sz w:val="24"/>
          <w:szCs w:val="24"/>
          <w:lang w:eastAsia="ru-RU"/>
        </w:rPr>
      </w:pPr>
      <w:r w:rsidRPr="004A04C5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>В Севастопольском профобъединении прошло обучение вновь избранных председателей профсоюзных организаций</w:t>
      </w:r>
    </w:p>
    <w:p w:rsidR="004A04C5" w:rsidRDefault="004A04C5" w:rsidP="004A04C5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w:drawing>
          <wp:inline distT="0" distB="0" distL="0" distR="0">
            <wp:extent cx="5410992" cy="3381375"/>
            <wp:effectExtent l="0" t="0" r="0" b="0"/>
            <wp:docPr id="2" name="Рисунок 2" descr="C:\Users\DNS\Desktop\1-2-2048x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1-2-2048x1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121" cy="33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4C5" w:rsidRDefault="00B64166" w:rsidP="004A04C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Председатели</w:t>
      </w:r>
      <w:r w:rsidR="004A04C5">
        <w:rPr>
          <w:rFonts w:ascii="Arial" w:hAnsi="Arial" w:cs="Arial"/>
          <w:color w:val="4D4D4D"/>
          <w:sz w:val="21"/>
          <w:szCs w:val="21"/>
        </w:rPr>
        <w:t>, впервые избранные на профсоюзные должн</w:t>
      </w:r>
      <w:r>
        <w:rPr>
          <w:rFonts w:ascii="Arial" w:hAnsi="Arial" w:cs="Arial"/>
          <w:color w:val="4D4D4D"/>
          <w:sz w:val="21"/>
          <w:szCs w:val="21"/>
        </w:rPr>
        <w:t>ости, в этот раз, представляли П</w:t>
      </w:r>
      <w:bookmarkStart w:id="0" w:name="_GoBack"/>
      <w:bookmarkEnd w:id="0"/>
      <w:r w:rsidR="004A04C5">
        <w:rPr>
          <w:rFonts w:ascii="Arial" w:hAnsi="Arial" w:cs="Arial"/>
          <w:color w:val="4D4D4D"/>
          <w:sz w:val="21"/>
          <w:szCs w:val="21"/>
        </w:rPr>
        <w:t>рофсоюз</w:t>
      </w:r>
      <w:r>
        <w:rPr>
          <w:rFonts w:ascii="Arial" w:hAnsi="Arial" w:cs="Arial"/>
          <w:color w:val="4D4D4D"/>
          <w:sz w:val="21"/>
          <w:szCs w:val="21"/>
        </w:rPr>
        <w:t>а</w:t>
      </w:r>
      <w:r w:rsidR="004A04C5">
        <w:rPr>
          <w:rFonts w:ascii="Arial" w:hAnsi="Arial" w:cs="Arial"/>
          <w:color w:val="4D4D4D"/>
          <w:sz w:val="21"/>
          <w:szCs w:val="21"/>
        </w:rPr>
        <w:t xml:space="preserve"> образования и науки, культуры и государственных учреждений.</w:t>
      </w:r>
    </w:p>
    <w:p w:rsidR="004A04C5" w:rsidRDefault="004A04C5" w:rsidP="004A04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 xml:space="preserve">Перед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выступили председатель Севастопольского профобъединения Вадим Богачев, работники Аппарата СООП.</w:t>
      </w:r>
    </w:p>
    <w:p w:rsidR="004A04C5" w:rsidRDefault="004A04C5" w:rsidP="004A04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 wp14:anchorId="423F86B1" wp14:editId="1A1F126A">
                <wp:extent cx="304800" cy="304800"/>
                <wp:effectExtent l="0" t="0" r="0" b="0"/>
                <wp:docPr id="1" name="Прямоугольник 1" descr="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xp6/3kAgAA1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В ходе обучения были затронуты вопросы структуры и правовых основ деятельности профсоюзов, оргработа и мотивация профсоюзного членства, вопросы оплаты и охраны труда, финансовые вопросы.</w:t>
      </w:r>
    </w:p>
    <w:p w:rsidR="004A04C5" w:rsidRDefault="004A04C5" w:rsidP="004A04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D4D4D"/>
          <w:sz w:val="21"/>
          <w:szCs w:val="21"/>
        </w:rPr>
      </w:pPr>
    </w:p>
    <w:p w:rsidR="009566A7" w:rsidRPr="004A04C5" w:rsidRDefault="004A04C5" w:rsidP="004A04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3327" cy="3000375"/>
            <wp:effectExtent l="0" t="0" r="0" b="0"/>
            <wp:docPr id="3" name="Рисунок 3" descr="C:\Users\DNS\Desktop\2-1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2-1-1024x6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43" cy="300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6A7" w:rsidRPr="004A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6E"/>
    <w:rsid w:val="0015036E"/>
    <w:rsid w:val="004A04C5"/>
    <w:rsid w:val="009566A7"/>
    <w:rsid w:val="00B6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0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04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0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04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2025-04-10T09:36:00Z</dcterms:created>
  <dcterms:modified xsi:type="dcterms:W3CDTF">2025-04-10T09:38:00Z</dcterms:modified>
</cp:coreProperties>
</file>