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EBC" w:rsidRDefault="00830EBC" w:rsidP="00830EBC">
      <w:pPr>
        <w:pStyle w:val="p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Публичный отчет</w:t>
      </w:r>
    </w:p>
    <w:p w:rsidR="00830EBC" w:rsidRDefault="00830EBC" w:rsidP="00830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Частинской РТО профсоюза работников </w:t>
      </w:r>
    </w:p>
    <w:p w:rsidR="00830EBC" w:rsidRDefault="00830EBC" w:rsidP="00830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народного образования и науки РФ за 2021 год.</w:t>
      </w:r>
    </w:p>
    <w:p w:rsidR="00830EBC" w:rsidRDefault="00830EBC" w:rsidP="00830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организации </w:t>
      </w:r>
    </w:p>
    <w:p w:rsidR="00830EBC" w:rsidRDefault="00830EBC" w:rsidP="00830E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учреждений системы образования - </w:t>
      </w:r>
      <w:r w:rsidR="00EA2EE9">
        <w:rPr>
          <w:rFonts w:ascii="Times New Roman" w:hAnsi="Times New Roman" w:cs="Times New Roman"/>
          <w:sz w:val="28"/>
          <w:szCs w:val="28"/>
        </w:rPr>
        <w:t>8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первичных организаций на 1.01.2021 - </w:t>
      </w:r>
      <w:r w:rsidR="001A6EC9">
        <w:rPr>
          <w:rFonts w:ascii="Times New Roman" w:hAnsi="Times New Roman" w:cs="Times New Roman"/>
          <w:sz w:val="28"/>
          <w:szCs w:val="28"/>
        </w:rPr>
        <w:t>7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реорганизацией к первичной профсоюзной организации МБОУ «Частинская средняя общеобразовательная школа» были присоединены первичные профсоюзные организации Ельшатской НОШ, Шлыковской НОШ, ЦРР - Частинский детский сад, присоединенные организации получили статус профгрупп. К первичной профсоюзной организации МБОУ «Шабуровская основная общеобразовательная школа» была присоединена ППО МБОУ «Меркушинская основная общеобразовательная школа», которая сохранила статус первичной профсоюзной организации.</w:t>
      </w:r>
    </w:p>
    <w:p w:rsidR="001A6EC9" w:rsidRDefault="001A6EC9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</w:t>
      </w:r>
      <w:r w:rsidR="00EA2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ППО МБОУ «Верх-Рождественская основная общеобразовательная школа».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Увеличивали свою численность профсоюзные организации Бабкинской средней общеобразовательной школы, ДЮСШ,  ЦДТ «Мечта». </w:t>
      </w:r>
    </w:p>
    <w:p w:rsidR="00830EBC" w:rsidRPr="005E4961" w:rsidRDefault="00830EBC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членов профсоюза на 1.01.2021 </w:t>
      </w:r>
      <w:r w:rsidRPr="005E49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29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01.01.2022- </w:t>
      </w:r>
      <w:r w:rsidR="001A6EC9">
        <w:rPr>
          <w:rFonts w:ascii="Times New Roman" w:hAnsi="Times New Roman" w:cs="Times New Roman"/>
          <w:sz w:val="28"/>
          <w:szCs w:val="28"/>
        </w:rPr>
        <w:t>116, из них работающих 108.</w:t>
      </w:r>
    </w:p>
    <w:p w:rsidR="001A6EC9" w:rsidRDefault="00830EBC" w:rsidP="001A6E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 Произошло падение численности членов профсоюза, данное явление имеет несколько причин</w:t>
      </w:r>
      <w:r w:rsidR="001A6EC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A6EC9" w:rsidRPr="001A6EC9" w:rsidRDefault="001A6EC9" w:rsidP="001A6EC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EC9">
        <w:rPr>
          <w:rFonts w:ascii="Times New Roman" w:hAnsi="Times New Roman" w:cs="Times New Roman"/>
          <w:b/>
          <w:sz w:val="28"/>
          <w:szCs w:val="28"/>
        </w:rPr>
        <w:t>Выход членов профсоюза в связи с окончанием трудовой деятельности, общее снижение численности работников отрасли.</w:t>
      </w:r>
    </w:p>
    <w:p w:rsidR="00830EBC" w:rsidRDefault="00CB78CF" w:rsidP="00830E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Недостат</w:t>
      </w:r>
      <w:r w:rsidR="001A6EC9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чное</w:t>
      </w:r>
      <w:r w:rsidR="00830EBC">
        <w:rPr>
          <w:rFonts w:ascii="Times New Roman" w:hAnsi="Times New Roman" w:cs="Times New Roman"/>
          <w:b/>
          <w:sz w:val="28"/>
          <w:szCs w:val="28"/>
        </w:rPr>
        <w:t xml:space="preserve"> информирование членов профсоюза о деятельности профсоюзных органов.</w:t>
      </w:r>
    </w:p>
    <w:p w:rsidR="00830EBC" w:rsidRDefault="00830EBC" w:rsidP="00830EBC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BC" w:rsidRDefault="00830EBC" w:rsidP="00830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выборных органов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1A6E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проведено </w:t>
      </w:r>
      <w:r w:rsidR="00C00B9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заседаний Президиума РТО, на которых рассматривались вопросы подготовки и проведения мероприятий, организованных профсоюзом.  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Частинской РТО профсоюза работников народного образования и науки Тресков В.Н принял участие в работе: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Пленума краевого комитета профсоюза работников народного образования и науки РФ в дистанционной форме.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C00B9A">
        <w:rPr>
          <w:rFonts w:ascii="Times New Roman" w:hAnsi="Times New Roman" w:cs="Times New Roman"/>
          <w:sz w:val="28"/>
          <w:szCs w:val="28"/>
        </w:rPr>
        <w:t>окружной</w:t>
      </w:r>
      <w:r>
        <w:rPr>
          <w:rFonts w:ascii="Times New Roman" w:hAnsi="Times New Roman" w:cs="Times New Roman"/>
          <w:sz w:val="28"/>
          <w:szCs w:val="28"/>
        </w:rPr>
        <w:t xml:space="preserve"> трехсторонней комиссии. 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Координационного совета профсоюзов Частинского муниципального </w:t>
      </w:r>
      <w:r w:rsidR="00C00B9A">
        <w:rPr>
          <w:rFonts w:ascii="Times New Roman" w:hAnsi="Times New Roman" w:cs="Times New Roman"/>
          <w:sz w:val="28"/>
          <w:szCs w:val="28"/>
        </w:rPr>
        <w:t>округа.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EBC" w:rsidRDefault="00830EBC" w:rsidP="00830E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Межведомственная комиссия по предотвращению социальной напряженности в Частинском муниципальном </w:t>
      </w:r>
      <w:r w:rsidR="00C00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0EBC" w:rsidRDefault="00830EBC" w:rsidP="00830EBC">
      <w:pPr>
        <w:pStyle w:val="p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Координационный совет по летней оздоровительной работе. </w:t>
      </w:r>
    </w:p>
    <w:p w:rsidR="00830EBC" w:rsidRDefault="00830EBC" w:rsidP="00830EBC">
      <w:pPr>
        <w:pStyle w:val="p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 w:rsidR="00C00B9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Совета по образованию. </w:t>
      </w:r>
    </w:p>
    <w:p w:rsidR="00830EBC" w:rsidRDefault="00C00B9A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Окружной</w:t>
      </w:r>
      <w:proofErr w:type="gramEnd"/>
      <w:r w:rsidR="00830EBC">
        <w:rPr>
          <w:rFonts w:ascii="Times New Roman" w:hAnsi="Times New Roman" w:cs="Times New Roman"/>
          <w:sz w:val="28"/>
          <w:szCs w:val="28"/>
        </w:rPr>
        <w:t xml:space="preserve"> комиссия конкурса социально-культурных проектов.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Подведены итоги смотра-конкурса на лучшую пе</w:t>
      </w:r>
      <w:r w:rsidR="00C00B9A">
        <w:rPr>
          <w:rFonts w:ascii="Times New Roman" w:hAnsi="Times New Roman" w:cs="Times New Roman"/>
          <w:sz w:val="28"/>
          <w:szCs w:val="28"/>
        </w:rPr>
        <w:t>рвичную профсоюзную организацию, на лучшую профгруппу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Победителем конкурса признана</w:t>
      </w:r>
      <w:r w:rsidR="00C00B9A">
        <w:rPr>
          <w:rFonts w:ascii="Times New Roman" w:hAnsi="Times New Roman" w:cs="Times New Roman"/>
          <w:sz w:val="28"/>
          <w:szCs w:val="28"/>
        </w:rPr>
        <w:t xml:space="preserve"> первичная</w:t>
      </w:r>
      <w:r>
        <w:rPr>
          <w:rFonts w:ascii="Times New Roman" w:hAnsi="Times New Roman" w:cs="Times New Roman"/>
          <w:sz w:val="28"/>
          <w:szCs w:val="28"/>
        </w:rPr>
        <w:t xml:space="preserve"> профсоюзная организация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Мельничной основной </w:t>
      </w:r>
      <w:r w:rsidR="00C2219C">
        <w:rPr>
          <w:rFonts w:ascii="Times New Roman" w:hAnsi="Times New Roman" w:cs="Times New Roman"/>
          <w:b/>
          <w:sz w:val="28"/>
          <w:szCs w:val="28"/>
        </w:rPr>
        <w:t>общеобразовательной школы и профгруппа Шлыковской начальной</w:t>
      </w:r>
      <w:r w:rsidR="00C2219C" w:rsidRPr="00C22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19C">
        <w:rPr>
          <w:rFonts w:ascii="Times New Roman" w:hAnsi="Times New Roman" w:cs="Times New Roman"/>
          <w:b/>
          <w:sz w:val="28"/>
          <w:szCs w:val="28"/>
        </w:rPr>
        <w:t>общеобразовательной  школы.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EBC" w:rsidRDefault="00830EBC" w:rsidP="00830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Защита социально-трудовых прав и интересов членов профсоюза</w:t>
      </w:r>
    </w:p>
    <w:p w:rsidR="00830EBC" w:rsidRPr="004B7BF5" w:rsidRDefault="00830EBC" w:rsidP="00830EB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BF5">
        <w:rPr>
          <w:rFonts w:ascii="Times New Roman" w:hAnsi="Times New Roman" w:cs="Times New Roman"/>
          <w:spacing w:val="-6"/>
          <w:sz w:val="28"/>
          <w:szCs w:val="28"/>
        </w:rPr>
        <w:t xml:space="preserve">Президиум  Частинской </w:t>
      </w:r>
      <w:r w:rsidRPr="004B7BF5">
        <w:rPr>
          <w:rFonts w:ascii="Times New Roman" w:hAnsi="Times New Roman" w:cs="Times New Roman"/>
          <w:sz w:val="28"/>
          <w:szCs w:val="28"/>
        </w:rPr>
        <w:t>территориальной организации проф</w:t>
      </w:r>
      <w:r w:rsidR="00C2219C">
        <w:rPr>
          <w:rFonts w:ascii="Times New Roman" w:hAnsi="Times New Roman" w:cs="Times New Roman"/>
          <w:sz w:val="28"/>
          <w:szCs w:val="28"/>
        </w:rPr>
        <w:t xml:space="preserve">ессионального </w:t>
      </w:r>
      <w:r w:rsidRPr="004B7BF5">
        <w:rPr>
          <w:rFonts w:ascii="Times New Roman" w:hAnsi="Times New Roman" w:cs="Times New Roman"/>
          <w:sz w:val="28"/>
          <w:szCs w:val="28"/>
        </w:rPr>
        <w:t>союза работников народного образования и науки РФ совместно с членскими организациями проводили правозащитную работу в рамках уставной деятельности по следующим направлениям.</w:t>
      </w:r>
    </w:p>
    <w:p w:rsidR="00830EBC" w:rsidRPr="004B7BF5" w:rsidRDefault="00830EBC" w:rsidP="00830EBC">
      <w:pPr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BF5">
        <w:rPr>
          <w:rFonts w:ascii="Times New Roman" w:hAnsi="Times New Roman" w:cs="Times New Roman"/>
          <w:b/>
          <w:sz w:val="28"/>
          <w:szCs w:val="28"/>
        </w:rPr>
        <w:t>Нормотворческая и аналитическая деятельность</w:t>
      </w:r>
    </w:p>
    <w:p w:rsidR="00830EBC" w:rsidRPr="00F17F27" w:rsidRDefault="00830EBC" w:rsidP="00830EBC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092A">
        <w:rPr>
          <w:b/>
          <w:sz w:val="28"/>
          <w:szCs w:val="28"/>
        </w:rPr>
        <w:t xml:space="preserve"> </w:t>
      </w:r>
      <w:r w:rsidRPr="00F17F27">
        <w:rPr>
          <w:rFonts w:ascii="Times New Roman" w:hAnsi="Times New Roman" w:cs="Times New Roman"/>
          <w:spacing w:val="-6"/>
          <w:sz w:val="28"/>
          <w:szCs w:val="28"/>
        </w:rPr>
        <w:t xml:space="preserve">Президиум  </w:t>
      </w:r>
      <w:r w:rsidRPr="00F17F27">
        <w:rPr>
          <w:rFonts w:ascii="Times New Roman" w:hAnsi="Times New Roman" w:cs="Times New Roman"/>
          <w:sz w:val="28"/>
          <w:szCs w:val="28"/>
        </w:rPr>
        <w:t xml:space="preserve">реализовывал предоставленные права в нормотворческой сфере </w:t>
      </w:r>
      <w:proofErr w:type="gramStart"/>
      <w:r w:rsidRPr="00F17F2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17F27">
        <w:rPr>
          <w:rFonts w:ascii="Times New Roman" w:hAnsi="Times New Roman" w:cs="Times New Roman"/>
          <w:sz w:val="28"/>
          <w:szCs w:val="28"/>
        </w:rPr>
        <w:t xml:space="preserve"> районного  до локальных уровней в следующих формах:</w:t>
      </w:r>
    </w:p>
    <w:p w:rsidR="00830EBC" w:rsidRPr="00F17F27" w:rsidRDefault="00830EBC" w:rsidP="00830EBC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27">
        <w:rPr>
          <w:rFonts w:ascii="Times New Roman" w:hAnsi="Times New Roman" w:cs="Times New Roman"/>
          <w:sz w:val="28"/>
          <w:szCs w:val="28"/>
        </w:rPr>
        <w:t xml:space="preserve">проведение экспертизы нормативно-правовых актов </w:t>
      </w:r>
      <w:r w:rsidR="00C2219C">
        <w:rPr>
          <w:rFonts w:ascii="Times New Roman" w:hAnsi="Times New Roman" w:cs="Times New Roman"/>
          <w:sz w:val="28"/>
          <w:szCs w:val="28"/>
        </w:rPr>
        <w:t>окружного</w:t>
      </w:r>
      <w:r w:rsidRPr="00F17F27">
        <w:rPr>
          <w:rFonts w:ascii="Times New Roman" w:hAnsi="Times New Roman" w:cs="Times New Roman"/>
          <w:sz w:val="28"/>
          <w:szCs w:val="28"/>
        </w:rPr>
        <w:t xml:space="preserve"> и локального уровней;</w:t>
      </w:r>
    </w:p>
    <w:p w:rsidR="00830EBC" w:rsidRPr="00F17F27" w:rsidRDefault="00830EBC" w:rsidP="00830EBC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27">
        <w:rPr>
          <w:rFonts w:ascii="Times New Roman" w:hAnsi="Times New Roman" w:cs="Times New Roman"/>
          <w:sz w:val="28"/>
          <w:szCs w:val="28"/>
        </w:rPr>
        <w:t>подготовка по итогам мониторинга поправок и предложений в  нормативные правовые акты;</w:t>
      </w:r>
    </w:p>
    <w:p w:rsidR="00830EBC" w:rsidRPr="00F17F27" w:rsidRDefault="00830EBC" w:rsidP="00830EBC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27">
        <w:rPr>
          <w:rFonts w:ascii="Times New Roman" w:hAnsi="Times New Roman" w:cs="Times New Roman"/>
          <w:sz w:val="28"/>
          <w:szCs w:val="28"/>
        </w:rPr>
        <w:t>участие в разработке, обсуждении и принятии  нормативных правовых актов;</w:t>
      </w:r>
    </w:p>
    <w:p w:rsidR="00830EBC" w:rsidRPr="00F17F27" w:rsidRDefault="00830EBC" w:rsidP="00830EBC">
      <w:pPr>
        <w:spacing w:after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17F27">
        <w:rPr>
          <w:rFonts w:ascii="Times New Roman" w:hAnsi="Times New Roman" w:cs="Times New Roman"/>
          <w:b/>
          <w:sz w:val="28"/>
          <w:szCs w:val="28"/>
        </w:rPr>
        <w:t>Коллективно-договорная работа</w:t>
      </w:r>
    </w:p>
    <w:p w:rsidR="00830EBC" w:rsidRPr="00F17F27" w:rsidRDefault="00830EBC" w:rsidP="00830E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27">
        <w:rPr>
          <w:rFonts w:ascii="Times New Roman" w:hAnsi="Times New Roman" w:cs="Times New Roman"/>
          <w:sz w:val="28"/>
          <w:szCs w:val="28"/>
        </w:rPr>
        <w:t>В 202</w:t>
      </w:r>
      <w:r w:rsidR="00C2219C">
        <w:rPr>
          <w:rFonts w:ascii="Times New Roman" w:hAnsi="Times New Roman" w:cs="Times New Roman"/>
          <w:sz w:val="28"/>
          <w:szCs w:val="28"/>
        </w:rPr>
        <w:t>1</w:t>
      </w:r>
      <w:r w:rsidRPr="00F17F27">
        <w:rPr>
          <w:rFonts w:ascii="Times New Roman" w:hAnsi="Times New Roman" w:cs="Times New Roman"/>
          <w:sz w:val="28"/>
          <w:szCs w:val="28"/>
        </w:rPr>
        <w:t xml:space="preserve"> году в районе были приняты КД в 2-х образовательных учреждениях. Оба договора  прошли профсоюзную экспертизу в крайкоме. Вновь принимаемые КД оформлены в едином стиле, по единой структуре, на основании макета КД, рекомендованного Пермским крайкомом. В </w:t>
      </w:r>
      <w:r w:rsidR="00C2219C">
        <w:rPr>
          <w:rFonts w:ascii="Times New Roman" w:hAnsi="Times New Roman" w:cs="Times New Roman"/>
          <w:sz w:val="28"/>
          <w:szCs w:val="28"/>
        </w:rPr>
        <w:t>2</w:t>
      </w:r>
      <w:r w:rsidRPr="00F17F27">
        <w:rPr>
          <w:rFonts w:ascii="Times New Roman" w:hAnsi="Times New Roman" w:cs="Times New Roman"/>
          <w:sz w:val="28"/>
          <w:szCs w:val="28"/>
        </w:rPr>
        <w:t>-х ППО коллективные договора находятся в стадии разработки.</w:t>
      </w:r>
    </w:p>
    <w:p w:rsidR="00830EBC" w:rsidRPr="00F17F27" w:rsidRDefault="00830EBC" w:rsidP="00830E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27">
        <w:rPr>
          <w:rFonts w:ascii="Times New Roman" w:hAnsi="Times New Roman" w:cs="Times New Roman"/>
          <w:sz w:val="28"/>
          <w:szCs w:val="28"/>
        </w:rPr>
        <w:t>Президиум оказал помощь  первичным профсоюзным организациям в разработке: 5 коллективных договоров (КД), 5 проектов муниципальных правовых актов.</w:t>
      </w:r>
    </w:p>
    <w:p w:rsidR="00830EBC" w:rsidRPr="00F17F27" w:rsidRDefault="00830EBC" w:rsidP="00830EBC">
      <w:pPr>
        <w:spacing w:after="0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8"/>
        </w:rPr>
      </w:pPr>
      <w:r w:rsidRPr="00F17F27">
        <w:rPr>
          <w:rFonts w:ascii="Times New Roman" w:hAnsi="Times New Roman" w:cs="Times New Roman"/>
          <w:b/>
          <w:sz w:val="28"/>
          <w:szCs w:val="28"/>
        </w:rPr>
        <w:t>Защита прав членов профсоюза</w:t>
      </w:r>
    </w:p>
    <w:p w:rsidR="00830EBC" w:rsidRPr="00F17F27" w:rsidRDefault="00830EBC" w:rsidP="00830E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EBC" w:rsidRPr="00F17F27" w:rsidRDefault="00830EBC" w:rsidP="00830EBC">
      <w:pPr>
        <w:pStyle w:val="1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17F27">
        <w:rPr>
          <w:rFonts w:ascii="Times New Roman" w:hAnsi="Times New Roman"/>
          <w:sz w:val="28"/>
          <w:szCs w:val="28"/>
        </w:rPr>
        <w:t>Консультации:</w:t>
      </w:r>
    </w:p>
    <w:p w:rsidR="00830EBC" w:rsidRPr="00F17F27" w:rsidRDefault="00830EBC" w:rsidP="00830EBC">
      <w:pPr>
        <w:spacing w:after="0"/>
        <w:rPr>
          <w:rFonts w:ascii="Times New Roman" w:hAnsi="Times New Roman" w:cs="Times New Roman"/>
          <w:sz w:val="20"/>
        </w:rPr>
      </w:pPr>
    </w:p>
    <w:p w:rsidR="00830EBC" w:rsidRPr="00F17F27" w:rsidRDefault="00830EBC" w:rsidP="00830E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27">
        <w:rPr>
          <w:rFonts w:ascii="Times New Roman" w:hAnsi="Times New Roman" w:cs="Times New Roman"/>
          <w:sz w:val="28"/>
          <w:szCs w:val="28"/>
        </w:rPr>
        <w:lastRenderedPageBreak/>
        <w:t xml:space="preserve">За отчетный период были даны консультации </w:t>
      </w:r>
      <w:r w:rsidR="00C2219C">
        <w:rPr>
          <w:rFonts w:ascii="Times New Roman" w:hAnsi="Times New Roman" w:cs="Times New Roman"/>
          <w:sz w:val="28"/>
          <w:szCs w:val="28"/>
        </w:rPr>
        <w:t>12</w:t>
      </w:r>
      <w:r w:rsidRPr="00F17F27">
        <w:rPr>
          <w:rFonts w:ascii="Times New Roman" w:hAnsi="Times New Roman" w:cs="Times New Roman"/>
          <w:sz w:val="28"/>
          <w:szCs w:val="28"/>
        </w:rPr>
        <w:t xml:space="preserve"> членам Профсоюза. Консультации даются по телефону, письменно, на личном приеме, через электронную систему обращений. Основные вопросы обращений:</w:t>
      </w:r>
    </w:p>
    <w:p w:rsidR="00830EBC" w:rsidRPr="00F17F27" w:rsidRDefault="00830EBC" w:rsidP="00830E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27">
        <w:rPr>
          <w:rFonts w:ascii="Times New Roman" w:hAnsi="Times New Roman" w:cs="Times New Roman"/>
          <w:sz w:val="28"/>
          <w:szCs w:val="28"/>
        </w:rPr>
        <w:t xml:space="preserve">- оплата труда – </w:t>
      </w:r>
      <w:r w:rsidR="00C2219C">
        <w:rPr>
          <w:rFonts w:ascii="Times New Roman" w:hAnsi="Times New Roman" w:cs="Times New Roman"/>
          <w:sz w:val="28"/>
          <w:szCs w:val="28"/>
        </w:rPr>
        <w:t>2</w:t>
      </w:r>
      <w:r w:rsidRPr="00F17F27">
        <w:rPr>
          <w:rFonts w:ascii="Times New Roman" w:hAnsi="Times New Roman" w:cs="Times New Roman"/>
          <w:sz w:val="28"/>
          <w:szCs w:val="28"/>
        </w:rPr>
        <w:t>; (выплата стимулирующей части, размер выплат стимулирующей, сроки выплаты зарплаты)</w:t>
      </w:r>
    </w:p>
    <w:p w:rsidR="00830EBC" w:rsidRPr="00F17F27" w:rsidRDefault="00830EBC" w:rsidP="00830E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27">
        <w:rPr>
          <w:rFonts w:ascii="Times New Roman" w:hAnsi="Times New Roman" w:cs="Times New Roman"/>
          <w:sz w:val="28"/>
          <w:szCs w:val="28"/>
        </w:rPr>
        <w:t xml:space="preserve">- охрана труда – </w:t>
      </w:r>
      <w:r w:rsidR="00C2219C">
        <w:rPr>
          <w:rFonts w:ascii="Times New Roman" w:hAnsi="Times New Roman" w:cs="Times New Roman"/>
          <w:sz w:val="28"/>
          <w:szCs w:val="28"/>
        </w:rPr>
        <w:t>2</w:t>
      </w:r>
      <w:r w:rsidRPr="00F17F27">
        <w:rPr>
          <w:rFonts w:ascii="Times New Roman" w:hAnsi="Times New Roman" w:cs="Times New Roman"/>
          <w:sz w:val="28"/>
          <w:szCs w:val="28"/>
        </w:rPr>
        <w:t>; (обеспечение спецсредствами и спецодеждой)</w:t>
      </w:r>
    </w:p>
    <w:p w:rsidR="00830EBC" w:rsidRPr="00F17F27" w:rsidRDefault="00830EBC" w:rsidP="00830E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27">
        <w:rPr>
          <w:rFonts w:ascii="Times New Roman" w:hAnsi="Times New Roman" w:cs="Times New Roman"/>
          <w:sz w:val="28"/>
          <w:szCs w:val="28"/>
        </w:rPr>
        <w:t xml:space="preserve">-  увольнение членов профсоюза – </w:t>
      </w:r>
      <w:r w:rsidR="00C2219C">
        <w:rPr>
          <w:rFonts w:ascii="Times New Roman" w:hAnsi="Times New Roman" w:cs="Times New Roman"/>
          <w:sz w:val="28"/>
          <w:szCs w:val="28"/>
        </w:rPr>
        <w:t>2</w:t>
      </w:r>
      <w:r w:rsidRPr="00F17F27">
        <w:rPr>
          <w:rFonts w:ascii="Times New Roman" w:hAnsi="Times New Roman" w:cs="Times New Roman"/>
          <w:sz w:val="28"/>
          <w:szCs w:val="28"/>
        </w:rPr>
        <w:t>;</w:t>
      </w:r>
    </w:p>
    <w:p w:rsidR="00830EBC" w:rsidRPr="00F17F27" w:rsidRDefault="00830EBC" w:rsidP="00830E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27">
        <w:rPr>
          <w:rFonts w:ascii="Times New Roman" w:hAnsi="Times New Roman" w:cs="Times New Roman"/>
          <w:sz w:val="28"/>
          <w:szCs w:val="28"/>
        </w:rPr>
        <w:t>-  организация санаторно-курортного лечения -</w:t>
      </w:r>
      <w:r w:rsidR="00C2219C">
        <w:rPr>
          <w:rFonts w:ascii="Times New Roman" w:hAnsi="Times New Roman" w:cs="Times New Roman"/>
          <w:sz w:val="28"/>
          <w:szCs w:val="28"/>
        </w:rPr>
        <w:t>6</w:t>
      </w:r>
      <w:r w:rsidRPr="00F17F27">
        <w:rPr>
          <w:rFonts w:ascii="Times New Roman" w:hAnsi="Times New Roman" w:cs="Times New Roman"/>
          <w:sz w:val="28"/>
          <w:szCs w:val="28"/>
        </w:rPr>
        <w:t>;</w:t>
      </w:r>
    </w:p>
    <w:p w:rsidR="00830EBC" w:rsidRDefault="00830EBC" w:rsidP="00830EBC">
      <w:pPr>
        <w:pStyle w:val="1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0EBC" w:rsidRDefault="00830EBC" w:rsidP="00830EBC">
      <w:pPr>
        <w:pStyle w:val="1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F092A">
        <w:rPr>
          <w:rFonts w:ascii="Times New Roman" w:hAnsi="Times New Roman"/>
          <w:sz w:val="28"/>
          <w:szCs w:val="28"/>
        </w:rPr>
        <w:t>Социальное партнерство,  профсоюзная мотивация</w:t>
      </w:r>
    </w:p>
    <w:p w:rsidR="00830EBC" w:rsidRPr="0085066E" w:rsidRDefault="00830EBC" w:rsidP="00830EBC">
      <w:pPr>
        <w:rPr>
          <w:sz w:val="20"/>
        </w:rPr>
      </w:pPr>
    </w:p>
    <w:p w:rsidR="00830EBC" w:rsidRDefault="00830EBC" w:rsidP="00830EBC">
      <w:pPr>
        <w:pStyle w:val="1"/>
        <w:spacing w:before="0" w:after="0"/>
        <w:ind w:firstLine="709"/>
        <w:jc w:val="both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 xml:space="preserve">В </w:t>
      </w:r>
      <w:r w:rsidR="00C2219C">
        <w:rPr>
          <w:b w:val="0"/>
          <w:iCs/>
          <w:sz w:val="28"/>
          <w:szCs w:val="28"/>
        </w:rPr>
        <w:t>округе</w:t>
      </w:r>
      <w:r>
        <w:rPr>
          <w:b w:val="0"/>
          <w:iCs/>
          <w:sz w:val="28"/>
          <w:szCs w:val="28"/>
        </w:rPr>
        <w:t xml:space="preserve"> создан</w:t>
      </w:r>
      <w:r w:rsidRPr="001E55A3">
        <w:rPr>
          <w:b w:val="0"/>
          <w:iCs/>
          <w:sz w:val="28"/>
          <w:szCs w:val="28"/>
        </w:rPr>
        <w:t xml:space="preserve"> Центр бухгалтерского учёта (ЦБУ)</w:t>
      </w:r>
      <w:r>
        <w:rPr>
          <w:b w:val="0"/>
          <w:iCs/>
          <w:sz w:val="28"/>
          <w:szCs w:val="28"/>
        </w:rPr>
        <w:t xml:space="preserve">, что вызвало проблемы в организации перечисления профсоюзных взносов. Была проведена большая разъяснительная работа с руководителями ОО и председателями ППО. В каждую организацию был направлен пакет документов, объяснены права обязанности всех участников процесса. Прекращена практика </w:t>
      </w:r>
      <w:r w:rsidRPr="001E55A3">
        <w:rPr>
          <w:b w:val="0"/>
          <w:iCs/>
          <w:sz w:val="28"/>
          <w:szCs w:val="28"/>
        </w:rPr>
        <w:t xml:space="preserve"> </w:t>
      </w:r>
      <w:r>
        <w:rPr>
          <w:b w:val="0"/>
          <w:iCs/>
          <w:sz w:val="28"/>
          <w:szCs w:val="28"/>
        </w:rPr>
        <w:t xml:space="preserve">не удержания профсоюзных взносов по устному обращению работника без уведомления ППО. Руководители ОО предупреждены об ответственности за бездействие (отсутствие приказа) по организации перечисления профсоюзных взносов. </w:t>
      </w:r>
    </w:p>
    <w:p w:rsidR="00830EBC" w:rsidRDefault="00830EBC" w:rsidP="00830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EBC" w:rsidRDefault="00830EBC" w:rsidP="00830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Обучение актива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07.02.2020  Проведен семинар для руководителей образовательных учреждений и председателей профкомов с участием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представителей Пермского крайкома профсоюза работников народного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науки РФ по вопросам профсоюзного членства.</w:t>
      </w:r>
    </w:p>
    <w:p w:rsidR="00830EBC" w:rsidRPr="00B85001" w:rsidRDefault="00830EBC" w:rsidP="00830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13.03.2020 Организован </w:t>
      </w:r>
      <w:r w:rsidRPr="00B85001">
        <w:rPr>
          <w:rFonts w:ascii="Times New Roman" w:hAnsi="Times New Roman" w:cs="Times New Roman"/>
          <w:sz w:val="28"/>
          <w:szCs w:val="28"/>
        </w:rPr>
        <w:t>круглый стол с участием главы</w:t>
      </w:r>
      <w:r>
        <w:rPr>
          <w:rFonts w:ascii="Times New Roman" w:hAnsi="Times New Roman" w:cs="Times New Roman"/>
          <w:sz w:val="28"/>
          <w:szCs w:val="28"/>
        </w:rPr>
        <w:t xml:space="preserve"> Частинского муниципального</w:t>
      </w:r>
      <w:r w:rsidRPr="00B85001">
        <w:rPr>
          <w:rFonts w:ascii="Times New Roman" w:hAnsi="Times New Roman" w:cs="Times New Roman"/>
          <w:sz w:val="28"/>
          <w:szCs w:val="28"/>
        </w:rPr>
        <w:t xml:space="preserve"> района для</w:t>
      </w:r>
      <w:r>
        <w:rPr>
          <w:sz w:val="28"/>
          <w:szCs w:val="28"/>
        </w:rPr>
        <w:t xml:space="preserve"> </w:t>
      </w:r>
      <w:r w:rsidRPr="00B85001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85001">
        <w:rPr>
          <w:rFonts w:ascii="Times New Roman" w:hAnsi="Times New Roman" w:cs="Times New Roman"/>
          <w:sz w:val="28"/>
          <w:szCs w:val="28"/>
        </w:rPr>
        <w:t xml:space="preserve"> системы образования и профактив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5001">
        <w:rPr>
          <w:rFonts w:ascii="Times New Roman" w:hAnsi="Times New Roman" w:cs="Times New Roman"/>
          <w:sz w:val="28"/>
          <w:szCs w:val="28"/>
        </w:rPr>
        <w:t xml:space="preserve"> по вопросам взаимодействия с профсоюзом работников народного образования и науки РФ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0EBC" w:rsidRDefault="00830EBC" w:rsidP="00830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EBC" w:rsidRDefault="00830EBC" w:rsidP="00830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Финансовая деятельность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сумма собранных профсоюзных взносов в 202</w:t>
      </w:r>
      <w:r w:rsidR="00A327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составила      </w:t>
      </w:r>
      <w:r w:rsidR="00A32762">
        <w:rPr>
          <w:rFonts w:ascii="Times New Roman" w:hAnsi="Times New Roman" w:cs="Times New Roman"/>
          <w:sz w:val="28"/>
          <w:szCs w:val="28"/>
        </w:rPr>
        <w:t xml:space="preserve">208108 рублей  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A32762">
        <w:rPr>
          <w:rFonts w:ascii="Times New Roman" w:hAnsi="Times New Roman" w:cs="Times New Roman"/>
          <w:sz w:val="28"/>
          <w:szCs w:val="28"/>
        </w:rPr>
        <w:t xml:space="preserve">258694,12  </w:t>
      </w:r>
      <w:r>
        <w:rPr>
          <w:rFonts w:ascii="Times New Roman" w:hAnsi="Times New Roman" w:cs="Times New Roman"/>
          <w:sz w:val="28"/>
          <w:szCs w:val="28"/>
        </w:rPr>
        <w:t xml:space="preserve"> рублей, уменьшение выплат составило  </w:t>
      </w:r>
      <w:r w:rsidR="00A32762">
        <w:rPr>
          <w:rFonts w:ascii="Times New Roman" w:hAnsi="Times New Roman" w:cs="Times New Roman"/>
          <w:color w:val="FF0000"/>
          <w:sz w:val="28"/>
          <w:szCs w:val="28"/>
        </w:rPr>
        <w:t xml:space="preserve">50586 </w:t>
      </w:r>
      <w:r>
        <w:rPr>
          <w:rFonts w:ascii="Times New Roman" w:hAnsi="Times New Roman" w:cs="Times New Roman"/>
          <w:color w:val="FF0000"/>
          <w:sz w:val="28"/>
          <w:szCs w:val="28"/>
        </w:rPr>
        <w:t>рублей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распоряжение ТО поступило</w:t>
      </w:r>
      <w:r w:rsidR="00A32762">
        <w:rPr>
          <w:rFonts w:ascii="Times New Roman" w:hAnsi="Times New Roman" w:cs="Times New Roman"/>
          <w:sz w:val="28"/>
          <w:szCs w:val="28"/>
        </w:rPr>
        <w:t>124865</w:t>
      </w:r>
      <w:r>
        <w:rPr>
          <w:rFonts w:ascii="Times New Roman" w:hAnsi="Times New Roman" w:cs="Times New Roman"/>
          <w:sz w:val="28"/>
          <w:szCs w:val="28"/>
        </w:rPr>
        <w:t xml:space="preserve">  руб.  В 20</w:t>
      </w:r>
      <w:r w:rsidR="00A3276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A32762">
        <w:rPr>
          <w:rFonts w:ascii="Times New Roman" w:hAnsi="Times New Roman" w:cs="Times New Roman"/>
          <w:sz w:val="28"/>
          <w:szCs w:val="28"/>
        </w:rPr>
        <w:t>181477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Уменьшение доходной части за 2020 год на  </w:t>
      </w:r>
      <w:r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A32762">
        <w:rPr>
          <w:rFonts w:ascii="Times New Roman" w:hAnsi="Times New Roman" w:cs="Times New Roman"/>
          <w:color w:val="FF0000"/>
          <w:sz w:val="28"/>
          <w:szCs w:val="28"/>
        </w:rPr>
        <w:t>56602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руб.</w:t>
      </w:r>
    </w:p>
    <w:p w:rsidR="00830EBC" w:rsidRDefault="00830EBC" w:rsidP="00830E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0EBC" w:rsidRDefault="00830EBC" w:rsidP="00830E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Расходы</w:t>
      </w:r>
    </w:p>
    <w:tbl>
      <w:tblPr>
        <w:tblStyle w:val="a4"/>
        <w:tblW w:w="7790" w:type="dxa"/>
        <w:tblLook w:val="04A0"/>
      </w:tblPr>
      <w:tblGrid>
        <w:gridCol w:w="4122"/>
        <w:gridCol w:w="1650"/>
        <w:gridCol w:w="2018"/>
      </w:tblGrid>
      <w:tr w:rsidR="00933330" w:rsidTr="00933330"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933330" w:rsidTr="00933330"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профсоюзных кадров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933330" w:rsidTr="00933330"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Культурно-массовые мероприятия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60221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88713</w:t>
            </w:r>
          </w:p>
        </w:tc>
      </w:tr>
      <w:tr w:rsidR="00933330" w:rsidTr="00933330"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Спортивно-оздоровительные мероприятия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933330" w:rsidTr="00933330"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Материальная помощь членам профсоюза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933330" w:rsidTr="00933330"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Премирование профактива 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14800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14800</w:t>
            </w:r>
          </w:p>
        </w:tc>
      </w:tr>
      <w:tr w:rsidR="00933330" w:rsidTr="00933330"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69857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73700</w:t>
            </w:r>
          </w:p>
        </w:tc>
      </w:tr>
      <w:tr w:rsidR="00933330" w:rsidTr="00933330"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Командировки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933330" w:rsidTr="00933330"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Хозтовары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1675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3576</w:t>
            </w:r>
          </w:p>
        </w:tc>
      </w:tr>
      <w:tr w:rsidR="00933330" w:rsidTr="00933330">
        <w:tc>
          <w:tcPr>
            <w:tcW w:w="4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банка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26389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330" w:rsidRDefault="00933330" w:rsidP="00107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13434</w:t>
            </w:r>
          </w:p>
        </w:tc>
      </w:tr>
    </w:tbl>
    <w:p w:rsidR="00830EBC" w:rsidRDefault="00830EBC" w:rsidP="00830E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0EBC" w:rsidRDefault="00830EBC" w:rsidP="00830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Молодежная политика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молодых педагогов фактически свернул свою работу. </w:t>
      </w:r>
    </w:p>
    <w:p w:rsidR="00830EBC" w:rsidRDefault="00830EBC" w:rsidP="00830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ветеранами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Президиумом </w:t>
      </w:r>
      <w:r w:rsidR="00933330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проф</w:t>
      </w:r>
      <w:r w:rsidR="00933330">
        <w:rPr>
          <w:rFonts w:ascii="Times New Roman" w:hAnsi="Times New Roman" w:cs="Times New Roman"/>
          <w:sz w:val="28"/>
          <w:szCs w:val="28"/>
        </w:rPr>
        <w:t xml:space="preserve">ессионального </w:t>
      </w:r>
      <w:r>
        <w:rPr>
          <w:rFonts w:ascii="Times New Roman" w:hAnsi="Times New Roman" w:cs="Times New Roman"/>
          <w:sz w:val="28"/>
          <w:szCs w:val="28"/>
        </w:rPr>
        <w:t xml:space="preserve">союза работников народного образования и науки РФ были даны рекомендации по привлечению ветеранов педагогического труда к деятельности профсоюзных организаций. </w:t>
      </w:r>
    </w:p>
    <w:p w:rsidR="00830EBC" w:rsidRDefault="00830EBC" w:rsidP="00830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Культурно-массовая работа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Первичные организации все средства направляют на культурно-массовые мероприятия: 8 марта, День учителя, Новый год. В целом работа ППО носит культурно-развлекательный характер.</w:t>
      </w:r>
    </w:p>
    <w:p w:rsidR="00830EBC" w:rsidRDefault="00830EBC" w:rsidP="00830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Социальное партнерство</w:t>
      </w:r>
    </w:p>
    <w:p w:rsidR="00830EBC" w:rsidRDefault="00830EBC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все учреждения образования Частинского района, где есть профсоюзные организации, имеют коллективные договора, нет коллективного договора в ЦДТ «Мечта», МБОУ «Шабуровская основная общеобразовательная школа.  Представители Профсоюза народного образования и науки РФ принимают активное участие в работе координационного совета профсоюзов Частинского муниципального </w:t>
      </w:r>
      <w:r w:rsidR="00933330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и трехсторонней комиссии. </w:t>
      </w:r>
    </w:p>
    <w:p w:rsidR="00830EBC" w:rsidRDefault="00830EBC" w:rsidP="00830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выводы</w:t>
      </w:r>
    </w:p>
    <w:p w:rsidR="00933330" w:rsidRDefault="00830EBC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деятельности Частинской РТО в 202</w:t>
      </w:r>
      <w:r w:rsidR="009333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было организация культурно-массовых мероприятий, осуществлялся мониторинг состояния колдоговорной работы, велась работа по защите прав членов профсоюза.</w:t>
      </w:r>
    </w:p>
    <w:p w:rsidR="00933330" w:rsidRDefault="00933330" w:rsidP="00830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0EBC" w:rsidRDefault="00830EBC" w:rsidP="00830EBC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Председатель Частинской ТО            Тресков В.Н.</w:t>
      </w:r>
    </w:p>
    <w:p w:rsidR="001C4A27" w:rsidRDefault="001C4A27"/>
    <w:sectPr w:rsidR="001C4A27" w:rsidSect="00A46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154A8"/>
    <w:multiLevelType w:val="hybridMultilevel"/>
    <w:tmpl w:val="335EF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1E2247"/>
    <w:multiLevelType w:val="hybridMultilevel"/>
    <w:tmpl w:val="7BFCD8D6"/>
    <w:lvl w:ilvl="0" w:tplc="3B602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EBC"/>
    <w:rsid w:val="0009148E"/>
    <w:rsid w:val="001A6EC9"/>
    <w:rsid w:val="001C4A27"/>
    <w:rsid w:val="00321864"/>
    <w:rsid w:val="00830EBC"/>
    <w:rsid w:val="00933330"/>
    <w:rsid w:val="00A32762"/>
    <w:rsid w:val="00C00B9A"/>
    <w:rsid w:val="00C2219C"/>
    <w:rsid w:val="00CB78CF"/>
    <w:rsid w:val="00EA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BC"/>
  </w:style>
  <w:style w:type="paragraph" w:styleId="1">
    <w:name w:val="heading 1"/>
    <w:basedOn w:val="a"/>
    <w:next w:val="a"/>
    <w:link w:val="10"/>
    <w:qFormat/>
    <w:rsid w:val="00830EB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EB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830EBC"/>
    <w:pPr>
      <w:ind w:left="720"/>
      <w:contextualSpacing/>
    </w:pPr>
  </w:style>
  <w:style w:type="paragraph" w:customStyle="1" w:styleId="p9">
    <w:name w:val="p9"/>
    <w:basedOn w:val="a"/>
    <w:rsid w:val="0083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83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30E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Нормотворческая и аналитическая деятельность</vt:lpstr>
      <vt:lpstr>Президиум  реализовывал предоставленные права в нормотворческой сфере от районн</vt:lpstr>
      <vt:lpstr>Коллективно-договорная работа</vt:lpstr>
      <vt:lpstr>Защита прав членов профсоюза</vt:lpstr>
      <vt:lpstr>Консультации:</vt:lpstr>
      <vt:lpstr/>
      <vt:lpstr>Социальное партнерство,  профсоюзная мотивация</vt:lpstr>
      <vt:lpstr>В округе создан Центр бухгалтерского учёта (ЦБУ), что вызвало проблемы в организ</vt:lpstr>
    </vt:vector>
  </TitlesOfParts>
  <Company/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8</cp:revision>
  <dcterms:created xsi:type="dcterms:W3CDTF">2022-11-09T15:02:00Z</dcterms:created>
  <dcterms:modified xsi:type="dcterms:W3CDTF">2022-11-10T09:24:00Z</dcterms:modified>
</cp:coreProperties>
</file>