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CC" w:rsidRPr="00927CE6" w:rsidRDefault="00AB59CC" w:rsidP="00927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7CE6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AB59CC" w:rsidRDefault="00AB59CC" w:rsidP="00927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E6">
        <w:rPr>
          <w:rFonts w:ascii="Times New Roman" w:hAnsi="Times New Roman" w:cs="Times New Roman"/>
          <w:b/>
          <w:sz w:val="28"/>
          <w:szCs w:val="28"/>
        </w:rPr>
        <w:t>О работе Сорской городской  организации Общероссийск</w:t>
      </w:r>
      <w:r w:rsidR="00DC7ABF" w:rsidRPr="00927CE6">
        <w:rPr>
          <w:rFonts w:ascii="Times New Roman" w:hAnsi="Times New Roman" w:cs="Times New Roman"/>
          <w:b/>
          <w:sz w:val="28"/>
          <w:szCs w:val="28"/>
        </w:rPr>
        <w:t>ого Профсоюза образования в 2017</w:t>
      </w:r>
      <w:r w:rsidRPr="00927CE6">
        <w:rPr>
          <w:rFonts w:ascii="Times New Roman" w:hAnsi="Times New Roman" w:cs="Times New Roman"/>
          <w:b/>
          <w:sz w:val="28"/>
          <w:szCs w:val="28"/>
        </w:rPr>
        <w:t>г.</w:t>
      </w:r>
    </w:p>
    <w:p w:rsidR="00927CE6" w:rsidRPr="00927CE6" w:rsidRDefault="00927CE6" w:rsidP="00927C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2304" w:rsidRPr="00927CE6" w:rsidRDefault="000A2304" w:rsidP="00927C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27CE6">
        <w:rPr>
          <w:rFonts w:ascii="Times New Roman" w:hAnsi="Times New Roman" w:cs="Times New Roman"/>
          <w:b/>
          <w:sz w:val="28"/>
          <w:szCs w:val="28"/>
        </w:rPr>
        <w:t>Главные достижения Общероссийского Профсоюза образования в 2017году,  имеющих  общефедеральное значение: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1.Стимулирование роста уровня доходов работников</w:t>
      </w:r>
      <w:r w:rsidRPr="00927CE6">
        <w:rPr>
          <w:rFonts w:ascii="Times New Roman" w:hAnsi="Times New Roman" w:cs="Times New Roman"/>
          <w:sz w:val="24"/>
          <w:szCs w:val="24"/>
        </w:rPr>
        <w:t xml:space="preserve"> (создание правовых условий для начисления районных коэффициентов и процентных надбавок на фактический заработок)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2.Обеспечение своевременности выплаты заработной платы</w:t>
      </w:r>
      <w:r w:rsidRPr="00927CE6">
        <w:rPr>
          <w:rFonts w:ascii="Times New Roman" w:hAnsi="Times New Roman" w:cs="Times New Roman"/>
          <w:sz w:val="24"/>
          <w:szCs w:val="24"/>
        </w:rPr>
        <w:t xml:space="preserve"> (обоснование необходимости и обеспечение законодательного урегулирования выплаты заработной платы с заблокированных счетов)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3.Социальное партнерство</w:t>
      </w:r>
      <w:r w:rsidRPr="00927CE6">
        <w:rPr>
          <w:rFonts w:ascii="Times New Roman" w:hAnsi="Times New Roman" w:cs="Times New Roman"/>
          <w:sz w:val="24"/>
          <w:szCs w:val="24"/>
        </w:rPr>
        <w:t xml:space="preserve"> (Заключение нового Отраслевого соглашения с Минобрнауки России)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4.Формирование национальной системы учительского роста.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 xml:space="preserve">5.Применение профессиональных стандартов  </w:t>
      </w:r>
      <w:r w:rsidRPr="00927CE6">
        <w:rPr>
          <w:rFonts w:ascii="Times New Roman" w:hAnsi="Times New Roman" w:cs="Times New Roman"/>
          <w:sz w:val="24"/>
          <w:szCs w:val="24"/>
        </w:rPr>
        <w:t>(Создание условий для обеспечения единообразного применения профессиональных стандартов в сфере образования)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6.Установление квалификационных требований</w:t>
      </w:r>
      <w:r w:rsidRPr="00927CE6">
        <w:rPr>
          <w:rFonts w:ascii="Times New Roman" w:hAnsi="Times New Roman" w:cs="Times New Roman"/>
          <w:sz w:val="24"/>
          <w:szCs w:val="24"/>
        </w:rPr>
        <w:t xml:space="preserve"> (Предотвращение необоснованного увольнения педагогических и научных работников по причине несоответствия их измененным квалификационным требованиям)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 xml:space="preserve">7.Регулирование рабочего времени </w:t>
      </w:r>
      <w:r w:rsidRPr="00927CE6">
        <w:rPr>
          <w:rFonts w:ascii="Times New Roman" w:hAnsi="Times New Roman" w:cs="Times New Roman"/>
          <w:sz w:val="24"/>
          <w:szCs w:val="24"/>
        </w:rPr>
        <w:t xml:space="preserve"> (Закрепление в Отраслевом соглашении положения о сохранении  средней заработной платы  педагогическим работникам, привлекаемых к ЕГЭ)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8.Обеспечение достойных условий труда</w:t>
      </w:r>
      <w:r w:rsidRPr="00927CE6">
        <w:rPr>
          <w:rFonts w:ascii="Times New Roman" w:hAnsi="Times New Roman" w:cs="Times New Roman"/>
          <w:sz w:val="24"/>
          <w:szCs w:val="24"/>
        </w:rPr>
        <w:t xml:space="preserve"> (Создание предпосылок для ограничения избыточной отчетности всех категорий педагогических работников)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9.Оценка профессиональных компетенций учителей</w:t>
      </w:r>
      <w:r w:rsidRPr="00927CE6">
        <w:rPr>
          <w:rFonts w:ascii="Times New Roman" w:hAnsi="Times New Roman" w:cs="Times New Roman"/>
          <w:sz w:val="24"/>
          <w:szCs w:val="24"/>
        </w:rPr>
        <w:t xml:space="preserve"> (Совершенствование подходов к организации оценки профессиональных компетенций учителей и учету их результатов)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10.Повышение профессионального уровня педагогических работников</w:t>
      </w:r>
      <w:r w:rsidRPr="00927CE6">
        <w:rPr>
          <w:rFonts w:ascii="Times New Roman" w:hAnsi="Times New Roman" w:cs="Times New Roman"/>
          <w:sz w:val="24"/>
          <w:szCs w:val="24"/>
        </w:rPr>
        <w:t xml:space="preserve"> (Содействие формированию единой системы приоритетных профессиональных конкурсов в сфере образования, организуемых на федеральном и региональных  уровнях)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11.Поощрение работников</w:t>
      </w:r>
      <w:r w:rsidRPr="00927CE6">
        <w:rPr>
          <w:rFonts w:ascii="Times New Roman" w:hAnsi="Times New Roman" w:cs="Times New Roman"/>
          <w:sz w:val="24"/>
          <w:szCs w:val="24"/>
        </w:rPr>
        <w:t xml:space="preserve"> (Демократизация условий и практики награждения работников ведомственными наградами Минобрнауки России)</w:t>
      </w:r>
    </w:p>
    <w:p w:rsidR="000A2304" w:rsidRPr="00927CE6" w:rsidRDefault="000A2304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i/>
          <w:sz w:val="24"/>
          <w:szCs w:val="24"/>
        </w:rPr>
        <w:t>12. Развитие профсоюзного образования</w:t>
      </w:r>
      <w:r w:rsidRPr="00927CE6">
        <w:rPr>
          <w:rFonts w:ascii="Times New Roman" w:hAnsi="Times New Roman" w:cs="Times New Roman"/>
          <w:sz w:val="24"/>
          <w:szCs w:val="24"/>
        </w:rPr>
        <w:t xml:space="preserve">  (Создание факультета дистанционного (заочного) обучения профсоюзных кадров и актива).</w:t>
      </w:r>
    </w:p>
    <w:p w:rsidR="00927CE6" w:rsidRPr="00927CE6" w:rsidRDefault="00AC5DE1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850F3" w:rsidRPr="00927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9CC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</w:t>
      </w:r>
      <w:r w:rsidR="006850F3" w:rsidRPr="00927CE6">
        <w:rPr>
          <w:rFonts w:ascii="Times New Roman" w:hAnsi="Times New Roman" w:cs="Times New Roman"/>
          <w:sz w:val="24"/>
          <w:szCs w:val="24"/>
        </w:rPr>
        <w:t xml:space="preserve">  </w:t>
      </w:r>
      <w:r w:rsidR="00AB59CC" w:rsidRPr="00927CE6">
        <w:rPr>
          <w:rFonts w:ascii="Times New Roman" w:hAnsi="Times New Roman" w:cs="Times New Roman"/>
          <w:sz w:val="24"/>
          <w:szCs w:val="24"/>
        </w:rPr>
        <w:t>В состав Сорской  городской  организации Профсоюза работников народного образования и науки РФ  входят первич</w:t>
      </w:r>
      <w:r w:rsidR="007A3473" w:rsidRPr="00927CE6">
        <w:rPr>
          <w:rFonts w:ascii="Times New Roman" w:hAnsi="Times New Roman" w:cs="Times New Roman"/>
          <w:sz w:val="24"/>
          <w:szCs w:val="24"/>
        </w:rPr>
        <w:t xml:space="preserve">ные профсоюзные организации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обр</w:t>
      </w:r>
      <w:r w:rsidR="00DC7ABF" w:rsidRPr="00927CE6">
        <w:rPr>
          <w:rFonts w:ascii="Times New Roman" w:hAnsi="Times New Roman" w:cs="Times New Roman"/>
          <w:sz w:val="24"/>
          <w:szCs w:val="24"/>
        </w:rPr>
        <w:t xml:space="preserve">азовательных учреждений  города </w:t>
      </w:r>
      <w:r w:rsidR="00F43284" w:rsidRPr="00927CE6">
        <w:rPr>
          <w:rFonts w:ascii="Times New Roman" w:hAnsi="Times New Roman" w:cs="Times New Roman"/>
          <w:sz w:val="24"/>
          <w:szCs w:val="24"/>
        </w:rPr>
        <w:t>–</w:t>
      </w:r>
      <w:r w:rsidR="00DC7ABF" w:rsidRPr="00927CE6">
        <w:rPr>
          <w:rFonts w:ascii="Times New Roman" w:hAnsi="Times New Roman" w:cs="Times New Roman"/>
          <w:sz w:val="24"/>
          <w:szCs w:val="24"/>
        </w:rPr>
        <w:t xml:space="preserve"> 206</w:t>
      </w:r>
      <w:r w:rsidR="00F43284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DC7ABF" w:rsidRPr="00927CE6">
        <w:rPr>
          <w:rFonts w:ascii="Times New Roman" w:hAnsi="Times New Roman" w:cs="Times New Roman"/>
          <w:sz w:val="24"/>
          <w:szCs w:val="24"/>
        </w:rPr>
        <w:t>человек.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DE1" w:rsidRPr="00927CE6" w:rsidRDefault="00AC5DE1" w:rsidP="008E042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CE6">
        <w:rPr>
          <w:rFonts w:ascii="Times New Roman" w:hAnsi="Times New Roman" w:cs="Times New Roman"/>
          <w:b/>
          <w:sz w:val="24"/>
          <w:szCs w:val="24"/>
        </w:rPr>
        <w:t>Членство в профсоюзных организациях:</w:t>
      </w:r>
    </w:p>
    <w:p w:rsidR="00AC5DE1" w:rsidRPr="00927CE6" w:rsidRDefault="00AC5DE1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МБУ ДО «Дом детского творчества»</w:t>
      </w:r>
      <w:r w:rsidR="00743452" w:rsidRPr="00927CE6">
        <w:rPr>
          <w:rFonts w:ascii="Times New Roman" w:hAnsi="Times New Roman" w:cs="Times New Roman"/>
          <w:sz w:val="24"/>
          <w:szCs w:val="24"/>
        </w:rPr>
        <w:t xml:space="preserve"> г.Сорска- 95%</w:t>
      </w:r>
    </w:p>
    <w:p w:rsidR="00AC5DE1" w:rsidRPr="00927CE6" w:rsidRDefault="00AC5DE1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МБОУ Сорская СОШ №1-</w:t>
      </w:r>
      <w:r w:rsidR="00743452" w:rsidRPr="00927CE6">
        <w:rPr>
          <w:rFonts w:ascii="Times New Roman" w:hAnsi="Times New Roman" w:cs="Times New Roman"/>
          <w:sz w:val="24"/>
          <w:szCs w:val="24"/>
        </w:rPr>
        <w:t xml:space="preserve"> 67</w:t>
      </w:r>
      <w:r w:rsidR="00065A19" w:rsidRPr="00927CE6">
        <w:rPr>
          <w:rFonts w:ascii="Times New Roman" w:hAnsi="Times New Roman" w:cs="Times New Roman"/>
          <w:sz w:val="24"/>
          <w:szCs w:val="24"/>
        </w:rPr>
        <w:t>%</w:t>
      </w:r>
    </w:p>
    <w:p w:rsidR="00065A19" w:rsidRPr="00927CE6" w:rsidRDefault="00065A19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МБОУ «Сорская СОШ №3 с УИОП-30%</w:t>
      </w:r>
    </w:p>
    <w:p w:rsidR="00065A19" w:rsidRPr="00927CE6" w:rsidRDefault="00065A19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МБОУ Сорская ООШ №2 им.Толстихиной Ю.Н.- 44%</w:t>
      </w:r>
    </w:p>
    <w:p w:rsidR="00065A19" w:rsidRPr="00927CE6" w:rsidRDefault="00065A19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МБДОУ ЦРР «Детский сад </w:t>
      </w:r>
      <w:r w:rsidR="00743452" w:rsidRPr="00927CE6">
        <w:rPr>
          <w:rFonts w:ascii="Times New Roman" w:hAnsi="Times New Roman" w:cs="Times New Roman"/>
          <w:sz w:val="24"/>
          <w:szCs w:val="24"/>
        </w:rPr>
        <w:t>«Голубок»-31%</w:t>
      </w:r>
    </w:p>
    <w:p w:rsidR="00743452" w:rsidRPr="00927CE6" w:rsidRDefault="00743452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МБДОУ детский сад «Ручеек»- 33%</w:t>
      </w:r>
    </w:p>
    <w:p w:rsidR="00743452" w:rsidRPr="00927CE6" w:rsidRDefault="00743452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МБ</w:t>
      </w:r>
      <w:r w:rsidR="00D37064" w:rsidRPr="00927CE6">
        <w:rPr>
          <w:rFonts w:ascii="Times New Roman" w:hAnsi="Times New Roman" w:cs="Times New Roman"/>
          <w:sz w:val="24"/>
          <w:szCs w:val="24"/>
        </w:rPr>
        <w:t>ДОУ ЦРР Детский сад «Солнышко»- 51%</w:t>
      </w:r>
    </w:p>
    <w:p w:rsidR="00891CAE" w:rsidRPr="00927CE6" w:rsidRDefault="00A965DD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    </w:t>
      </w:r>
      <w:r w:rsidR="00891CAE" w:rsidRPr="00927CE6">
        <w:rPr>
          <w:rFonts w:ascii="Times New Roman" w:hAnsi="Times New Roman" w:cs="Times New Roman"/>
          <w:sz w:val="24"/>
          <w:szCs w:val="24"/>
        </w:rPr>
        <w:t>По уставу и положению профсоюзной организации легитимность ячейки зависит от количества членов профсоюза, а это 50%  + 1че</w:t>
      </w:r>
      <w:r w:rsidR="00265745" w:rsidRPr="00927CE6">
        <w:rPr>
          <w:rFonts w:ascii="Times New Roman" w:hAnsi="Times New Roman" w:cs="Times New Roman"/>
          <w:sz w:val="24"/>
          <w:szCs w:val="24"/>
        </w:rPr>
        <w:t>ловек</w:t>
      </w:r>
      <w:r w:rsidR="00927CE6" w:rsidRPr="00927CE6">
        <w:rPr>
          <w:rFonts w:ascii="Times New Roman" w:hAnsi="Times New Roman" w:cs="Times New Roman"/>
          <w:sz w:val="24"/>
          <w:szCs w:val="24"/>
        </w:rPr>
        <w:t>,</w:t>
      </w:r>
      <w:r w:rsidR="00265745" w:rsidRPr="00927CE6">
        <w:rPr>
          <w:rFonts w:ascii="Times New Roman" w:hAnsi="Times New Roman" w:cs="Times New Roman"/>
          <w:sz w:val="24"/>
          <w:szCs w:val="24"/>
        </w:rPr>
        <w:t xml:space="preserve"> и от состояния делопроизводства.</w:t>
      </w:r>
      <w:r w:rsidRPr="00927CE6">
        <w:rPr>
          <w:rFonts w:ascii="Times New Roman" w:hAnsi="Times New Roman" w:cs="Times New Roman"/>
          <w:sz w:val="24"/>
          <w:szCs w:val="24"/>
        </w:rPr>
        <w:t xml:space="preserve"> Профсоюз в образовательных организациях должен быть, поэтому необходимо работать над укреплением профсоюзных организаций, над усилением мотива</w:t>
      </w:r>
      <w:r w:rsidR="008E0425">
        <w:rPr>
          <w:rFonts w:ascii="Times New Roman" w:hAnsi="Times New Roman" w:cs="Times New Roman"/>
          <w:sz w:val="24"/>
          <w:szCs w:val="24"/>
        </w:rPr>
        <w:t>ционной и информационной работы, над укреплением финансово-хозяйственной деятельности.</w:t>
      </w:r>
    </w:p>
    <w:p w:rsidR="00AB59CC" w:rsidRPr="00927CE6" w:rsidRDefault="00A965DD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>Сохранению пр</w:t>
      </w:r>
      <w:r w:rsidR="00003249" w:rsidRPr="00927CE6">
        <w:rPr>
          <w:rFonts w:ascii="Times New Roman" w:hAnsi="Times New Roman" w:cs="Times New Roman"/>
          <w:sz w:val="24"/>
          <w:szCs w:val="24"/>
        </w:rPr>
        <w:t>офсоюзного членства способствовала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молодежная политика,</w:t>
      </w:r>
      <w:r w:rsidR="007A3473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8E0425">
        <w:rPr>
          <w:rFonts w:ascii="Times New Roman" w:hAnsi="Times New Roman" w:cs="Times New Roman"/>
          <w:sz w:val="24"/>
          <w:szCs w:val="24"/>
        </w:rPr>
        <w:t>программа «О</w:t>
      </w:r>
      <w:r w:rsidR="007A3473" w:rsidRPr="00927CE6">
        <w:rPr>
          <w:rFonts w:ascii="Times New Roman" w:hAnsi="Times New Roman" w:cs="Times New Roman"/>
          <w:sz w:val="24"/>
          <w:szCs w:val="24"/>
        </w:rPr>
        <w:t>здоровление</w:t>
      </w:r>
      <w:r w:rsidR="008E0425">
        <w:rPr>
          <w:rFonts w:ascii="Times New Roman" w:hAnsi="Times New Roman" w:cs="Times New Roman"/>
          <w:sz w:val="24"/>
          <w:szCs w:val="24"/>
        </w:rPr>
        <w:t>»</w:t>
      </w:r>
      <w:r w:rsidR="007A3473" w:rsidRPr="00927CE6">
        <w:rPr>
          <w:rFonts w:ascii="Times New Roman" w:hAnsi="Times New Roman" w:cs="Times New Roman"/>
          <w:sz w:val="24"/>
          <w:szCs w:val="24"/>
        </w:rPr>
        <w:t>,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правовая защита работников, участие в конкурсах, аттестация педагогических ра</w:t>
      </w:r>
      <w:r w:rsidR="007A3473" w:rsidRPr="00927CE6">
        <w:rPr>
          <w:rFonts w:ascii="Times New Roman" w:hAnsi="Times New Roman" w:cs="Times New Roman"/>
          <w:sz w:val="24"/>
          <w:szCs w:val="24"/>
        </w:rPr>
        <w:t xml:space="preserve">ботников, информационная работа, оказание материальной помощи. </w:t>
      </w:r>
    </w:p>
    <w:p w:rsidR="00927CE6" w:rsidRPr="00927CE6" w:rsidRDefault="006850F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 </w:t>
      </w:r>
      <w:r w:rsidR="00AB59CC" w:rsidRPr="00927CE6">
        <w:rPr>
          <w:rFonts w:ascii="Times New Roman" w:hAnsi="Times New Roman" w:cs="Times New Roman"/>
          <w:sz w:val="24"/>
          <w:szCs w:val="24"/>
        </w:rPr>
        <w:t>На заседаниях городского комитета и президиума городского комитета поднимались вопросы охраны труда в организациях, заключения и выполнения условий коллективных договоров, вопросы оздоровления и мотивации профсо</w:t>
      </w:r>
      <w:r w:rsidR="00B9294A" w:rsidRPr="00927CE6">
        <w:rPr>
          <w:rFonts w:ascii="Times New Roman" w:hAnsi="Times New Roman" w:cs="Times New Roman"/>
          <w:sz w:val="24"/>
          <w:szCs w:val="24"/>
        </w:rPr>
        <w:t>ю</w:t>
      </w:r>
      <w:r w:rsidR="00A965DD" w:rsidRPr="00927CE6">
        <w:rPr>
          <w:rFonts w:ascii="Times New Roman" w:hAnsi="Times New Roman" w:cs="Times New Roman"/>
          <w:sz w:val="24"/>
          <w:szCs w:val="24"/>
        </w:rPr>
        <w:t xml:space="preserve">зного членства, </w:t>
      </w:r>
      <w:r w:rsidR="00AB59CC" w:rsidRPr="00927CE6">
        <w:rPr>
          <w:rFonts w:ascii="Times New Roman" w:hAnsi="Times New Roman" w:cs="Times New Roman"/>
          <w:sz w:val="24"/>
          <w:szCs w:val="24"/>
        </w:rPr>
        <w:t>награждения акт</w:t>
      </w:r>
      <w:r w:rsidR="00F26F05" w:rsidRPr="00927CE6">
        <w:rPr>
          <w:rFonts w:ascii="Times New Roman" w:hAnsi="Times New Roman" w:cs="Times New Roman"/>
          <w:sz w:val="24"/>
          <w:szCs w:val="24"/>
        </w:rPr>
        <w:t>ива, итоги правовой тем</w:t>
      </w:r>
      <w:r w:rsidR="00A965DD" w:rsidRPr="00927CE6">
        <w:rPr>
          <w:rFonts w:ascii="Times New Roman" w:hAnsi="Times New Roman" w:cs="Times New Roman"/>
          <w:sz w:val="24"/>
          <w:szCs w:val="24"/>
        </w:rPr>
        <w:t>атической проверки, анализировалась комплексная проверка</w:t>
      </w:r>
      <w:r w:rsidR="00265745" w:rsidRPr="00927CE6">
        <w:rPr>
          <w:rFonts w:ascii="Times New Roman" w:hAnsi="Times New Roman" w:cs="Times New Roman"/>
          <w:sz w:val="24"/>
          <w:szCs w:val="24"/>
        </w:rPr>
        <w:t>.</w:t>
      </w:r>
    </w:p>
    <w:p w:rsidR="000D195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    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 В ходе комплексной проверки</w:t>
      </w:r>
      <w:r w:rsidR="000D1956">
        <w:rPr>
          <w:rFonts w:ascii="Times New Roman" w:hAnsi="Times New Roman" w:cs="Times New Roman"/>
          <w:sz w:val="24"/>
          <w:szCs w:val="24"/>
        </w:rPr>
        <w:t>, которая состоялась 18-19 сентября 2017года</w:t>
      </w:r>
      <w:r w:rsidR="00013B12">
        <w:rPr>
          <w:rFonts w:ascii="Times New Roman" w:hAnsi="Times New Roman" w:cs="Times New Roman"/>
          <w:sz w:val="24"/>
          <w:szCs w:val="24"/>
        </w:rPr>
        <w:t>,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 были сделаны замечания всем первичным профсоюзным организациям </w:t>
      </w:r>
      <w:r w:rsidR="000A0977" w:rsidRPr="00927CE6">
        <w:rPr>
          <w:rFonts w:ascii="Times New Roman" w:hAnsi="Times New Roman" w:cs="Times New Roman"/>
          <w:sz w:val="24"/>
          <w:szCs w:val="24"/>
        </w:rPr>
        <w:t xml:space="preserve">по ведению делопроизводства </w:t>
      </w:r>
      <w:r w:rsidR="00B9294A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0A0977" w:rsidRPr="00927CE6">
        <w:rPr>
          <w:rFonts w:ascii="Times New Roman" w:hAnsi="Times New Roman" w:cs="Times New Roman"/>
          <w:sz w:val="24"/>
          <w:szCs w:val="24"/>
        </w:rPr>
        <w:t>и сдачи отчетности.</w:t>
      </w:r>
      <w:r w:rsidR="000D1956">
        <w:rPr>
          <w:rFonts w:ascii="Times New Roman" w:hAnsi="Times New Roman" w:cs="Times New Roman"/>
          <w:sz w:val="24"/>
          <w:szCs w:val="24"/>
        </w:rPr>
        <w:t xml:space="preserve"> Аппарат рескома Профсоюза во главе с Барабановой  Л.А. проверил уставную деятельность Сорской городской организации.</w:t>
      </w:r>
      <w:r w:rsidR="00013B12">
        <w:rPr>
          <w:rFonts w:ascii="Times New Roman" w:hAnsi="Times New Roman" w:cs="Times New Roman"/>
          <w:sz w:val="24"/>
          <w:szCs w:val="24"/>
        </w:rPr>
        <w:t xml:space="preserve"> В ходе проверки были даны рекомендации по устранению нарушений.</w:t>
      </w:r>
    </w:p>
    <w:p w:rsidR="000A0977" w:rsidRDefault="000D195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Была проведена проверка соблюдения требований охраны труда, трудового законодательства в образовательных организациях: МБОУ»Сорская СОШ №3 с УИОП»,МБОУ Сорская СОШ №1, МБДОУ ЦРР Детский сад «Солнышко».</w:t>
      </w:r>
      <w:r w:rsidR="000A0977" w:rsidRPr="00927CE6">
        <w:rPr>
          <w:rFonts w:ascii="Times New Roman" w:hAnsi="Times New Roman" w:cs="Times New Roman"/>
          <w:sz w:val="24"/>
          <w:szCs w:val="24"/>
        </w:rPr>
        <w:t xml:space="preserve"> Работодателям было направлено три представления об устранении выявленных нарушений трудового законодательства и иных актов, содержащих нормы трудового права.</w:t>
      </w:r>
      <w:r>
        <w:rPr>
          <w:rFonts w:ascii="Times New Roman" w:hAnsi="Times New Roman" w:cs="Times New Roman"/>
          <w:sz w:val="24"/>
          <w:szCs w:val="24"/>
        </w:rPr>
        <w:t xml:space="preserve"> В ходе проверки было выявлено 5</w:t>
      </w:r>
      <w:r w:rsidR="000A0977" w:rsidRPr="00927CE6">
        <w:rPr>
          <w:rFonts w:ascii="Times New Roman" w:hAnsi="Times New Roman" w:cs="Times New Roman"/>
          <w:sz w:val="24"/>
          <w:szCs w:val="24"/>
        </w:rPr>
        <w:t>9 нарушений, которые были устранены работодателями. Во всех организациях есть ко</w:t>
      </w:r>
      <w:r w:rsidR="00927CE6">
        <w:rPr>
          <w:rFonts w:ascii="Times New Roman" w:hAnsi="Times New Roman" w:cs="Times New Roman"/>
          <w:sz w:val="24"/>
          <w:szCs w:val="24"/>
        </w:rPr>
        <w:t xml:space="preserve">ллективные договора, </w:t>
      </w:r>
      <w:r w:rsidR="000A0977" w:rsidRPr="00927CE6">
        <w:rPr>
          <w:rFonts w:ascii="Times New Roman" w:hAnsi="Times New Roman" w:cs="Times New Roman"/>
          <w:sz w:val="24"/>
          <w:szCs w:val="24"/>
        </w:rPr>
        <w:t xml:space="preserve"> проведена СОУТ.</w:t>
      </w:r>
    </w:p>
    <w:p w:rsidR="000D1956" w:rsidRPr="00927CE6" w:rsidRDefault="000D195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базе Сорской средней школы №1 состоялась встреча с профсоюзными активистами. В теч</w:t>
      </w:r>
      <w:r w:rsidR="00013B12">
        <w:rPr>
          <w:rFonts w:ascii="Times New Roman" w:hAnsi="Times New Roman" w:cs="Times New Roman"/>
          <w:sz w:val="24"/>
          <w:szCs w:val="24"/>
        </w:rPr>
        <w:t>ение двух часов шел разговор о н</w:t>
      </w:r>
      <w:r>
        <w:rPr>
          <w:rFonts w:ascii="Times New Roman" w:hAnsi="Times New Roman" w:cs="Times New Roman"/>
          <w:sz w:val="24"/>
          <w:szCs w:val="24"/>
        </w:rPr>
        <w:t>овом в Законодательстве,</w:t>
      </w:r>
      <w:r w:rsidR="00761006">
        <w:rPr>
          <w:rFonts w:ascii="Times New Roman" w:hAnsi="Times New Roman" w:cs="Times New Roman"/>
          <w:sz w:val="24"/>
          <w:szCs w:val="24"/>
        </w:rPr>
        <w:t xml:space="preserve"> о деятельности Профсоюза, оказана юридическая помощь конкретным членам профсоюза.        Хочется  сказать, что члены профсоюза могут постоянно пользоваться помощью юриста, специалиста по охране труда через своих председателей профкомов.</w:t>
      </w:r>
    </w:p>
    <w:p w:rsidR="00CE551E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5745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9A7057">
        <w:rPr>
          <w:rFonts w:ascii="Times New Roman" w:hAnsi="Times New Roman" w:cs="Times New Roman"/>
          <w:sz w:val="24"/>
          <w:szCs w:val="24"/>
        </w:rPr>
        <w:t xml:space="preserve"> профсоюзных 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организациях прошли отчетно-выборные собрания. </w:t>
      </w:r>
    </w:p>
    <w:p w:rsidR="00AB59CC" w:rsidRPr="00927CE6" w:rsidRDefault="006850F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>На пленуме</w:t>
      </w:r>
      <w:r w:rsidR="009A7057">
        <w:rPr>
          <w:rFonts w:ascii="Times New Roman" w:hAnsi="Times New Roman" w:cs="Times New Roman"/>
          <w:sz w:val="24"/>
          <w:szCs w:val="24"/>
        </w:rPr>
        <w:t xml:space="preserve"> Профсоюза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рассматривали во</w:t>
      </w:r>
      <w:r w:rsidR="00F26F05" w:rsidRPr="00927CE6">
        <w:rPr>
          <w:rFonts w:ascii="Times New Roman" w:hAnsi="Times New Roman" w:cs="Times New Roman"/>
          <w:sz w:val="24"/>
          <w:szCs w:val="24"/>
        </w:rPr>
        <w:t>прос «</w:t>
      </w:r>
      <w:r w:rsidR="00265745" w:rsidRPr="00927CE6">
        <w:rPr>
          <w:rFonts w:ascii="Times New Roman" w:hAnsi="Times New Roman" w:cs="Times New Roman"/>
          <w:sz w:val="24"/>
          <w:szCs w:val="24"/>
        </w:rPr>
        <w:t>Укрепление финансово-хозяйственной деятельности</w:t>
      </w:r>
      <w:r w:rsidR="00E143B5" w:rsidRPr="00927CE6">
        <w:rPr>
          <w:rFonts w:ascii="Times New Roman" w:hAnsi="Times New Roman" w:cs="Times New Roman"/>
          <w:sz w:val="24"/>
          <w:szCs w:val="24"/>
        </w:rPr>
        <w:t>».</w:t>
      </w:r>
      <w:r w:rsidR="00E22356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На заседании трехсторонней комиссии рассматривались  вопросы оздоровления, вопросы трудовых отношений.</w:t>
      </w:r>
      <w:r w:rsidR="00E22356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На межведомственной комиссии рассматривались вопросы охраны труда.</w:t>
      </w:r>
    </w:p>
    <w:p w:rsidR="005D6332" w:rsidRPr="00927CE6" w:rsidRDefault="006850F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   </w:t>
      </w:r>
      <w:r w:rsidR="00032E75" w:rsidRPr="00927CE6">
        <w:rPr>
          <w:rFonts w:ascii="Times New Roman" w:hAnsi="Times New Roman" w:cs="Times New Roman"/>
          <w:sz w:val="24"/>
          <w:szCs w:val="24"/>
        </w:rPr>
        <w:t xml:space="preserve">С 20 марта по 20 апреля 2017 </w:t>
      </w:r>
      <w:r w:rsidR="005D6332" w:rsidRPr="00927CE6">
        <w:rPr>
          <w:rFonts w:ascii="Times New Roman" w:hAnsi="Times New Roman" w:cs="Times New Roman"/>
          <w:sz w:val="24"/>
          <w:szCs w:val="24"/>
        </w:rPr>
        <w:t>года</w:t>
      </w:r>
      <w:r w:rsidR="00034DFA" w:rsidRPr="00927CE6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города Сорска прошла</w:t>
      </w:r>
      <w:r w:rsidR="00032E75" w:rsidRPr="00927CE6">
        <w:rPr>
          <w:rFonts w:ascii="Times New Roman" w:hAnsi="Times New Roman" w:cs="Times New Roman"/>
          <w:sz w:val="24"/>
          <w:szCs w:val="24"/>
        </w:rPr>
        <w:t xml:space="preserve"> плановая тематическая</w:t>
      </w:r>
      <w:r w:rsidR="00034DFA" w:rsidRPr="00927CE6">
        <w:rPr>
          <w:rFonts w:ascii="Times New Roman" w:hAnsi="Times New Roman" w:cs="Times New Roman"/>
          <w:sz w:val="24"/>
          <w:szCs w:val="24"/>
        </w:rPr>
        <w:t xml:space="preserve"> проверка соблюдения работодателем трудового законодательства</w:t>
      </w:r>
      <w:r w:rsidR="00032E75" w:rsidRPr="00927CE6">
        <w:rPr>
          <w:rFonts w:ascii="Times New Roman" w:hAnsi="Times New Roman" w:cs="Times New Roman"/>
          <w:sz w:val="24"/>
          <w:szCs w:val="24"/>
        </w:rPr>
        <w:t xml:space="preserve"> «Осуществление</w:t>
      </w:r>
      <w:r w:rsidR="00AD0912" w:rsidRPr="00927CE6">
        <w:rPr>
          <w:rFonts w:ascii="Times New Roman" w:hAnsi="Times New Roman" w:cs="Times New Roman"/>
          <w:sz w:val="24"/>
          <w:szCs w:val="24"/>
        </w:rPr>
        <w:t xml:space="preserve"> гарантированных выплат работникам образовательных организаций».</w:t>
      </w:r>
      <w:r w:rsidR="006F660B" w:rsidRPr="00927CE6">
        <w:rPr>
          <w:rFonts w:ascii="Times New Roman" w:hAnsi="Times New Roman" w:cs="Times New Roman"/>
          <w:sz w:val="24"/>
          <w:szCs w:val="24"/>
        </w:rPr>
        <w:t xml:space="preserve"> Проверка проведена совместно со специалистом ОО.</w:t>
      </w:r>
      <w:r w:rsidR="00AD0912" w:rsidRPr="00927CE6">
        <w:rPr>
          <w:rFonts w:ascii="Times New Roman" w:hAnsi="Times New Roman" w:cs="Times New Roman"/>
          <w:sz w:val="24"/>
          <w:szCs w:val="24"/>
        </w:rPr>
        <w:t xml:space="preserve"> В ходе проверки было составлено 8 актов, одно предписание</w:t>
      </w:r>
      <w:r w:rsidR="006F660B" w:rsidRPr="00927CE6">
        <w:rPr>
          <w:rFonts w:ascii="Times New Roman" w:hAnsi="Times New Roman" w:cs="Times New Roman"/>
          <w:sz w:val="24"/>
          <w:szCs w:val="24"/>
        </w:rPr>
        <w:t xml:space="preserve">. Все нарушения были устранены в ходе проверки. </w:t>
      </w:r>
    </w:p>
    <w:p w:rsidR="0019404D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404D" w:rsidRPr="00927CE6">
        <w:rPr>
          <w:rFonts w:ascii="Times New Roman" w:hAnsi="Times New Roman" w:cs="Times New Roman"/>
          <w:sz w:val="24"/>
          <w:szCs w:val="24"/>
        </w:rPr>
        <w:t>Сегодня уже никого не нужно убеждать в том, что информационная работа является одним из необходимейших условий деятельности профсоюзных организаций. Ведь отсутствие достаточной информации о деятельности профорганов создает впечатление об их бездеятельности, что, соответственно, снижает мотивацию профсоюзного членства и, как следствие, порождает выход работников из Профсоюза.    Поэтому главная наша с вами задача – обеспечение  оперативного информирования  работников образования  и общества в целом о деятельности организации – о том, чем живет профсоюз, что он делает для того, чтобы эффективно выполнять свою главную, защитную функцию.  Информируя работников образования, мы с вами снимаем вопрос «А чем занимается Профсоюз?» и тем самым обеспечиваем  повышение  мотивации профсоюзного членства».</w:t>
      </w:r>
    </w:p>
    <w:p w:rsidR="00AB59CC" w:rsidRPr="00927CE6" w:rsidRDefault="006850F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</w:t>
      </w:r>
      <w:r w:rsidR="00013B12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Информирование членов профсоюза осуществляется через профсоюзную газету «Мой профсоюз»,  профсоюзные уголки, которые есть во всех учреждения</w:t>
      </w:r>
      <w:r w:rsidR="00276565" w:rsidRPr="00927CE6">
        <w:rPr>
          <w:rFonts w:ascii="Times New Roman" w:hAnsi="Times New Roman" w:cs="Times New Roman"/>
          <w:sz w:val="24"/>
          <w:szCs w:val="24"/>
        </w:rPr>
        <w:t>х,</w:t>
      </w:r>
      <w:r w:rsidR="0019404D" w:rsidRPr="00927CE6">
        <w:rPr>
          <w:rFonts w:ascii="Times New Roman" w:hAnsi="Times New Roman" w:cs="Times New Roman"/>
          <w:sz w:val="24"/>
          <w:szCs w:val="24"/>
        </w:rPr>
        <w:t xml:space="preserve"> через электронные почты председателей профкомов,</w:t>
      </w:r>
      <w:r w:rsidR="00276565" w:rsidRPr="00927CE6">
        <w:rPr>
          <w:rFonts w:ascii="Times New Roman" w:hAnsi="Times New Roman" w:cs="Times New Roman"/>
          <w:sz w:val="24"/>
          <w:szCs w:val="24"/>
        </w:rPr>
        <w:t xml:space="preserve"> информационные листки республиканского комитета</w:t>
      </w:r>
      <w:r w:rsid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Профсоюза и ФНПР. Информация размещается на сайтах учреждений, отдела образования в разделе «Новости». Используются возможности СМИ – газета «Сорский молибден» и газета «Дома детского творчества» - « Город мастеров».</w:t>
      </w:r>
    </w:p>
    <w:p w:rsid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По программе «Оздоровление»  </w:t>
      </w:r>
      <w:r w:rsidR="00D320DC" w:rsidRPr="00927CE6">
        <w:rPr>
          <w:rFonts w:ascii="Times New Roman" w:hAnsi="Times New Roman" w:cs="Times New Roman"/>
          <w:sz w:val="24"/>
          <w:szCs w:val="24"/>
        </w:rPr>
        <w:t>три члена профсоюзной организации</w:t>
      </w:r>
      <w:r w:rsidR="00AD0912" w:rsidRPr="00927CE6">
        <w:rPr>
          <w:rFonts w:ascii="Times New Roman" w:hAnsi="Times New Roman" w:cs="Times New Roman"/>
          <w:sz w:val="24"/>
          <w:szCs w:val="24"/>
        </w:rPr>
        <w:t xml:space="preserve"> в 2017</w:t>
      </w:r>
      <w:r w:rsidR="005C67AB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6F660B" w:rsidRPr="00927CE6">
        <w:rPr>
          <w:rFonts w:ascii="Times New Roman" w:hAnsi="Times New Roman" w:cs="Times New Roman"/>
          <w:sz w:val="24"/>
          <w:szCs w:val="24"/>
        </w:rPr>
        <w:t xml:space="preserve">году отдохнули  на курорте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«Озеро Шира»</w:t>
      </w:r>
      <w:r w:rsidR="00AD0912" w:rsidRPr="00927CE6">
        <w:rPr>
          <w:rFonts w:ascii="Times New Roman" w:hAnsi="Times New Roman" w:cs="Times New Roman"/>
          <w:sz w:val="24"/>
          <w:szCs w:val="24"/>
        </w:rPr>
        <w:t>, «Саянская благодать».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E7D80" w:rsidRPr="00927CE6">
        <w:rPr>
          <w:rFonts w:ascii="Times New Roman" w:hAnsi="Times New Roman" w:cs="Times New Roman"/>
          <w:sz w:val="24"/>
          <w:szCs w:val="24"/>
        </w:rPr>
        <w:t xml:space="preserve">На это организация отчислила 10% от расходов. </w:t>
      </w:r>
      <w:r w:rsidR="00AB59CC" w:rsidRPr="00927CE6">
        <w:rPr>
          <w:rFonts w:ascii="Times New Roman" w:hAnsi="Times New Roman" w:cs="Times New Roman"/>
          <w:sz w:val="24"/>
          <w:szCs w:val="24"/>
        </w:rPr>
        <w:t>Член профсоюза опла</w:t>
      </w:r>
      <w:r w:rsidR="00D529A7" w:rsidRPr="00927CE6">
        <w:rPr>
          <w:rFonts w:ascii="Times New Roman" w:hAnsi="Times New Roman" w:cs="Times New Roman"/>
          <w:sz w:val="24"/>
          <w:szCs w:val="24"/>
        </w:rPr>
        <w:t>чивал  30% от стоимости путевки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59CC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7809" w:rsidRPr="0092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Пять членов профсоюза</w:t>
      </w:r>
      <w:r w:rsidR="00D320DC" w:rsidRPr="00927CE6">
        <w:rPr>
          <w:rFonts w:ascii="Times New Roman" w:hAnsi="Times New Roman" w:cs="Times New Roman"/>
          <w:sz w:val="24"/>
          <w:szCs w:val="24"/>
        </w:rPr>
        <w:t xml:space="preserve"> получили возможность оздоровить своих детей на курорте «Озеро Шира»</w:t>
      </w:r>
      <w:r w:rsidR="00AE7D80" w:rsidRPr="00927CE6">
        <w:rPr>
          <w:rFonts w:ascii="Times New Roman" w:hAnsi="Times New Roman" w:cs="Times New Roman"/>
          <w:sz w:val="24"/>
          <w:szCs w:val="24"/>
        </w:rPr>
        <w:t xml:space="preserve"> бесплатно.</w:t>
      </w:r>
      <w:r w:rsidR="00E22356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В этом году эта работа будет продолжена.</w:t>
      </w:r>
    </w:p>
    <w:p w:rsidR="00AB59CC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>Профсоюз всегда оказывал материальную помощь своим членам профсоюза в соответствии с Положением о первичной организации.</w:t>
      </w:r>
      <w:r w:rsidR="00AE7D80" w:rsidRPr="00927CE6">
        <w:rPr>
          <w:rFonts w:ascii="Times New Roman" w:hAnsi="Times New Roman" w:cs="Times New Roman"/>
          <w:sz w:val="24"/>
          <w:szCs w:val="24"/>
        </w:rPr>
        <w:t xml:space="preserve"> За 2017</w:t>
      </w:r>
      <w:r w:rsidR="00C87599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B9294A" w:rsidRPr="00927CE6">
        <w:rPr>
          <w:rFonts w:ascii="Times New Roman" w:hAnsi="Times New Roman" w:cs="Times New Roman"/>
          <w:sz w:val="24"/>
          <w:szCs w:val="24"/>
        </w:rPr>
        <w:t xml:space="preserve">год </w:t>
      </w:r>
      <w:r w:rsidR="00C87599" w:rsidRPr="00927CE6">
        <w:rPr>
          <w:rFonts w:ascii="Times New Roman" w:hAnsi="Times New Roman" w:cs="Times New Roman"/>
          <w:sz w:val="24"/>
          <w:szCs w:val="24"/>
        </w:rPr>
        <w:t xml:space="preserve"> мат</w:t>
      </w:r>
      <w:r w:rsidR="00AE7D80" w:rsidRPr="00927CE6">
        <w:rPr>
          <w:rFonts w:ascii="Times New Roman" w:hAnsi="Times New Roman" w:cs="Times New Roman"/>
          <w:sz w:val="24"/>
          <w:szCs w:val="24"/>
        </w:rPr>
        <w:t>ериальная помощь была оказана двадцати четырем</w:t>
      </w:r>
      <w:r w:rsidR="00C87599" w:rsidRPr="00927CE6">
        <w:rPr>
          <w:rFonts w:ascii="Times New Roman" w:hAnsi="Times New Roman" w:cs="Times New Roman"/>
          <w:sz w:val="24"/>
          <w:szCs w:val="24"/>
        </w:rPr>
        <w:t xml:space="preserve"> ч</w:t>
      </w:r>
      <w:r w:rsidR="00AE7D80" w:rsidRPr="00927CE6">
        <w:rPr>
          <w:rFonts w:ascii="Times New Roman" w:hAnsi="Times New Roman" w:cs="Times New Roman"/>
          <w:sz w:val="24"/>
          <w:szCs w:val="24"/>
        </w:rPr>
        <w:t>ленам профсоюза, что составило 3,5</w:t>
      </w:r>
      <w:r w:rsidR="00C87599" w:rsidRPr="00927CE6">
        <w:rPr>
          <w:rFonts w:ascii="Times New Roman" w:hAnsi="Times New Roman" w:cs="Times New Roman"/>
          <w:sz w:val="24"/>
          <w:szCs w:val="24"/>
        </w:rPr>
        <w:t xml:space="preserve"> % от</w:t>
      </w:r>
      <w:r w:rsidR="001B3C65" w:rsidRPr="00927CE6">
        <w:rPr>
          <w:rFonts w:ascii="Times New Roman" w:hAnsi="Times New Roman" w:cs="Times New Roman"/>
          <w:sz w:val="24"/>
          <w:szCs w:val="24"/>
        </w:rPr>
        <w:t xml:space="preserve"> всех</w:t>
      </w:r>
      <w:r w:rsidR="00C87599" w:rsidRPr="00927CE6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AE7D80" w:rsidRPr="00927CE6" w:rsidRDefault="00AE7D80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Была оказана материальная помощь членам первичной профсоюзной организации «Чапаевская СОШ» в связи с большим ущербом в результате пожара.</w:t>
      </w:r>
      <w:r w:rsidR="00DE360F">
        <w:rPr>
          <w:rFonts w:ascii="Times New Roman" w:hAnsi="Times New Roman" w:cs="Times New Roman"/>
          <w:sz w:val="24"/>
          <w:szCs w:val="24"/>
        </w:rPr>
        <w:t xml:space="preserve"> На Балансовой комиссии республиканского комитета Профсоюза был сделан отчет о финансово-хозяйственной и уставной деятельности Со</w:t>
      </w:r>
      <w:r w:rsidR="00C41A91">
        <w:rPr>
          <w:rFonts w:ascii="Times New Roman" w:hAnsi="Times New Roman" w:cs="Times New Roman"/>
          <w:sz w:val="24"/>
          <w:szCs w:val="24"/>
        </w:rPr>
        <w:t>рской организации.  В рейтинге городских</w:t>
      </w:r>
      <w:r w:rsidR="008E0425">
        <w:rPr>
          <w:rFonts w:ascii="Times New Roman" w:hAnsi="Times New Roman" w:cs="Times New Roman"/>
          <w:sz w:val="24"/>
          <w:szCs w:val="24"/>
        </w:rPr>
        <w:t xml:space="preserve"> организаций Профсоюза Сорская организация заняла</w:t>
      </w:r>
      <w:r w:rsidR="00C41A91">
        <w:rPr>
          <w:rFonts w:ascii="Times New Roman" w:hAnsi="Times New Roman" w:cs="Times New Roman"/>
          <w:sz w:val="24"/>
          <w:szCs w:val="24"/>
        </w:rPr>
        <w:t xml:space="preserve"> второе место.</w:t>
      </w:r>
    </w:p>
    <w:p w:rsidR="001B3C65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Сорская  организация </w:t>
      </w:r>
      <w:r w:rsidR="005C67AB" w:rsidRPr="00927CE6">
        <w:rPr>
          <w:rFonts w:ascii="Times New Roman" w:hAnsi="Times New Roman" w:cs="Times New Roman"/>
          <w:sz w:val="24"/>
          <w:szCs w:val="24"/>
        </w:rPr>
        <w:t>приняла активное участие в акциях</w:t>
      </w:r>
      <w:r w:rsidR="00C87599" w:rsidRPr="00927CE6">
        <w:rPr>
          <w:rFonts w:ascii="Times New Roman" w:hAnsi="Times New Roman" w:cs="Times New Roman"/>
          <w:sz w:val="24"/>
          <w:szCs w:val="24"/>
        </w:rPr>
        <w:t>:</w:t>
      </w:r>
      <w:r w:rsidR="00AE7D80" w:rsidRPr="00927CE6">
        <w:rPr>
          <w:rFonts w:ascii="Times New Roman" w:hAnsi="Times New Roman" w:cs="Times New Roman"/>
          <w:sz w:val="24"/>
          <w:szCs w:val="24"/>
        </w:rPr>
        <w:t xml:space="preserve"> «За достойный труд», «</w:t>
      </w:r>
      <w:r w:rsidR="009068A9" w:rsidRPr="00927CE6">
        <w:rPr>
          <w:rFonts w:ascii="Times New Roman" w:hAnsi="Times New Roman" w:cs="Times New Roman"/>
          <w:sz w:val="24"/>
          <w:szCs w:val="24"/>
        </w:rPr>
        <w:t>Первомайская демонстрация</w:t>
      </w:r>
      <w:r w:rsidR="00AE7D80" w:rsidRPr="00927CE6">
        <w:rPr>
          <w:rFonts w:ascii="Times New Roman" w:hAnsi="Times New Roman" w:cs="Times New Roman"/>
          <w:sz w:val="24"/>
          <w:szCs w:val="24"/>
        </w:rPr>
        <w:t xml:space="preserve">», </w:t>
      </w:r>
      <w:r w:rsidR="009068A9" w:rsidRPr="00927CE6">
        <w:rPr>
          <w:rFonts w:ascii="Times New Roman" w:hAnsi="Times New Roman" w:cs="Times New Roman"/>
          <w:sz w:val="24"/>
          <w:szCs w:val="24"/>
        </w:rPr>
        <w:t xml:space="preserve"> в поддержку сельских учителей по коммунальным льготам были отправлены телеграммы в Правительство РХ, в Верховный совет РХ.</w:t>
      </w:r>
    </w:p>
    <w:p w:rsidR="005C67AB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3C65" w:rsidRPr="00927CE6">
        <w:rPr>
          <w:rFonts w:ascii="Times New Roman" w:hAnsi="Times New Roman" w:cs="Times New Roman"/>
          <w:sz w:val="24"/>
          <w:szCs w:val="24"/>
        </w:rPr>
        <w:t xml:space="preserve"> Организация участвовала в мониторинге по вопросам своевременной выплаты заработной платы, </w:t>
      </w:r>
      <w:r w:rsidR="000C4792" w:rsidRPr="00927CE6">
        <w:rPr>
          <w:rFonts w:ascii="Times New Roman" w:hAnsi="Times New Roman" w:cs="Times New Roman"/>
          <w:sz w:val="24"/>
          <w:szCs w:val="24"/>
        </w:rPr>
        <w:t xml:space="preserve"> по вопросам аттестации, имиджа </w:t>
      </w:r>
      <w:r>
        <w:rPr>
          <w:rFonts w:ascii="Times New Roman" w:hAnsi="Times New Roman" w:cs="Times New Roman"/>
          <w:sz w:val="24"/>
          <w:szCs w:val="24"/>
        </w:rPr>
        <w:t>репутации Профсоюза образования, мониторинг</w:t>
      </w:r>
      <w:r w:rsidR="009A705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по СОУТ.</w:t>
      </w:r>
    </w:p>
    <w:p w:rsidR="00AB59CC" w:rsidRPr="00927CE6" w:rsidRDefault="0045585F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>В течение года оказывалась</w:t>
      </w:r>
      <w:r w:rsidR="009A7057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правовая помощь работникам</w:t>
      </w:r>
      <w:r w:rsidR="009A7057">
        <w:rPr>
          <w:rFonts w:ascii="Times New Roman" w:hAnsi="Times New Roman" w:cs="Times New Roman"/>
          <w:sz w:val="24"/>
          <w:szCs w:val="24"/>
        </w:rPr>
        <w:t xml:space="preserve"> ОУ</w:t>
      </w:r>
      <w:r w:rsidR="00AB59CC" w:rsidRPr="00927CE6">
        <w:rPr>
          <w:rFonts w:ascii="Times New Roman" w:hAnsi="Times New Roman" w:cs="Times New Roman"/>
          <w:sz w:val="24"/>
          <w:szCs w:val="24"/>
        </w:rPr>
        <w:t>: разъяснялось понятие - молодой специалист, начисление зарплаты, выход на досрочную пенсию, получение накопительной части пенсии, н</w:t>
      </w:r>
      <w:r w:rsidR="00C87599" w:rsidRPr="00927CE6">
        <w:rPr>
          <w:rFonts w:ascii="Times New Roman" w:hAnsi="Times New Roman" w:cs="Times New Roman"/>
          <w:sz w:val="24"/>
          <w:szCs w:val="24"/>
        </w:rPr>
        <w:t>ормы рабочего времени, выход  из декретного отпуска, соблюдение законодательства при</w:t>
      </w:r>
      <w:r w:rsidR="00276565" w:rsidRPr="00927CE6">
        <w:rPr>
          <w:rFonts w:ascii="Times New Roman" w:hAnsi="Times New Roman" w:cs="Times New Roman"/>
          <w:sz w:val="24"/>
          <w:szCs w:val="24"/>
        </w:rPr>
        <w:t xml:space="preserve"> сокращении штатов,</w:t>
      </w:r>
      <w:r w:rsidR="00C504C3">
        <w:rPr>
          <w:rFonts w:ascii="Times New Roman" w:hAnsi="Times New Roman" w:cs="Times New Roman"/>
          <w:sz w:val="24"/>
          <w:szCs w:val="24"/>
        </w:rPr>
        <w:t xml:space="preserve"> изменение трудового договора,</w:t>
      </w:r>
      <w:r w:rsidR="00276565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CE551E" w:rsidRPr="00927CE6">
        <w:rPr>
          <w:rFonts w:ascii="Times New Roman" w:hAnsi="Times New Roman" w:cs="Times New Roman"/>
          <w:sz w:val="24"/>
          <w:szCs w:val="24"/>
        </w:rPr>
        <w:t>ю</w:t>
      </w:r>
      <w:r w:rsidR="00C504C3">
        <w:rPr>
          <w:rFonts w:ascii="Times New Roman" w:hAnsi="Times New Roman" w:cs="Times New Roman"/>
          <w:sz w:val="24"/>
          <w:szCs w:val="24"/>
        </w:rPr>
        <w:t>рист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  республиканского комитета </w:t>
      </w:r>
      <w:r w:rsidR="00C504C3">
        <w:rPr>
          <w:rFonts w:ascii="Times New Roman" w:hAnsi="Times New Roman" w:cs="Times New Roman"/>
          <w:sz w:val="24"/>
          <w:szCs w:val="24"/>
        </w:rPr>
        <w:t xml:space="preserve">составил три исковых </w:t>
      </w:r>
      <w:r w:rsidR="00276565" w:rsidRPr="00927CE6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 для подачи в суд на </w:t>
      </w:r>
      <w:r w:rsidR="00DE360F">
        <w:rPr>
          <w:rFonts w:ascii="Times New Roman" w:hAnsi="Times New Roman" w:cs="Times New Roman"/>
          <w:sz w:val="24"/>
          <w:szCs w:val="24"/>
        </w:rPr>
        <w:t xml:space="preserve"> предоставление льготного  стажа.</w:t>
      </w:r>
    </w:p>
    <w:p w:rsidR="00AB59CC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>Городская организация Профс</w:t>
      </w:r>
      <w:r w:rsidR="000C4792" w:rsidRPr="00927CE6">
        <w:rPr>
          <w:rFonts w:ascii="Times New Roman" w:hAnsi="Times New Roman" w:cs="Times New Roman"/>
          <w:sz w:val="24"/>
          <w:szCs w:val="24"/>
        </w:rPr>
        <w:t>оюза в своей деятельности в 2017</w:t>
      </w:r>
      <w:r w:rsidR="00AB59CC" w:rsidRPr="00927CE6">
        <w:rPr>
          <w:rFonts w:ascii="Times New Roman" w:hAnsi="Times New Roman" w:cs="Times New Roman"/>
          <w:sz w:val="24"/>
          <w:szCs w:val="24"/>
        </w:rPr>
        <w:t>г. была ориентирована на решение Уставной задачи-защиты социально-трудовых прав и профессиональных интересов работников образо</w:t>
      </w:r>
      <w:r w:rsidR="000C4792" w:rsidRPr="00927CE6">
        <w:rPr>
          <w:rFonts w:ascii="Times New Roman" w:hAnsi="Times New Roman" w:cs="Times New Roman"/>
          <w:sz w:val="24"/>
          <w:szCs w:val="24"/>
        </w:rPr>
        <w:t>вания. 2017</w:t>
      </w:r>
      <w:r w:rsidR="003B7099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год объявлен  ЦС Общероссийского Пр</w:t>
      </w:r>
      <w:r w:rsidR="00CE551E" w:rsidRPr="00927CE6">
        <w:rPr>
          <w:rFonts w:ascii="Times New Roman" w:hAnsi="Times New Roman" w:cs="Times New Roman"/>
          <w:sz w:val="24"/>
          <w:szCs w:val="24"/>
        </w:rPr>
        <w:t xml:space="preserve">офсоюза образования «Годом профсоюзного </w:t>
      </w:r>
      <w:r w:rsidR="00CE551E" w:rsidRPr="00927CE6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CE551E" w:rsidRPr="00927CE6">
        <w:rPr>
          <w:rFonts w:ascii="Times New Roman" w:hAnsi="Times New Roman" w:cs="Times New Roman"/>
          <w:sz w:val="24"/>
          <w:szCs w:val="24"/>
        </w:rPr>
        <w:t>- движения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9404D" w:rsidRPr="00927CE6" w:rsidRDefault="00927CE6" w:rsidP="008E042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404D" w:rsidRPr="00927CE6">
        <w:rPr>
          <w:rFonts w:ascii="Times New Roman" w:hAnsi="Times New Roman" w:cs="Times New Roman"/>
          <w:sz w:val="24"/>
          <w:szCs w:val="24"/>
        </w:rPr>
        <w:t xml:space="preserve">В </w:t>
      </w:r>
      <w:r w:rsidR="009A7057">
        <w:rPr>
          <w:rFonts w:ascii="Times New Roman" w:hAnsi="Times New Roman" w:cs="Times New Roman"/>
          <w:sz w:val="24"/>
          <w:szCs w:val="24"/>
        </w:rPr>
        <w:t xml:space="preserve">профсоюзные </w:t>
      </w:r>
      <w:r w:rsidR="0019404D" w:rsidRPr="00927CE6">
        <w:rPr>
          <w:rFonts w:ascii="Times New Roman" w:hAnsi="Times New Roman" w:cs="Times New Roman"/>
          <w:sz w:val="24"/>
          <w:szCs w:val="24"/>
        </w:rPr>
        <w:t xml:space="preserve">организации ушли следующие информационные сборники: Методические рекомендации по формированию системы оплаты труда работников общеобразовательных организаций, </w:t>
      </w:r>
      <w:r w:rsidR="000769D3" w:rsidRPr="00927CE6">
        <w:rPr>
          <w:rFonts w:ascii="Times New Roman" w:hAnsi="Times New Roman" w:cs="Times New Roman"/>
          <w:sz w:val="24"/>
          <w:szCs w:val="24"/>
        </w:rPr>
        <w:t xml:space="preserve"> Порядок учета мнения представительного органа работников,</w:t>
      </w:r>
      <w:r w:rsidR="000769D3" w:rsidRPr="00927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1A1" w:rsidRPr="00927CE6">
        <w:rPr>
          <w:rFonts w:ascii="Times New Roman" w:hAnsi="Times New Roman" w:cs="Times New Roman"/>
          <w:color w:val="000000"/>
          <w:sz w:val="24"/>
          <w:szCs w:val="24"/>
        </w:rPr>
        <w:t xml:space="preserve">О ведомственных наградах, О задачах Профсоюза в Современных социально-экономических условиях, Информация Общероссийского Профсоюза образования об изменении средней  заработной платы педагогических работников, поименованных в Указах Президента России от 2012года…, О снижении нагрузки на образовательные организации посредством автоматизации сбора информации, Информационно-аналитические материалы к августовским совещаниям, </w:t>
      </w:r>
      <w:r w:rsidRPr="00927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1A1" w:rsidRPr="00927CE6">
        <w:rPr>
          <w:rFonts w:ascii="Times New Roman" w:hAnsi="Times New Roman" w:cs="Times New Roman"/>
          <w:color w:val="000000"/>
          <w:sz w:val="24"/>
          <w:szCs w:val="24"/>
        </w:rPr>
        <w:t>Методические</w:t>
      </w:r>
      <w:r w:rsidR="0004493D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рекомендации по проведению </w:t>
      </w:r>
      <w:r w:rsidR="006E31A1" w:rsidRPr="00927CE6">
        <w:rPr>
          <w:rFonts w:ascii="Times New Roman" w:hAnsi="Times New Roman" w:cs="Times New Roman"/>
          <w:color w:val="000000"/>
          <w:sz w:val="24"/>
          <w:szCs w:val="24"/>
        </w:rPr>
        <w:t>профсоюзной  тематической проверки и многие другие. Документы рассматривались на совещаниях ОО администрации г.Сорска, трехсторонних комиссиях,</w:t>
      </w:r>
      <w:r w:rsidRPr="00927CE6">
        <w:rPr>
          <w:rFonts w:ascii="Times New Roman" w:hAnsi="Times New Roman" w:cs="Times New Roman"/>
          <w:color w:val="000000"/>
          <w:sz w:val="24"/>
          <w:szCs w:val="24"/>
        </w:rPr>
        <w:t xml:space="preserve"> в трудовых коллективах и профсоюзных кружках.</w:t>
      </w:r>
    </w:p>
    <w:p w:rsidR="00984030" w:rsidRPr="00927CE6" w:rsidRDefault="00927CE6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2017</w:t>
      </w:r>
      <w:r w:rsidR="00984030" w:rsidRPr="00927CE6">
        <w:rPr>
          <w:rFonts w:ascii="Times New Roman" w:hAnsi="Times New Roman" w:cs="Times New Roman"/>
          <w:sz w:val="24"/>
          <w:szCs w:val="24"/>
        </w:rPr>
        <w:t xml:space="preserve">г. прошли </w:t>
      </w:r>
      <w:r w:rsidR="009A7057">
        <w:rPr>
          <w:rFonts w:ascii="Times New Roman" w:hAnsi="Times New Roman" w:cs="Times New Roman"/>
          <w:sz w:val="24"/>
          <w:szCs w:val="24"/>
        </w:rPr>
        <w:t xml:space="preserve"> три семинара </w:t>
      </w:r>
      <w:r w:rsidR="00984030" w:rsidRPr="00927CE6">
        <w:rPr>
          <w:rFonts w:ascii="Times New Roman" w:hAnsi="Times New Roman" w:cs="Times New Roman"/>
          <w:sz w:val="24"/>
          <w:szCs w:val="24"/>
        </w:rPr>
        <w:t>по</w:t>
      </w:r>
      <w:r w:rsidR="00335B3D">
        <w:rPr>
          <w:rFonts w:ascii="Times New Roman" w:hAnsi="Times New Roman" w:cs="Times New Roman"/>
          <w:sz w:val="24"/>
          <w:szCs w:val="24"/>
        </w:rPr>
        <w:t xml:space="preserve"> охране труда. </w:t>
      </w:r>
      <w:r w:rsidR="006850F3" w:rsidRPr="00927CE6">
        <w:rPr>
          <w:rFonts w:ascii="Times New Roman" w:hAnsi="Times New Roman" w:cs="Times New Roman"/>
          <w:sz w:val="24"/>
          <w:szCs w:val="24"/>
        </w:rPr>
        <w:t>Проведена экспер</w:t>
      </w:r>
      <w:r w:rsidR="00335B3D">
        <w:rPr>
          <w:rFonts w:ascii="Times New Roman" w:hAnsi="Times New Roman" w:cs="Times New Roman"/>
          <w:sz w:val="24"/>
          <w:szCs w:val="24"/>
        </w:rPr>
        <w:t>тиза коллективного договора двух</w:t>
      </w:r>
      <w:r w:rsidR="006850F3" w:rsidRPr="00927CE6">
        <w:rPr>
          <w:rFonts w:ascii="Times New Roman" w:hAnsi="Times New Roman" w:cs="Times New Roman"/>
          <w:sz w:val="24"/>
          <w:szCs w:val="24"/>
        </w:rPr>
        <w:t xml:space="preserve"> образовательных учреждений.</w:t>
      </w:r>
    </w:p>
    <w:p w:rsidR="00335B3D" w:rsidRDefault="002C0425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   </w:t>
      </w:r>
      <w:r w:rsidR="00335B3D">
        <w:rPr>
          <w:rFonts w:ascii="Times New Roman" w:hAnsi="Times New Roman" w:cs="Times New Roman"/>
          <w:sz w:val="24"/>
          <w:szCs w:val="24"/>
        </w:rPr>
        <w:t xml:space="preserve">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>Традиционными стали городские  соревнования по вол</w:t>
      </w:r>
      <w:r w:rsidR="00335B3D">
        <w:rPr>
          <w:rFonts w:ascii="Times New Roman" w:hAnsi="Times New Roman" w:cs="Times New Roman"/>
          <w:sz w:val="24"/>
          <w:szCs w:val="24"/>
        </w:rPr>
        <w:t xml:space="preserve">ейболу, посвященные Дню Учителя, </w:t>
      </w:r>
      <w:r w:rsidR="000D1956">
        <w:rPr>
          <w:rFonts w:ascii="Times New Roman" w:hAnsi="Times New Roman" w:cs="Times New Roman"/>
          <w:sz w:val="24"/>
          <w:szCs w:val="24"/>
        </w:rPr>
        <w:t>все</w:t>
      </w:r>
      <w:r w:rsidR="00335B3D">
        <w:rPr>
          <w:rFonts w:ascii="Times New Roman" w:hAnsi="Times New Roman" w:cs="Times New Roman"/>
          <w:sz w:val="24"/>
          <w:szCs w:val="24"/>
        </w:rPr>
        <w:t xml:space="preserve"> профсоюзные организации участвовали в «Веселых стартах». </w:t>
      </w:r>
    </w:p>
    <w:p w:rsidR="00AB59CC" w:rsidRPr="00927CE6" w:rsidRDefault="00335B3D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Педагоги </w:t>
      </w:r>
      <w:r>
        <w:rPr>
          <w:rFonts w:ascii="Times New Roman" w:hAnsi="Times New Roman" w:cs="Times New Roman"/>
          <w:sz w:val="24"/>
          <w:szCs w:val="24"/>
        </w:rPr>
        <w:t xml:space="preserve">активно участвовали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в конкурсах педагогического мастерства: «Учитель года», «Воспитатель года»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04C3">
        <w:rPr>
          <w:rFonts w:ascii="Times New Roman" w:hAnsi="Times New Roman" w:cs="Times New Roman"/>
          <w:sz w:val="24"/>
          <w:szCs w:val="24"/>
        </w:rPr>
        <w:t xml:space="preserve"> Профсоюзная организация МБУ ДО «Дом детского творчества» приняла участие в конкурсе «Лучший уполномоченный по охране труда».</w:t>
      </w:r>
      <w:r>
        <w:rPr>
          <w:rFonts w:ascii="Times New Roman" w:hAnsi="Times New Roman" w:cs="Times New Roman"/>
          <w:sz w:val="24"/>
          <w:szCs w:val="24"/>
        </w:rPr>
        <w:t xml:space="preserve"> Все эти мероприятия способствуют укреплению  членства профсоюзных организаций.</w:t>
      </w:r>
    </w:p>
    <w:p w:rsidR="00AB59CC" w:rsidRPr="00927CE6" w:rsidRDefault="00C504C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Члены Молодежного совета приняли </w:t>
      </w:r>
      <w:r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участие в выездной сессии Профсоюзной Педагогической Школы, которая состоялась </w:t>
      </w:r>
      <w:r w:rsidR="00335B3D">
        <w:rPr>
          <w:rFonts w:ascii="Times New Roman" w:hAnsi="Times New Roman" w:cs="Times New Roman"/>
          <w:sz w:val="24"/>
          <w:szCs w:val="24"/>
        </w:rPr>
        <w:t>в городе Абакане</w:t>
      </w:r>
      <w:r w:rsidR="005D6FF5" w:rsidRPr="00927CE6">
        <w:rPr>
          <w:rFonts w:ascii="Times New Roman" w:hAnsi="Times New Roman" w:cs="Times New Roman"/>
          <w:sz w:val="24"/>
          <w:szCs w:val="24"/>
        </w:rPr>
        <w:t>,</w:t>
      </w:r>
      <w:r w:rsidR="00335B3D">
        <w:rPr>
          <w:rFonts w:ascii="Times New Roman" w:hAnsi="Times New Roman" w:cs="Times New Roman"/>
          <w:sz w:val="24"/>
          <w:szCs w:val="24"/>
        </w:rPr>
        <w:t xml:space="preserve"> в молодежном  международном форуме Этнова, в семинарах-совещаниях </w:t>
      </w:r>
      <w:r w:rsidR="005D6FF5" w:rsidRPr="00927CE6">
        <w:rPr>
          <w:rFonts w:ascii="Times New Roman" w:hAnsi="Times New Roman" w:cs="Times New Roman"/>
          <w:sz w:val="24"/>
          <w:szCs w:val="24"/>
        </w:rPr>
        <w:t xml:space="preserve"> Молодежного </w:t>
      </w:r>
      <w:r w:rsidR="005D6FF5" w:rsidRPr="00927CE6">
        <w:rPr>
          <w:rFonts w:ascii="Times New Roman" w:hAnsi="Times New Roman" w:cs="Times New Roman"/>
          <w:sz w:val="24"/>
          <w:szCs w:val="24"/>
        </w:rPr>
        <w:lastRenderedPageBreak/>
        <w:t>Совета.</w:t>
      </w:r>
      <w:r w:rsidR="00040FF8" w:rsidRPr="0092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это помогает молодым педагогам повышать свое педагогическое мастерство. </w:t>
      </w:r>
      <w:r w:rsidR="005D6FF5" w:rsidRPr="00927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Отмечаем активную роль  молодежи в профсоюзном движении  в МБОУ </w:t>
      </w:r>
      <w:r w:rsidR="00A96440" w:rsidRPr="00927CE6">
        <w:rPr>
          <w:rFonts w:ascii="Times New Roman" w:hAnsi="Times New Roman" w:cs="Times New Roman"/>
          <w:sz w:val="24"/>
          <w:szCs w:val="24"/>
        </w:rPr>
        <w:t>«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Сорская СОШ №3 с УИОП</w:t>
      </w:r>
      <w:r w:rsidR="00A96440" w:rsidRPr="00927CE6">
        <w:rPr>
          <w:rFonts w:ascii="Times New Roman" w:hAnsi="Times New Roman" w:cs="Times New Roman"/>
          <w:sz w:val="24"/>
          <w:szCs w:val="24"/>
        </w:rPr>
        <w:t>»</w:t>
      </w:r>
      <w:r w:rsidR="00AB59CC" w:rsidRPr="00927CE6">
        <w:rPr>
          <w:rFonts w:ascii="Times New Roman" w:hAnsi="Times New Roman" w:cs="Times New Roman"/>
          <w:sz w:val="24"/>
          <w:szCs w:val="24"/>
        </w:rPr>
        <w:t>,</w:t>
      </w:r>
      <w:r w:rsidR="00A96440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040FF8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 xml:space="preserve"> Сорская  СОШ №1.</w:t>
      </w:r>
      <w:r>
        <w:rPr>
          <w:rFonts w:ascii="Times New Roman" w:hAnsi="Times New Roman" w:cs="Times New Roman"/>
          <w:sz w:val="24"/>
          <w:szCs w:val="24"/>
        </w:rPr>
        <w:t xml:space="preserve"> Молодежь участвовала в конкурсе «Мешок Деда Мороза».</w:t>
      </w:r>
    </w:p>
    <w:p w:rsidR="00A96440" w:rsidRPr="00927CE6" w:rsidRDefault="00CE551E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В 2017</w:t>
      </w:r>
      <w:r w:rsidR="00A96440" w:rsidRPr="00927CE6">
        <w:rPr>
          <w:rFonts w:ascii="Times New Roman" w:hAnsi="Times New Roman" w:cs="Times New Roman"/>
          <w:sz w:val="24"/>
          <w:szCs w:val="24"/>
        </w:rPr>
        <w:t xml:space="preserve"> году Сорская организация отправила 5 детей членов профсоюза на  профсоюзную елку в го</w:t>
      </w:r>
      <w:r w:rsidR="00C504C3">
        <w:rPr>
          <w:rFonts w:ascii="Times New Roman" w:hAnsi="Times New Roman" w:cs="Times New Roman"/>
          <w:sz w:val="24"/>
          <w:szCs w:val="24"/>
        </w:rPr>
        <w:t xml:space="preserve">род Абакан, где ребята </w:t>
      </w:r>
      <w:r w:rsidR="00A96440" w:rsidRPr="00927CE6">
        <w:rPr>
          <w:rFonts w:ascii="Times New Roman" w:hAnsi="Times New Roman" w:cs="Times New Roman"/>
          <w:sz w:val="24"/>
          <w:szCs w:val="24"/>
        </w:rPr>
        <w:t xml:space="preserve"> участво</w:t>
      </w:r>
      <w:r w:rsidR="00E22356" w:rsidRPr="00927CE6">
        <w:rPr>
          <w:rFonts w:ascii="Times New Roman" w:hAnsi="Times New Roman" w:cs="Times New Roman"/>
          <w:sz w:val="24"/>
          <w:szCs w:val="24"/>
        </w:rPr>
        <w:t>вали в Новогоднем представлении,</w:t>
      </w:r>
      <w:r w:rsidR="00341114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96440" w:rsidRPr="00927CE6">
        <w:rPr>
          <w:rFonts w:ascii="Times New Roman" w:hAnsi="Times New Roman" w:cs="Times New Roman"/>
          <w:sz w:val="24"/>
          <w:szCs w:val="24"/>
        </w:rPr>
        <w:t xml:space="preserve"> получили подарки.</w:t>
      </w:r>
    </w:p>
    <w:p w:rsidR="00AB59CC" w:rsidRPr="00927CE6" w:rsidRDefault="00C504C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="002E4C01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B59CC" w:rsidRPr="00927CE6">
        <w:rPr>
          <w:rFonts w:ascii="Times New Roman" w:hAnsi="Times New Roman" w:cs="Times New Roman"/>
          <w:sz w:val="24"/>
          <w:szCs w:val="24"/>
        </w:rPr>
        <w:t>г. за активную работу в Профсоюзе были награждены:</w:t>
      </w:r>
    </w:p>
    <w:p w:rsidR="00AB59CC" w:rsidRPr="00927CE6" w:rsidRDefault="00AB59CC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Почетно</w:t>
      </w:r>
      <w:r w:rsidR="00C504C3">
        <w:rPr>
          <w:rFonts w:ascii="Times New Roman" w:hAnsi="Times New Roman" w:cs="Times New Roman"/>
          <w:sz w:val="24"/>
          <w:szCs w:val="24"/>
        </w:rPr>
        <w:t>й грамотой Рескома Профсоюза - 2</w:t>
      </w:r>
      <w:r w:rsidR="00ED7DF5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Pr="00927CE6">
        <w:rPr>
          <w:rFonts w:ascii="Times New Roman" w:hAnsi="Times New Roman" w:cs="Times New Roman"/>
          <w:sz w:val="24"/>
          <w:szCs w:val="24"/>
        </w:rPr>
        <w:t>чел.</w:t>
      </w:r>
    </w:p>
    <w:p w:rsidR="00AB59CC" w:rsidRPr="00927CE6" w:rsidRDefault="00ED7DF5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Грамотой Горкома Профсоюза  - </w:t>
      </w:r>
      <w:r w:rsidR="00C504C3">
        <w:rPr>
          <w:rFonts w:ascii="Times New Roman" w:hAnsi="Times New Roman" w:cs="Times New Roman"/>
          <w:sz w:val="24"/>
          <w:szCs w:val="24"/>
        </w:rPr>
        <w:t>7</w:t>
      </w:r>
      <w:r w:rsidR="00AB59CC" w:rsidRPr="00927CE6">
        <w:rPr>
          <w:rFonts w:ascii="Times New Roman" w:hAnsi="Times New Roman" w:cs="Times New Roman"/>
          <w:sz w:val="24"/>
          <w:szCs w:val="24"/>
        </w:rPr>
        <w:t>чел.</w:t>
      </w:r>
    </w:p>
    <w:p w:rsidR="006850F3" w:rsidRPr="00927CE6" w:rsidRDefault="006850F3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59CC" w:rsidRPr="00927CE6" w:rsidRDefault="00AB59CC" w:rsidP="008E04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C504C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27CE6">
        <w:rPr>
          <w:rFonts w:ascii="Times New Roman" w:hAnsi="Times New Roman" w:cs="Times New Roman"/>
          <w:sz w:val="24"/>
          <w:szCs w:val="24"/>
        </w:rPr>
        <w:t xml:space="preserve"> Комитет Сорской городской организации  Профсоюза благодарит выборные профсоюзные органы первичных ор</w:t>
      </w:r>
      <w:r w:rsidR="00E22356" w:rsidRPr="00927CE6">
        <w:rPr>
          <w:rFonts w:ascii="Times New Roman" w:hAnsi="Times New Roman" w:cs="Times New Roman"/>
          <w:sz w:val="24"/>
          <w:szCs w:val="24"/>
        </w:rPr>
        <w:t>ганизаций за активную работу</w:t>
      </w:r>
      <w:r w:rsidR="006850F3" w:rsidRPr="00927CE6">
        <w:rPr>
          <w:rFonts w:ascii="Times New Roman" w:hAnsi="Times New Roman" w:cs="Times New Roman"/>
          <w:sz w:val="24"/>
          <w:szCs w:val="24"/>
        </w:rPr>
        <w:t xml:space="preserve"> по укреплению своих рядов, социальных партнеров</w:t>
      </w:r>
      <w:r w:rsidR="00A14640" w:rsidRPr="00927CE6">
        <w:rPr>
          <w:rFonts w:ascii="Times New Roman" w:hAnsi="Times New Roman" w:cs="Times New Roman"/>
          <w:sz w:val="24"/>
          <w:szCs w:val="24"/>
        </w:rPr>
        <w:t xml:space="preserve"> </w:t>
      </w:r>
      <w:r w:rsidR="00AA6F03" w:rsidRPr="00927CE6">
        <w:rPr>
          <w:rFonts w:ascii="Times New Roman" w:hAnsi="Times New Roman" w:cs="Times New Roman"/>
          <w:sz w:val="24"/>
          <w:szCs w:val="24"/>
        </w:rPr>
        <w:t>-</w:t>
      </w:r>
      <w:r w:rsidR="006850F3" w:rsidRPr="00927CE6">
        <w:rPr>
          <w:rFonts w:ascii="Times New Roman" w:hAnsi="Times New Roman" w:cs="Times New Roman"/>
          <w:sz w:val="24"/>
          <w:szCs w:val="24"/>
        </w:rPr>
        <w:t xml:space="preserve"> за сотрудничество.</w:t>
      </w:r>
    </w:p>
    <w:p w:rsidR="00AB59CC" w:rsidRPr="00927CE6" w:rsidRDefault="00AB59CC" w:rsidP="008E0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9CC" w:rsidRPr="00927CE6" w:rsidRDefault="00AB59CC" w:rsidP="008E0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9CC" w:rsidRPr="00927CE6" w:rsidRDefault="00AB59CC" w:rsidP="008E0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9CC" w:rsidRPr="00927CE6" w:rsidRDefault="00AB59CC" w:rsidP="008E0425">
      <w:pPr>
        <w:jc w:val="both"/>
        <w:rPr>
          <w:rFonts w:ascii="Times New Roman" w:hAnsi="Times New Roman" w:cs="Times New Roman"/>
          <w:sz w:val="24"/>
          <w:szCs w:val="24"/>
        </w:rPr>
      </w:pPr>
      <w:r w:rsidRPr="00927CE6">
        <w:rPr>
          <w:rFonts w:ascii="Times New Roman" w:hAnsi="Times New Roman" w:cs="Times New Roman"/>
          <w:sz w:val="24"/>
          <w:szCs w:val="24"/>
        </w:rPr>
        <w:t>Председатель горкома Профсоюза                                       Е.И.Кожуховская</w:t>
      </w:r>
    </w:p>
    <w:p w:rsidR="00AB59CC" w:rsidRPr="00927CE6" w:rsidRDefault="00AB59CC" w:rsidP="00AB5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2B5" w:rsidRPr="00927CE6" w:rsidRDefault="000A42B5" w:rsidP="00AB59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2B5" w:rsidRPr="00927CE6" w:rsidSect="000A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CC"/>
    <w:rsid w:val="00003249"/>
    <w:rsid w:val="00013B12"/>
    <w:rsid w:val="000156BF"/>
    <w:rsid w:val="00032E75"/>
    <w:rsid w:val="00034DFA"/>
    <w:rsid w:val="00040FF8"/>
    <w:rsid w:val="0004493D"/>
    <w:rsid w:val="00065A19"/>
    <w:rsid w:val="000769D3"/>
    <w:rsid w:val="000A0977"/>
    <w:rsid w:val="000A2304"/>
    <w:rsid w:val="000A42B5"/>
    <w:rsid w:val="000B1955"/>
    <w:rsid w:val="000C4792"/>
    <w:rsid w:val="000D1956"/>
    <w:rsid w:val="00103F02"/>
    <w:rsid w:val="00117CB3"/>
    <w:rsid w:val="00164505"/>
    <w:rsid w:val="0019404D"/>
    <w:rsid w:val="001B3C65"/>
    <w:rsid w:val="00265745"/>
    <w:rsid w:val="00276565"/>
    <w:rsid w:val="002C0425"/>
    <w:rsid w:val="002E4C01"/>
    <w:rsid w:val="00335B3D"/>
    <w:rsid w:val="00341114"/>
    <w:rsid w:val="003B7099"/>
    <w:rsid w:val="00401CE2"/>
    <w:rsid w:val="0045585F"/>
    <w:rsid w:val="00497B9B"/>
    <w:rsid w:val="004F3D24"/>
    <w:rsid w:val="005C67AB"/>
    <w:rsid w:val="005D6332"/>
    <w:rsid w:val="005D6FF5"/>
    <w:rsid w:val="00667809"/>
    <w:rsid w:val="006850F3"/>
    <w:rsid w:val="006E31A1"/>
    <w:rsid w:val="006F660B"/>
    <w:rsid w:val="00743452"/>
    <w:rsid w:val="00761006"/>
    <w:rsid w:val="0077261A"/>
    <w:rsid w:val="007A3473"/>
    <w:rsid w:val="007E5464"/>
    <w:rsid w:val="00845C53"/>
    <w:rsid w:val="00891CAE"/>
    <w:rsid w:val="008E0425"/>
    <w:rsid w:val="009068A9"/>
    <w:rsid w:val="00927CE6"/>
    <w:rsid w:val="009729B4"/>
    <w:rsid w:val="00984030"/>
    <w:rsid w:val="009A7057"/>
    <w:rsid w:val="00A14640"/>
    <w:rsid w:val="00A96440"/>
    <w:rsid w:val="00A965DD"/>
    <w:rsid w:val="00AA6F03"/>
    <w:rsid w:val="00AB59CC"/>
    <w:rsid w:val="00AC4D43"/>
    <w:rsid w:val="00AC5DE1"/>
    <w:rsid w:val="00AD0912"/>
    <w:rsid w:val="00AE7D80"/>
    <w:rsid w:val="00B9294A"/>
    <w:rsid w:val="00C41A91"/>
    <w:rsid w:val="00C504C3"/>
    <w:rsid w:val="00C87599"/>
    <w:rsid w:val="00CE551E"/>
    <w:rsid w:val="00D320DC"/>
    <w:rsid w:val="00D37064"/>
    <w:rsid w:val="00D529A7"/>
    <w:rsid w:val="00D90B94"/>
    <w:rsid w:val="00DA44DF"/>
    <w:rsid w:val="00DC7ABF"/>
    <w:rsid w:val="00DE360F"/>
    <w:rsid w:val="00DE588C"/>
    <w:rsid w:val="00DF0529"/>
    <w:rsid w:val="00E143B5"/>
    <w:rsid w:val="00E22356"/>
    <w:rsid w:val="00E53F13"/>
    <w:rsid w:val="00E93E73"/>
    <w:rsid w:val="00EA4D70"/>
    <w:rsid w:val="00ED7DF5"/>
    <w:rsid w:val="00F26F05"/>
    <w:rsid w:val="00F4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0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9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0F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9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830C-20B3-4787-83AC-D02B339E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dcterms:created xsi:type="dcterms:W3CDTF">2018-04-09T06:42:00Z</dcterms:created>
  <dcterms:modified xsi:type="dcterms:W3CDTF">2018-04-09T06:42:00Z</dcterms:modified>
</cp:coreProperties>
</file>